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+*yqw*yuE*rbt*oDo*xaD*Ebl*zil*Bjq*Bbl*xCc*zew*-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+*eDs*ors*lyd*lyd*lyd*bmc*akw*pbs*bnr*bng*zfE*-</w:t>
            </w:r>
            <w:r>
              <w:rPr>
                <w:rFonts w:ascii="PDF417x" w:hAnsi="PDF417x"/>
                <w:sz w:val="24"/>
                <w:szCs w:val="24"/>
              </w:rPr>
              <w:br/>
              <w:t>+*ftw*owj*rba*gsc*lBr*nAl*suD*Blv*AnD*klD*onA*-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+*ftA*woE*uBo*Djo*oBt*oDl*wqs*rdz*yCq*hjs*uws*-</w:t>
            </w:r>
            <w:r>
              <w:rPr>
                <w:rFonts w:ascii="PDF417x" w:hAnsi="PDF417x"/>
                <w:sz w:val="24"/>
                <w:szCs w:val="24"/>
              </w:rPr>
              <w:br/>
              <w:t>+*xjq*jck*bEa*Dsv*tfy*mju*luw*mzm*Dsl*boC*uzq*-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A33F96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3ECC8667" w14:textId="0BB3CCD9" w:rsidR="00E0451B" w:rsidRPr="00A33F96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A33F96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>OPĆINA LIPOVLJANI</w:t>
      </w:r>
    </w:p>
    <w:p w14:paraId="4BA74FEC" w14:textId="16A8B4B4" w:rsidR="00A33F96" w:rsidRPr="00A33F96" w:rsidRDefault="00A33F96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>OPĆINSKO VIJEĆE</w:t>
      </w:r>
    </w:p>
    <w:p w14:paraId="3379EE20" w14:textId="6D7E09F8" w:rsidR="00B92D0F" w:rsidRPr="00A33F96" w:rsidRDefault="00B92D0F" w:rsidP="00B92D0F">
      <w:pPr>
        <w:jc w:val="both"/>
        <w:rPr>
          <w:rFonts w:eastAsia="Times New Roman" w:cstheme="minorHAnsi"/>
          <w:noProof w:val="0"/>
        </w:rPr>
      </w:pPr>
    </w:p>
    <w:p w14:paraId="67B11731" w14:textId="77C2F2BF" w:rsidR="00B92D0F" w:rsidRPr="00A33F96" w:rsidRDefault="00C9578C" w:rsidP="00B92D0F">
      <w:pPr>
        <w:rPr>
          <w:rFonts w:cstheme="minorHAnsi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A33F9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A33F9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A33F96">
        <w:rPr>
          <w:rFonts w:eastAsia="Times New Roman" w:cstheme="minorHAnsi"/>
          <w:noProof w:val="0"/>
          <w:color w:val="000000"/>
          <w:lang w:eastAsia="hr-HR"/>
        </w:rPr>
        <w:t>351-04/25-01/2</w:t>
      </w:r>
      <w:r w:rsidR="008C5FE5" w:rsidRPr="00A33F9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56CF07D8" w:rsidR="00B92D0F" w:rsidRPr="00A33F9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</w:p>
    <w:p w14:paraId="4445648A" w14:textId="5F6CCED8" w:rsidR="00B92D0F" w:rsidRPr="00A33F96" w:rsidRDefault="00E0451B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A33F96">
        <w:rPr>
          <w:rFonts w:eastAsia="Times New Roman" w:cstheme="minorHAnsi"/>
          <w:noProof w:val="0"/>
          <w:lang w:eastAsia="hr-HR"/>
        </w:rPr>
        <w:t>Lipovljan</w:t>
      </w:r>
      <w:r w:rsidR="004F7347" w:rsidRPr="00A33F96">
        <w:rPr>
          <w:rFonts w:eastAsia="Times New Roman" w:cstheme="minorHAnsi"/>
          <w:noProof w:val="0"/>
          <w:lang w:eastAsia="hr-HR"/>
        </w:rPr>
        <w:t>i</w:t>
      </w:r>
      <w:r w:rsidR="00C9578C" w:rsidRPr="00A33F96">
        <w:rPr>
          <w:rFonts w:eastAsia="Times New Roman" w:cstheme="minorHAnsi"/>
          <w:noProof w:val="0"/>
          <w:lang w:eastAsia="hr-HR"/>
        </w:rPr>
        <w:t xml:space="preserve">, </w:t>
      </w:r>
    </w:p>
    <w:p w14:paraId="4EDCCDC9" w14:textId="77777777" w:rsidR="00D707B3" w:rsidRPr="00A33F96" w:rsidRDefault="00D707B3" w:rsidP="004F7347">
      <w:pPr>
        <w:rPr>
          <w:rFonts w:cstheme="minorHAnsi"/>
        </w:rPr>
      </w:pPr>
    </w:p>
    <w:p w14:paraId="21200C07" w14:textId="77777777" w:rsidR="00D707B3" w:rsidRPr="00A33F96" w:rsidRDefault="00D707B3" w:rsidP="00D707B3">
      <w:pPr>
        <w:rPr>
          <w:rFonts w:cstheme="minorHAnsi"/>
        </w:rPr>
      </w:pPr>
    </w:p>
    <w:p w14:paraId="67A62610" w14:textId="77777777" w:rsidR="00A33F96" w:rsidRPr="00A33F96" w:rsidRDefault="00A33F96" w:rsidP="00A33F96">
      <w:pPr>
        <w:spacing w:line="247" w:lineRule="auto"/>
        <w:ind w:right="7"/>
        <w:rPr>
          <w:rFonts w:cstheme="minorHAnsi"/>
        </w:rPr>
      </w:pPr>
    </w:p>
    <w:p w14:paraId="6C0F1478" w14:textId="72919750" w:rsidR="00A33F96" w:rsidRPr="00A33F96" w:rsidRDefault="00A33F96" w:rsidP="00A33F96">
      <w:pPr>
        <w:spacing w:after="66" w:line="247" w:lineRule="auto"/>
        <w:ind w:right="7" w:firstLine="379"/>
        <w:jc w:val="both"/>
        <w:rPr>
          <w:rFonts w:cstheme="minorHAnsi"/>
        </w:rPr>
      </w:pPr>
      <w:r w:rsidRPr="00A33F96">
        <w:rPr>
          <w:rFonts w:cstheme="minorHAnsi"/>
        </w:rPr>
        <w:t xml:space="preserve">Temeljem članka 66. </w:t>
      </w:r>
      <w:bookmarkStart w:id="1" w:name="_Hlk90905581"/>
      <w:r w:rsidRPr="00A33F96">
        <w:rPr>
          <w:rFonts w:cstheme="minorHAnsi"/>
        </w:rPr>
        <w:t xml:space="preserve">Zakona o gospodarenju otpadom (NN </w:t>
      </w:r>
      <w:r w:rsidRPr="00A33F96">
        <w:rPr>
          <w:rFonts w:cstheme="minorHAnsi"/>
          <w:shd w:val="clear" w:color="auto" w:fill="F4F4F6"/>
        </w:rPr>
        <w:t>84/21</w:t>
      </w:r>
      <w:bookmarkEnd w:id="1"/>
      <w:r w:rsidRPr="00A33F96">
        <w:rPr>
          <w:rFonts w:cstheme="minorHAnsi"/>
          <w:shd w:val="clear" w:color="auto" w:fill="F4F4F6"/>
        </w:rPr>
        <w:t>, 142/23</w:t>
      </w:r>
      <w:r w:rsidRPr="00A33F96">
        <w:rPr>
          <w:rFonts w:cstheme="minorHAnsi"/>
        </w:rPr>
        <w:t xml:space="preserve">)  i članka 26. Statuta Općine Lipovljani (Službeni vjesnik, broj: 14/21)  Općinsko vijeće općine Lipovljani na </w:t>
      </w:r>
      <w:r>
        <w:rPr>
          <w:rFonts w:cstheme="minorHAnsi"/>
        </w:rPr>
        <w:t xml:space="preserve">     </w:t>
      </w:r>
      <w:r w:rsidRPr="00A33F96">
        <w:rPr>
          <w:rFonts w:cstheme="minorHAnsi"/>
        </w:rPr>
        <w:t xml:space="preserve">sjednici održanoj </w:t>
      </w:r>
      <w:r>
        <w:rPr>
          <w:rFonts w:cstheme="minorHAnsi"/>
        </w:rPr>
        <w:t xml:space="preserve">     </w:t>
      </w:r>
      <w:r w:rsidRPr="00A33F96">
        <w:rPr>
          <w:rFonts w:cstheme="minorHAnsi"/>
        </w:rPr>
        <w:t xml:space="preserve"> godine  donosi </w:t>
      </w:r>
    </w:p>
    <w:p w14:paraId="19912593" w14:textId="77777777" w:rsidR="00A33F96" w:rsidRPr="00A33F96" w:rsidRDefault="00A33F96" w:rsidP="00A33F96">
      <w:pPr>
        <w:spacing w:after="4" w:line="276" w:lineRule="auto"/>
        <w:ind w:right="9587"/>
        <w:rPr>
          <w:rFonts w:cstheme="minorHAnsi"/>
        </w:rPr>
      </w:pPr>
      <w:r w:rsidRPr="00A33F96">
        <w:rPr>
          <w:rFonts w:cstheme="minorHAnsi"/>
        </w:rPr>
        <w:t xml:space="preserve"> </w:t>
      </w:r>
      <w:r w:rsidRPr="00A33F96">
        <w:rPr>
          <w:rFonts w:eastAsia="Calibri" w:cstheme="minorHAnsi"/>
        </w:rPr>
        <w:t xml:space="preserve"> </w:t>
      </w:r>
    </w:p>
    <w:p w14:paraId="705B341E" w14:textId="77777777" w:rsidR="00A33F96" w:rsidRPr="00A33F96" w:rsidRDefault="00A33F96" w:rsidP="00A33F96">
      <w:pPr>
        <w:spacing w:after="55" w:line="256" w:lineRule="auto"/>
        <w:ind w:left="55"/>
        <w:jc w:val="center"/>
        <w:rPr>
          <w:rFonts w:cstheme="minorHAnsi"/>
        </w:rPr>
      </w:pPr>
      <w:r w:rsidRPr="00A33F96">
        <w:rPr>
          <w:rFonts w:cstheme="minorHAnsi"/>
          <w:b/>
        </w:rPr>
        <w:t xml:space="preserve"> </w:t>
      </w:r>
    </w:p>
    <w:p w14:paraId="75EB5A2E" w14:textId="77777777" w:rsidR="00A33F96" w:rsidRPr="00A33F96" w:rsidRDefault="00A33F96" w:rsidP="00A33F96">
      <w:pPr>
        <w:pStyle w:val="Heading1"/>
        <w:jc w:val="center"/>
        <w:rPr>
          <w:rFonts w:asciiTheme="minorHAnsi" w:hAnsiTheme="minorHAnsi" w:cstheme="minorHAnsi"/>
          <w:color w:val="auto"/>
          <w:sz w:val="22"/>
        </w:rPr>
      </w:pPr>
      <w:r w:rsidRPr="00A33F96">
        <w:rPr>
          <w:rFonts w:asciiTheme="minorHAnsi" w:hAnsiTheme="minorHAnsi" w:cstheme="minorHAnsi"/>
          <w:color w:val="auto"/>
          <w:sz w:val="22"/>
        </w:rPr>
        <w:t>ODLUKU</w:t>
      </w:r>
    </w:p>
    <w:p w14:paraId="60EF9D81" w14:textId="3DA0F63C" w:rsidR="00A33F96" w:rsidRPr="00A33F96" w:rsidRDefault="00A33F96" w:rsidP="00A33F96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/>
          <w:color w:val="auto"/>
          <w:sz w:val="22"/>
        </w:rPr>
      </w:pPr>
      <w:bookmarkStart w:id="2" w:name="_Hlk90905552"/>
      <w:r>
        <w:rPr>
          <w:rFonts w:asciiTheme="minorHAnsi" w:hAnsiTheme="minorHAnsi" w:cstheme="minorHAnsi"/>
          <w:b/>
          <w:bCs/>
          <w:color w:val="auto"/>
          <w:sz w:val="22"/>
          <w:lang w:eastAsia="en-US"/>
        </w:rPr>
        <w:t>i</w:t>
      </w:r>
      <w:r w:rsidRPr="00A33F96">
        <w:rPr>
          <w:rFonts w:asciiTheme="minorHAnsi" w:hAnsiTheme="minorHAnsi" w:cstheme="minorHAnsi"/>
          <w:b/>
          <w:bCs/>
          <w:color w:val="auto"/>
          <w:sz w:val="22"/>
          <w:lang w:eastAsia="en-US"/>
        </w:rPr>
        <w:t>zmjenama i dopunama Odluke o načinu pružanja javne usluge sakupljanja komunalnog otpada</w:t>
      </w:r>
      <w:r w:rsidRPr="00A33F96">
        <w:rPr>
          <w:rFonts w:asciiTheme="minorHAnsi" w:hAnsiTheme="minorHAnsi" w:cstheme="minorHAnsi"/>
          <w:b/>
          <w:color w:val="auto"/>
          <w:sz w:val="22"/>
        </w:rPr>
        <w:t xml:space="preserve"> na području Općine Lipovljani</w:t>
      </w:r>
    </w:p>
    <w:bookmarkEnd w:id="2"/>
    <w:p w14:paraId="637A555F" w14:textId="77777777" w:rsidR="00A33F96" w:rsidRPr="00A33F96" w:rsidRDefault="00A33F96" w:rsidP="00A33F96">
      <w:pPr>
        <w:spacing w:after="16" w:line="256" w:lineRule="auto"/>
        <w:ind w:left="55"/>
        <w:jc w:val="center"/>
        <w:rPr>
          <w:rFonts w:cstheme="minorHAnsi"/>
          <w:b/>
        </w:rPr>
      </w:pPr>
      <w:r w:rsidRPr="00A33F96">
        <w:rPr>
          <w:rFonts w:cstheme="minorHAnsi"/>
          <w:b/>
        </w:rPr>
        <w:t xml:space="preserve"> </w:t>
      </w:r>
    </w:p>
    <w:p w14:paraId="672A12D9" w14:textId="77777777" w:rsidR="00A33F96" w:rsidRPr="00A33F96" w:rsidRDefault="00A33F96" w:rsidP="00A33F96">
      <w:pPr>
        <w:spacing w:after="16" w:line="256" w:lineRule="auto"/>
        <w:ind w:left="55"/>
        <w:jc w:val="center"/>
        <w:rPr>
          <w:rFonts w:cstheme="minorHAnsi"/>
        </w:rPr>
      </w:pPr>
      <w:r w:rsidRPr="00A33F96">
        <w:rPr>
          <w:rFonts w:cstheme="minorHAnsi"/>
          <w:b/>
        </w:rPr>
        <w:t xml:space="preserve"> </w:t>
      </w:r>
    </w:p>
    <w:p w14:paraId="5421F9E7" w14:textId="77777777" w:rsidR="00A33F96" w:rsidRPr="00A33F96" w:rsidRDefault="00A33F96" w:rsidP="00A33F96">
      <w:pPr>
        <w:spacing w:after="65" w:line="256" w:lineRule="auto"/>
        <w:ind w:left="55"/>
        <w:jc w:val="center"/>
        <w:rPr>
          <w:rFonts w:cstheme="minorHAnsi"/>
        </w:rPr>
      </w:pPr>
      <w:r w:rsidRPr="00A33F96">
        <w:rPr>
          <w:rFonts w:cstheme="minorHAnsi"/>
          <w:b/>
        </w:rPr>
        <w:t xml:space="preserve"> </w:t>
      </w:r>
    </w:p>
    <w:p w14:paraId="367D026A" w14:textId="77777777" w:rsidR="00A33F96" w:rsidRPr="00A33F96" w:rsidRDefault="00A33F96" w:rsidP="00A33F96">
      <w:pPr>
        <w:spacing w:line="256" w:lineRule="auto"/>
        <w:ind w:right="8"/>
        <w:jc w:val="center"/>
        <w:rPr>
          <w:rFonts w:cstheme="minorHAnsi"/>
        </w:rPr>
      </w:pPr>
      <w:r w:rsidRPr="00A33F96">
        <w:rPr>
          <w:rFonts w:cstheme="minorHAnsi"/>
          <w:b/>
        </w:rPr>
        <w:t xml:space="preserve">Članak 1. </w:t>
      </w:r>
    </w:p>
    <w:p w14:paraId="74D25AC5" w14:textId="77777777" w:rsidR="00A33F96" w:rsidRPr="00A33F96" w:rsidRDefault="00A33F96" w:rsidP="00A33F96">
      <w:pPr>
        <w:spacing w:after="70" w:line="256" w:lineRule="auto"/>
        <w:rPr>
          <w:rFonts w:cstheme="minorHAnsi"/>
        </w:rPr>
      </w:pPr>
    </w:p>
    <w:p w14:paraId="44F13599" w14:textId="77777777" w:rsidR="00A33F96" w:rsidRPr="00A33F96" w:rsidRDefault="00A33F96" w:rsidP="00D46350">
      <w:pPr>
        <w:ind w:left="-15" w:right="9" w:firstLine="706"/>
        <w:jc w:val="both"/>
        <w:rPr>
          <w:rFonts w:cstheme="minorHAnsi"/>
        </w:rPr>
      </w:pPr>
      <w:r w:rsidRPr="00A33F96">
        <w:rPr>
          <w:rFonts w:cstheme="minorHAnsi"/>
        </w:rPr>
        <w:t xml:space="preserve">U  Odluci o načinu pružanja javne usluge sakupljanja komunalnog otpada na području Općine Lipovljani (Službeni vjesnik, broj 4/22) članak 17. stavak 4.  i 5. mijenja se i glasi: </w:t>
      </w:r>
    </w:p>
    <w:p w14:paraId="345A9C88" w14:textId="77777777" w:rsidR="00A33F96" w:rsidRPr="00A33F96" w:rsidRDefault="00A33F96" w:rsidP="00D46350">
      <w:pPr>
        <w:ind w:left="-15" w:right="9" w:firstLine="706"/>
        <w:jc w:val="both"/>
        <w:rPr>
          <w:rFonts w:cstheme="minorHAnsi"/>
        </w:rPr>
      </w:pPr>
    </w:p>
    <w:p w14:paraId="74A1F623" w14:textId="7ABF8D1D" w:rsidR="00A33F96" w:rsidRPr="00A33F96" w:rsidRDefault="00A33F96" w:rsidP="00D46350">
      <w:pPr>
        <w:ind w:left="-15" w:right="9" w:firstLine="706"/>
        <w:jc w:val="both"/>
        <w:rPr>
          <w:rFonts w:cstheme="minorHAnsi"/>
        </w:rPr>
      </w:pPr>
      <w:r w:rsidRPr="00A33F96">
        <w:rPr>
          <w:rFonts w:cstheme="minorHAnsi"/>
        </w:rPr>
        <w:t>„Iznos cijene obvezne minimalne javne usluge za korisnika javne usluge razvrstanog u kategoriju kućanstvo jedinstvena je i iznosi 7,08 € (slovima:sedam eura i osam centi) bez PDV-a.</w:t>
      </w:r>
    </w:p>
    <w:p w14:paraId="046C8877" w14:textId="540EE137" w:rsidR="00A33F96" w:rsidRPr="00A33F96" w:rsidRDefault="00A33F96" w:rsidP="00D46350">
      <w:pPr>
        <w:ind w:left="-15" w:right="9" w:firstLine="706"/>
        <w:jc w:val="both"/>
        <w:rPr>
          <w:rFonts w:cstheme="minorHAnsi"/>
        </w:rPr>
      </w:pPr>
      <w:r w:rsidRPr="00A33F96">
        <w:rPr>
          <w:rFonts w:cstheme="minorHAnsi"/>
        </w:rPr>
        <w:t xml:space="preserve">Iznos cijene obvezne minimalne javne usluge za korisnika javne usluge razvrstanog u kategoriju korisnika koji nije kućanstvo jedinstvena je i iznosi </w:t>
      </w:r>
      <w:r w:rsidR="00D46350">
        <w:rPr>
          <w:rFonts w:cstheme="minorHAnsi"/>
        </w:rPr>
        <w:t>8,02</w:t>
      </w:r>
      <w:r w:rsidRPr="00A33F96">
        <w:rPr>
          <w:rFonts w:cstheme="minorHAnsi"/>
        </w:rPr>
        <w:t xml:space="preserve"> € (slovima: </w:t>
      </w:r>
      <w:r w:rsidR="00D46350">
        <w:rPr>
          <w:rFonts w:cstheme="minorHAnsi"/>
        </w:rPr>
        <w:t>osam</w:t>
      </w:r>
      <w:r w:rsidRPr="00A33F96">
        <w:rPr>
          <w:rFonts w:cstheme="minorHAnsi"/>
        </w:rPr>
        <w:t xml:space="preserve"> eura i d</w:t>
      </w:r>
      <w:r w:rsidR="00D46350">
        <w:rPr>
          <w:rFonts w:cstheme="minorHAnsi"/>
        </w:rPr>
        <w:t>va</w:t>
      </w:r>
      <w:r w:rsidRPr="00A33F96">
        <w:rPr>
          <w:rFonts w:cstheme="minorHAnsi"/>
        </w:rPr>
        <w:t xml:space="preserve"> cent</w:t>
      </w:r>
      <w:r w:rsidR="00D46350">
        <w:rPr>
          <w:rFonts w:cstheme="minorHAnsi"/>
        </w:rPr>
        <w:t>a</w:t>
      </w:r>
      <w:r w:rsidRPr="00A33F96">
        <w:rPr>
          <w:rFonts w:cstheme="minorHAnsi"/>
        </w:rPr>
        <w:t>) bez PDV-a.“</w:t>
      </w:r>
    </w:p>
    <w:p w14:paraId="63842AA1" w14:textId="77777777" w:rsidR="00A33F96" w:rsidRPr="00A33F96" w:rsidRDefault="00A33F96" w:rsidP="00A33F96">
      <w:pPr>
        <w:spacing w:after="80" w:line="256" w:lineRule="auto"/>
        <w:rPr>
          <w:rFonts w:cstheme="minorHAnsi"/>
        </w:rPr>
      </w:pPr>
    </w:p>
    <w:p w14:paraId="60646084" w14:textId="77777777" w:rsidR="00A33F96" w:rsidRPr="00A33F96" w:rsidRDefault="00A33F96" w:rsidP="00A33F96">
      <w:pPr>
        <w:spacing w:after="80" w:line="256" w:lineRule="auto"/>
        <w:jc w:val="center"/>
        <w:rPr>
          <w:rFonts w:cstheme="minorHAnsi"/>
        </w:rPr>
      </w:pPr>
      <w:r w:rsidRPr="00A33F96">
        <w:rPr>
          <w:rFonts w:cstheme="minorHAnsi"/>
        </w:rPr>
        <w:t>Članak 2.</w:t>
      </w:r>
    </w:p>
    <w:p w14:paraId="05D795BA" w14:textId="3637B411" w:rsidR="00A33F96" w:rsidRPr="00A33F96" w:rsidRDefault="00A33F96" w:rsidP="00A33F96">
      <w:pPr>
        <w:spacing w:after="80" w:line="256" w:lineRule="auto"/>
        <w:ind w:firstLine="698"/>
        <w:rPr>
          <w:rFonts w:cstheme="minorHAnsi"/>
        </w:rPr>
      </w:pPr>
      <w:r w:rsidRPr="00A33F96">
        <w:rPr>
          <w:rFonts w:cstheme="minorHAnsi"/>
        </w:rPr>
        <w:t>Članak 19. Odluke mijenja se i glasi:</w:t>
      </w:r>
    </w:p>
    <w:p w14:paraId="3A97B805" w14:textId="508760A1" w:rsidR="00A33F96" w:rsidRPr="00A33F96" w:rsidRDefault="00D46350" w:rsidP="00A33F96">
      <w:pPr>
        <w:pStyle w:val="Heading3"/>
        <w:spacing w:after="67"/>
        <w:ind w:left="-5" w:right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„</w:t>
      </w:r>
      <w:r w:rsidR="00A33F96" w:rsidRPr="00A33F96">
        <w:rPr>
          <w:rFonts w:asciiTheme="minorHAnsi" w:hAnsiTheme="minorHAnsi" w:cstheme="minorHAnsi"/>
          <w:color w:val="auto"/>
          <w:sz w:val="22"/>
        </w:rPr>
        <w:t xml:space="preserve">Odredbe o ugovornoj kazni </w:t>
      </w:r>
    </w:p>
    <w:p w14:paraId="697B5B2D" w14:textId="77777777" w:rsidR="00A33F96" w:rsidRPr="00A33F96" w:rsidRDefault="00A33F96" w:rsidP="00D46350">
      <w:pPr>
        <w:spacing w:after="36" w:line="247" w:lineRule="auto"/>
        <w:ind w:right="7" w:firstLine="706"/>
        <w:jc w:val="both"/>
        <w:rPr>
          <w:rFonts w:cstheme="minorHAnsi"/>
        </w:rPr>
      </w:pPr>
      <w:r w:rsidRPr="00A33F96">
        <w:rPr>
          <w:rFonts w:cstheme="minorHAnsi"/>
        </w:rPr>
        <w:t xml:space="preserve">Ukoliko korisnik usluge postupa protivno ugovoru te se ne pridržava odredbi ove odluke i Općih uvjeta usluge (Dodatak II. ove Odluke), davatelj usluga ima pravo na isplatu ugovorne kazne za:  </w:t>
      </w:r>
    </w:p>
    <w:p w14:paraId="3C65B280" w14:textId="77777777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>kad u Izjavi o korištenju javne usluge ili zahtjevu za izmjenu Izjave unese lažne podatke 30,00 €,</w:t>
      </w:r>
    </w:p>
    <w:p w14:paraId="247DBA95" w14:textId="77777777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>ostavljanje više otpada od ugovorenog volumena spremnika 30,00 €,</w:t>
      </w:r>
    </w:p>
    <w:p w14:paraId="066BB70E" w14:textId="77777777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 xml:space="preserve">odlaganje otpada u krive spremnike 40,00 €, </w:t>
      </w:r>
    </w:p>
    <w:p w14:paraId="6D5A4E27" w14:textId="77777777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>uništenje spremnika davatelja usluga  35,00 €,</w:t>
      </w:r>
    </w:p>
    <w:p w14:paraId="3C75259B" w14:textId="77777777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>ne stavljanje posude na javnu površinu na vrijeme 30,00 €,</w:t>
      </w:r>
    </w:p>
    <w:p w14:paraId="02D3D32A" w14:textId="4C75860F" w:rsidR="00A33F96" w:rsidRPr="00A33F96" w:rsidRDefault="00A33F96" w:rsidP="00A33F96">
      <w:pPr>
        <w:numPr>
          <w:ilvl w:val="0"/>
          <w:numId w:val="2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A33F96">
        <w:rPr>
          <w:rFonts w:cstheme="minorHAnsi"/>
        </w:rPr>
        <w:t>izjavljivanje da ima kompost kod kuće, ali to ne radi 55,00 €.</w:t>
      </w:r>
      <w:r w:rsidR="00D46350">
        <w:rPr>
          <w:rFonts w:cstheme="minorHAnsi"/>
        </w:rPr>
        <w:t>“</w:t>
      </w:r>
    </w:p>
    <w:p w14:paraId="725BE09D" w14:textId="77777777" w:rsidR="00D46350" w:rsidRDefault="00D46350" w:rsidP="00A33F96">
      <w:pPr>
        <w:spacing w:after="28" w:line="256" w:lineRule="auto"/>
        <w:ind w:right="566"/>
        <w:jc w:val="center"/>
        <w:rPr>
          <w:rFonts w:cstheme="minorHAnsi"/>
          <w:b/>
        </w:rPr>
      </w:pPr>
    </w:p>
    <w:p w14:paraId="13589BEC" w14:textId="53A4BFB8" w:rsidR="00A33F96" w:rsidRPr="00A33F96" w:rsidRDefault="00A33F96" w:rsidP="00A33F96">
      <w:pPr>
        <w:spacing w:after="28" w:line="256" w:lineRule="auto"/>
        <w:ind w:right="566"/>
        <w:jc w:val="center"/>
        <w:rPr>
          <w:rFonts w:cstheme="minorHAnsi"/>
          <w:b/>
        </w:rPr>
      </w:pPr>
      <w:r w:rsidRPr="00A33F96">
        <w:rPr>
          <w:rFonts w:cstheme="minorHAnsi"/>
          <w:b/>
        </w:rPr>
        <w:lastRenderedPageBreak/>
        <w:t>Članak 3.</w:t>
      </w:r>
    </w:p>
    <w:p w14:paraId="49625FEA" w14:textId="77777777" w:rsidR="00A33F96" w:rsidRPr="00A33F96" w:rsidRDefault="00A33F96" w:rsidP="00A33F96">
      <w:pPr>
        <w:ind w:left="-5"/>
        <w:rPr>
          <w:rFonts w:cstheme="minorHAnsi"/>
        </w:rPr>
      </w:pPr>
    </w:p>
    <w:p w14:paraId="5E0660CF" w14:textId="77777777" w:rsidR="00A33F96" w:rsidRPr="00A33F96" w:rsidRDefault="00A33F96" w:rsidP="00A33F96">
      <w:pPr>
        <w:spacing w:after="36" w:line="247" w:lineRule="auto"/>
        <w:ind w:right="7" w:firstLine="706"/>
        <w:rPr>
          <w:rFonts w:cstheme="minorHAnsi"/>
        </w:rPr>
      </w:pPr>
      <w:r w:rsidRPr="00A33F96">
        <w:rPr>
          <w:rFonts w:cstheme="minorHAnsi"/>
        </w:rPr>
        <w:t xml:space="preserve">Ova odluka stupa na snagu osmi dan od dana objave u Službenom vjesniku.   </w:t>
      </w:r>
    </w:p>
    <w:p w14:paraId="35BCC602" w14:textId="77777777" w:rsidR="00A33F96" w:rsidRPr="00A33F96" w:rsidRDefault="00A33F96" w:rsidP="00A33F96">
      <w:pPr>
        <w:spacing w:after="21" w:line="256" w:lineRule="auto"/>
        <w:ind w:left="408"/>
        <w:rPr>
          <w:rFonts w:cstheme="minorHAnsi"/>
        </w:rPr>
      </w:pPr>
    </w:p>
    <w:p w14:paraId="26050847" w14:textId="77777777" w:rsidR="00A33F96" w:rsidRPr="00A33F96" w:rsidRDefault="00A33F96" w:rsidP="00A33F96">
      <w:pPr>
        <w:spacing w:after="81" w:line="256" w:lineRule="auto"/>
        <w:ind w:left="408"/>
        <w:rPr>
          <w:rFonts w:cstheme="minorHAnsi"/>
        </w:rPr>
      </w:pPr>
      <w:r w:rsidRPr="00A33F96">
        <w:rPr>
          <w:rFonts w:cstheme="minorHAnsi"/>
        </w:rPr>
        <w:t xml:space="preserve"> </w:t>
      </w:r>
    </w:p>
    <w:p w14:paraId="2A1B658F" w14:textId="77777777" w:rsidR="00A33F96" w:rsidRPr="00A33F96" w:rsidRDefault="00A33F96" w:rsidP="00A33F96">
      <w:pPr>
        <w:spacing w:after="21" w:line="256" w:lineRule="auto"/>
        <w:ind w:left="408"/>
        <w:rPr>
          <w:rFonts w:cstheme="minorHAnsi"/>
        </w:rPr>
      </w:pPr>
      <w:r w:rsidRPr="00A33F96">
        <w:rPr>
          <w:rFonts w:cstheme="minorHAnsi"/>
        </w:rPr>
        <w:t xml:space="preserve"> </w:t>
      </w:r>
    </w:p>
    <w:p w14:paraId="7813E9A6" w14:textId="77777777" w:rsidR="00A33F96" w:rsidRPr="00A33F96" w:rsidRDefault="00A33F96" w:rsidP="00A33F96">
      <w:pPr>
        <w:spacing w:after="26" w:line="256" w:lineRule="auto"/>
        <w:ind w:left="408"/>
        <w:rPr>
          <w:rFonts w:cstheme="minorHAnsi"/>
        </w:rPr>
      </w:pPr>
      <w:r w:rsidRPr="00A33F96">
        <w:rPr>
          <w:rFonts w:cstheme="minorHAnsi"/>
        </w:rPr>
        <w:t xml:space="preserve"> </w:t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  <w:t>Predsjednik</w:t>
      </w:r>
    </w:p>
    <w:p w14:paraId="2EF7892E" w14:textId="77777777" w:rsidR="00A33F96" w:rsidRPr="00A33F96" w:rsidRDefault="00A33F96" w:rsidP="00A33F96">
      <w:pPr>
        <w:spacing w:after="26" w:line="256" w:lineRule="auto"/>
        <w:ind w:left="408"/>
        <w:rPr>
          <w:rFonts w:cstheme="minorHAnsi"/>
        </w:rPr>
      </w:pP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</w:r>
      <w:r w:rsidRPr="00A33F96">
        <w:rPr>
          <w:rFonts w:cstheme="minorHAnsi"/>
        </w:rPr>
        <w:tab/>
        <w:t>Tomislav Lukšić dipl. ing. šum.</w:t>
      </w:r>
    </w:p>
    <w:p w14:paraId="6956778F" w14:textId="77777777" w:rsidR="00A33F96" w:rsidRPr="00A33F96" w:rsidRDefault="00A33F96" w:rsidP="00A33F96">
      <w:pPr>
        <w:spacing w:after="22" w:line="256" w:lineRule="auto"/>
        <w:ind w:left="408"/>
        <w:rPr>
          <w:rFonts w:cstheme="minorHAnsi"/>
        </w:rPr>
      </w:pPr>
      <w:r w:rsidRPr="00A33F96">
        <w:rPr>
          <w:rFonts w:cstheme="minorHAnsi"/>
        </w:rPr>
        <w:t xml:space="preserve"> </w:t>
      </w:r>
    </w:p>
    <w:p w14:paraId="35359E96" w14:textId="77777777" w:rsidR="00A33F96" w:rsidRPr="00A33F96" w:rsidRDefault="00A33F96" w:rsidP="00A33F96">
      <w:pPr>
        <w:spacing w:after="160" w:line="259" w:lineRule="auto"/>
        <w:rPr>
          <w:rFonts w:cstheme="minorHAnsi"/>
        </w:rPr>
      </w:pPr>
    </w:p>
    <w:p w14:paraId="6511C113" w14:textId="77777777" w:rsidR="00A33F96" w:rsidRPr="00A33F96" w:rsidRDefault="00A33F96" w:rsidP="00A33F96">
      <w:pPr>
        <w:spacing w:after="160" w:line="259" w:lineRule="auto"/>
        <w:rPr>
          <w:rFonts w:cstheme="minorHAnsi"/>
        </w:rPr>
      </w:pPr>
    </w:p>
    <w:p w14:paraId="3BBAD26A" w14:textId="44EDBF92" w:rsidR="00D707B3" w:rsidRPr="00A33F96" w:rsidRDefault="00D707B3" w:rsidP="00D707B3">
      <w:pPr>
        <w:rPr>
          <w:rFonts w:cstheme="minorHAnsi"/>
        </w:rPr>
      </w:pPr>
    </w:p>
    <w:p w14:paraId="6FDB1A94" w14:textId="77777777" w:rsidR="008C5FE5" w:rsidRPr="00A33F96" w:rsidRDefault="008C5FE5" w:rsidP="00D707B3">
      <w:pPr>
        <w:rPr>
          <w:rFonts w:cstheme="minorHAnsi"/>
        </w:rPr>
      </w:pPr>
    </w:p>
    <w:p w14:paraId="372E8CE5" w14:textId="0FE0071C" w:rsidR="00D707B3" w:rsidRPr="00A33F96" w:rsidRDefault="00D707B3" w:rsidP="00D707B3">
      <w:pPr>
        <w:rPr>
          <w:rFonts w:cstheme="minorHAnsi"/>
        </w:rPr>
      </w:pPr>
    </w:p>
    <w:p w14:paraId="207D6F73" w14:textId="0729640D" w:rsidR="00D707B3" w:rsidRPr="00A33F96" w:rsidRDefault="00D707B3" w:rsidP="00D707B3">
      <w:pPr>
        <w:rPr>
          <w:rFonts w:cstheme="minorHAnsi"/>
        </w:rPr>
      </w:pPr>
    </w:p>
    <w:p w14:paraId="59EFEEF5" w14:textId="64AF1B99" w:rsidR="00D707B3" w:rsidRPr="00A33F96" w:rsidRDefault="00D707B3" w:rsidP="00D707B3">
      <w:pPr>
        <w:rPr>
          <w:rFonts w:cstheme="minorHAnsi"/>
        </w:rPr>
      </w:pPr>
    </w:p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33F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4C61" w14:textId="77777777" w:rsidR="0022524F" w:rsidRDefault="0022524F" w:rsidP="00D46350">
      <w:r>
        <w:separator/>
      </w:r>
    </w:p>
  </w:endnote>
  <w:endnote w:type="continuationSeparator" w:id="0">
    <w:p w14:paraId="6E9CD436" w14:textId="77777777" w:rsidR="0022524F" w:rsidRDefault="0022524F" w:rsidP="00D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96D3" w14:textId="77777777" w:rsidR="0022524F" w:rsidRDefault="0022524F" w:rsidP="00D46350">
      <w:r>
        <w:separator/>
      </w:r>
    </w:p>
  </w:footnote>
  <w:footnote w:type="continuationSeparator" w:id="0">
    <w:p w14:paraId="37687404" w14:textId="77777777" w:rsidR="0022524F" w:rsidRDefault="0022524F" w:rsidP="00D4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102D" w14:textId="108681D8" w:rsidR="00D46350" w:rsidRDefault="00D46350" w:rsidP="00D46350">
    <w:pPr>
      <w:pStyle w:val="Header"/>
      <w:tabs>
        <w:tab w:val="clear" w:pos="4536"/>
        <w:tab w:val="clear" w:pos="9072"/>
        <w:tab w:val="left" w:pos="1485"/>
      </w:tabs>
    </w:pPr>
    <w:r>
      <w:tab/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368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515ADA"/>
    <w:multiLevelType w:val="hybridMultilevel"/>
    <w:tmpl w:val="3E826C5A"/>
    <w:lvl w:ilvl="0" w:tplc="58B822BE">
      <w:start w:val="1"/>
      <w:numFmt w:val="decimal"/>
      <w:lvlText w:val="%1."/>
      <w:lvlJc w:val="left"/>
      <w:pPr>
        <w:ind w:left="1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BCFFC0">
      <w:start w:val="1"/>
      <w:numFmt w:val="lowerLetter"/>
      <w:lvlText w:val="%2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F0B89A">
      <w:start w:val="1"/>
      <w:numFmt w:val="lowerRoman"/>
      <w:lvlText w:val="%3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BA7EA2">
      <w:start w:val="1"/>
      <w:numFmt w:val="decimal"/>
      <w:lvlText w:val="%4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FFB0">
      <w:start w:val="1"/>
      <w:numFmt w:val="lowerLetter"/>
      <w:lvlText w:val="%5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4CC7DC">
      <w:start w:val="1"/>
      <w:numFmt w:val="lowerRoman"/>
      <w:lvlText w:val="%6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DCA400">
      <w:start w:val="1"/>
      <w:numFmt w:val="decimal"/>
      <w:lvlText w:val="%7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7E2690">
      <w:start w:val="1"/>
      <w:numFmt w:val="lowerLetter"/>
      <w:lvlText w:val="%8"/>
      <w:lvlJc w:val="left"/>
      <w:pPr>
        <w:ind w:left="6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2ABF72">
      <w:start w:val="1"/>
      <w:numFmt w:val="lowerRoman"/>
      <w:lvlText w:val="%9"/>
      <w:lvlJc w:val="left"/>
      <w:pPr>
        <w:ind w:left="7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78843213">
    <w:abstractNumId w:val="0"/>
  </w:num>
  <w:num w:numId="2" w16cid:durableId="1594826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58AC"/>
    <w:rsid w:val="0022524F"/>
    <w:rsid w:val="00275B0C"/>
    <w:rsid w:val="00347D72"/>
    <w:rsid w:val="003F65C1"/>
    <w:rsid w:val="004F7347"/>
    <w:rsid w:val="00693AB1"/>
    <w:rsid w:val="008A562A"/>
    <w:rsid w:val="008C5FE5"/>
    <w:rsid w:val="00974BEA"/>
    <w:rsid w:val="009B7A12"/>
    <w:rsid w:val="00A33F96"/>
    <w:rsid w:val="00A836D0"/>
    <w:rsid w:val="00AC35DA"/>
    <w:rsid w:val="00B92D0F"/>
    <w:rsid w:val="00C9578C"/>
    <w:rsid w:val="00D46350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link w:val="Heading1Char"/>
    <w:uiPriority w:val="9"/>
    <w:qFormat/>
    <w:rsid w:val="00A33F96"/>
    <w:pPr>
      <w:keepNext/>
      <w:keepLines/>
      <w:spacing w:after="21" w:line="256" w:lineRule="auto"/>
      <w:ind w:left="379"/>
      <w:outlineLvl w:val="0"/>
    </w:pPr>
    <w:rPr>
      <w:rFonts w:ascii="Times New Roman" w:eastAsia="Times New Roman" w:hAnsi="Times New Roman" w:cs="Times New Roman"/>
      <w:b/>
      <w:color w:val="000000"/>
      <w:sz w:val="28"/>
      <w:lang w:eastAsia="hr-HR"/>
    </w:rPr>
  </w:style>
  <w:style w:type="paragraph" w:styleId="Heading3">
    <w:name w:val="heading 3"/>
    <w:next w:val="Normal"/>
    <w:link w:val="Heading3Char"/>
    <w:uiPriority w:val="9"/>
    <w:unhideWhenUsed/>
    <w:qFormat/>
    <w:rsid w:val="00A33F96"/>
    <w:pPr>
      <w:keepNext/>
      <w:keepLines/>
      <w:spacing w:after="30" w:line="247" w:lineRule="auto"/>
      <w:ind w:left="10" w:right="8" w:hanging="10"/>
      <w:outlineLvl w:val="2"/>
    </w:pPr>
    <w:rPr>
      <w:rFonts w:ascii="Times New Roman" w:eastAsia="Times New Roman" w:hAnsi="Times New Roman" w:cs="Times New Roman"/>
      <w:b/>
      <w:color w:val="231F2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3F96"/>
    <w:rPr>
      <w:rFonts w:ascii="Times New Roman" w:eastAsia="Times New Roman" w:hAnsi="Times New Roman" w:cs="Times New Roman"/>
      <w:b/>
      <w:color w:val="000000"/>
      <w:sz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33F96"/>
    <w:rPr>
      <w:rFonts w:ascii="Times New Roman" w:eastAsia="Times New Roman" w:hAnsi="Times New Roman" w:cs="Times New Roman"/>
      <w:b/>
      <w:color w:val="231F20"/>
      <w:sz w:val="24"/>
      <w:lang w:eastAsia="hr-HR"/>
    </w:rPr>
  </w:style>
  <w:style w:type="paragraph" w:styleId="ListBullet">
    <w:name w:val="List Bullet"/>
    <w:basedOn w:val="Normal"/>
    <w:uiPriority w:val="99"/>
    <w:semiHidden/>
    <w:unhideWhenUsed/>
    <w:rsid w:val="00A33F96"/>
    <w:pPr>
      <w:numPr>
        <w:numId w:val="1"/>
      </w:numPr>
      <w:tabs>
        <w:tab w:val="clear" w:pos="360"/>
      </w:tabs>
      <w:spacing w:after="15" w:line="268" w:lineRule="auto"/>
      <w:ind w:left="0" w:right="12" w:firstLine="0"/>
      <w:contextualSpacing/>
      <w:jc w:val="both"/>
    </w:pPr>
    <w:rPr>
      <w:rFonts w:ascii="Times New Roman" w:eastAsia="Times New Roman" w:hAnsi="Times New Roman" w:cs="Times New Roman"/>
      <w:noProof w:val="0"/>
      <w:color w:val="231F20"/>
      <w:sz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63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3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463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35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2</cp:revision>
  <cp:lastPrinted>2014-11-26T14:09:00Z</cp:lastPrinted>
  <dcterms:created xsi:type="dcterms:W3CDTF">2025-10-20T12:13:00Z</dcterms:created>
  <dcterms:modified xsi:type="dcterms:W3CDTF">2025-10-20T12:13:00Z</dcterms:modified>
</cp:coreProperties>
</file>