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+*xfs*pvs*Akl*cvA*xBj*tCi*lrb*ajb*uay*Eck*pBk*-</w:t>
            </w:r>
            <w:r>
              <w:rPr>
                <w:rFonts w:ascii="PDF417x" w:hAnsi="PDF417x"/>
                <w:sz w:val="24"/>
                <w:szCs w:val="24"/>
              </w:rPr>
              <w:br/>
              <w:t>+*yqw*ydr*utA*obE*ugc*dwc*oyD*zFb*blj*xCc*zew*-</w:t>
            </w:r>
            <w:r>
              <w:rPr>
                <w:rFonts w:ascii="PDF417x" w:hAnsi="PDF417x"/>
                <w:sz w:val="24"/>
                <w:szCs w:val="24"/>
              </w:rPr>
              <w:br/>
              <w:t>+*eDs*ors*lyd*lyd*lyd*vdy*nob*iBa*zct*DuE*zfE*-</w:t>
            </w:r>
            <w:r>
              <w:rPr>
                <w:rFonts w:ascii="PDF417x" w:hAnsi="PDF417x"/>
                <w:sz w:val="24"/>
                <w:szCs w:val="24"/>
              </w:rPr>
              <w:br/>
              <w:t>+*ftw*oED*xxn*mBD*FAk*kse*AmB*xwm*CDD*aaC*onA*-</w:t>
            </w:r>
            <w:r>
              <w:rPr>
                <w:rFonts w:ascii="PDF417x" w:hAnsi="PDF417x"/>
                <w:sz w:val="24"/>
                <w:szCs w:val="24"/>
              </w:rPr>
              <w:br/>
              <w:t>+*ftA*xFA*azn*zie*xvo*xDr*zbd*owB*wgh*rwr*uws*-</w:t>
            </w:r>
            <w:r>
              <w:rPr>
                <w:rFonts w:ascii="PDF417x" w:hAnsi="PDF417x"/>
                <w:sz w:val="24"/>
                <w:szCs w:val="24"/>
              </w:rPr>
              <w:br/>
              <w:t>+*xjq*qfs*kez*Dxm*Dwt*qCj*gsy*mzm*bqg*Awn*uzq*-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262FE6" w:rsidRDefault="003F65C1" w:rsidP="00B92D0F">
      <w:pPr>
        <w:jc w:val="both"/>
        <w:rPr>
          <w:rFonts w:ascii="Calibri" w:eastAsia="Times New Roman" w:hAnsi="Calibri" w:cs="Calibri"/>
          <w:noProof w:val="0"/>
          <w:color w:val="000000"/>
          <w:lang w:eastAsia="hr-HR"/>
        </w:rPr>
      </w:pPr>
      <w:r w:rsidRPr="00262FE6">
        <w:rPr>
          <w:rFonts w:ascii="Calibri" w:eastAsia="Times New Roman" w:hAnsi="Calibri" w:cs="Calibri"/>
          <w:noProof w:val="0"/>
          <w:color w:val="000000"/>
          <w:lang w:eastAsia="hr-HR"/>
        </w:rPr>
        <w:t>REPUBLIKA HRVATSKA</w:t>
      </w:r>
    </w:p>
    <w:p w14:paraId="3ECC8667" w14:textId="0BB3CCD9" w:rsidR="00E0451B" w:rsidRPr="00262FE6" w:rsidRDefault="00E0451B" w:rsidP="00B92D0F">
      <w:pPr>
        <w:jc w:val="both"/>
        <w:rPr>
          <w:rFonts w:ascii="Calibri" w:eastAsia="Times New Roman" w:hAnsi="Calibri" w:cs="Calibri"/>
          <w:noProof w:val="0"/>
          <w:color w:val="000000"/>
          <w:lang w:eastAsia="hr-HR"/>
        </w:rPr>
      </w:pPr>
      <w:r w:rsidRPr="00262FE6">
        <w:rPr>
          <w:rFonts w:ascii="Calibri" w:eastAsia="Times New Roman" w:hAnsi="Calibri" w:cs="Calibri"/>
          <w:noProof w:val="0"/>
          <w:color w:val="000000"/>
          <w:lang w:eastAsia="hr-HR"/>
        </w:rPr>
        <w:t>SISAČKO-MOSLAVAČKA ŽUPANIJA</w:t>
      </w:r>
    </w:p>
    <w:p w14:paraId="54DC1281" w14:textId="66C22298" w:rsidR="00E0451B" w:rsidRPr="00262FE6" w:rsidRDefault="00E0451B" w:rsidP="00B92D0F">
      <w:pPr>
        <w:jc w:val="both"/>
        <w:rPr>
          <w:rFonts w:ascii="Calibri" w:eastAsia="Times New Roman" w:hAnsi="Calibri" w:cs="Calibri"/>
          <w:noProof w:val="0"/>
          <w:color w:val="000000"/>
          <w:lang w:eastAsia="hr-HR"/>
        </w:rPr>
      </w:pPr>
      <w:r w:rsidRPr="00262FE6">
        <w:rPr>
          <w:rFonts w:ascii="Calibri" w:eastAsia="Times New Roman" w:hAnsi="Calibri" w:cs="Calibri"/>
          <w:noProof w:val="0"/>
          <w:color w:val="000000"/>
          <w:lang w:eastAsia="hr-HR"/>
        </w:rPr>
        <w:t>OPĆINA LIPOVLJANI</w:t>
      </w:r>
    </w:p>
    <w:p w14:paraId="164B6AAC" w14:textId="1203F86C" w:rsidR="0096423C" w:rsidRPr="00262FE6" w:rsidRDefault="0096423C" w:rsidP="00B92D0F">
      <w:pPr>
        <w:jc w:val="both"/>
        <w:rPr>
          <w:rFonts w:ascii="Calibri" w:eastAsia="Times New Roman" w:hAnsi="Calibri" w:cs="Calibri"/>
          <w:noProof w:val="0"/>
          <w:color w:val="000000"/>
          <w:lang w:eastAsia="hr-HR"/>
        </w:rPr>
      </w:pPr>
      <w:r w:rsidRPr="00262FE6">
        <w:rPr>
          <w:rFonts w:ascii="Calibri" w:eastAsia="Times New Roman" w:hAnsi="Calibri" w:cs="Calibri"/>
          <w:noProof w:val="0"/>
          <w:color w:val="000000"/>
          <w:lang w:eastAsia="hr-HR"/>
        </w:rPr>
        <w:t>OPĆINSKO VIJEĆE</w:t>
      </w:r>
    </w:p>
    <w:p w14:paraId="3379EE20" w14:textId="6D7E09F8" w:rsidR="00B92D0F" w:rsidRPr="00262FE6" w:rsidRDefault="00B92D0F" w:rsidP="00B92D0F">
      <w:pPr>
        <w:jc w:val="both"/>
        <w:rPr>
          <w:rFonts w:eastAsia="Times New Roman" w:cs="Times New Roman"/>
          <w:noProof w:val="0"/>
        </w:rPr>
      </w:pPr>
    </w:p>
    <w:p w14:paraId="67B11731" w14:textId="77C2F2BF" w:rsidR="00B92D0F" w:rsidRPr="00262FE6" w:rsidRDefault="00C9578C" w:rsidP="00B92D0F">
      <w:r w:rsidRPr="00262FE6">
        <w:rPr>
          <w:rFonts w:ascii="Calibri" w:eastAsia="Times New Roman" w:hAnsi="Calibri" w:cs="Calibri"/>
          <w:noProof w:val="0"/>
          <w:color w:val="000000"/>
          <w:lang w:eastAsia="hr-HR"/>
        </w:rPr>
        <w:t>KLASA:</w:t>
      </w:r>
      <w:r w:rsidR="00275B0C" w:rsidRPr="00262FE6">
        <w:rPr>
          <w:rFonts w:ascii="Calibri" w:eastAsia="Times New Roman" w:hAnsi="Calibri" w:cs="Calibri"/>
          <w:noProof w:val="0"/>
          <w:color w:val="000000"/>
          <w:lang w:eastAsia="hr-HR"/>
        </w:rPr>
        <w:t xml:space="preserve"> </w:t>
      </w:r>
      <w:r w:rsidRPr="00262FE6">
        <w:rPr>
          <w:rFonts w:ascii="Calibri" w:eastAsia="Times New Roman" w:hAnsi="Calibri" w:cs="Calibri"/>
          <w:noProof w:val="0"/>
          <w:color w:val="000000"/>
          <w:lang w:eastAsia="hr-HR"/>
        </w:rPr>
        <w:t xml:space="preserve"> </w:t>
      </w:r>
      <w:r w:rsidR="00B92D0F" w:rsidRPr="00262FE6">
        <w:rPr>
          <w:rFonts w:ascii="Calibri" w:eastAsia="Times New Roman" w:hAnsi="Calibri" w:cs="Calibri"/>
          <w:noProof w:val="0"/>
          <w:color w:val="000000"/>
          <w:lang w:eastAsia="hr-HR"/>
        </w:rPr>
        <w:t>400-02/25-01/5</w:t>
      </w:r>
      <w:r w:rsidR="008C5FE5" w:rsidRPr="00262FE6">
        <w:rPr>
          <w:rFonts w:ascii="Calibri" w:eastAsia="Times New Roman" w:hAnsi="Calibri" w:cs="Calibri"/>
          <w:noProof w:val="0"/>
          <w:color w:val="000000"/>
          <w:lang w:eastAsia="hr-HR"/>
        </w:rPr>
        <w:t xml:space="preserve"> </w:t>
      </w:r>
    </w:p>
    <w:p w14:paraId="0FD39D47" w14:textId="3B225B5A" w:rsidR="00B92D0F" w:rsidRPr="00262FE6" w:rsidRDefault="00C9578C" w:rsidP="00B92D0F">
      <w:pPr>
        <w:rPr>
          <w:rFonts w:ascii="Calibri" w:eastAsia="Times New Roman" w:hAnsi="Calibri" w:cs="Calibri"/>
          <w:noProof w:val="0"/>
          <w:color w:val="000000"/>
          <w:lang w:eastAsia="hr-HR"/>
        </w:rPr>
      </w:pPr>
      <w:r w:rsidRPr="00262FE6">
        <w:rPr>
          <w:rFonts w:ascii="Calibri" w:eastAsia="Times New Roman" w:hAnsi="Calibri" w:cs="Calibri"/>
          <w:noProof w:val="0"/>
          <w:color w:val="000000"/>
          <w:lang w:eastAsia="hr-HR"/>
        </w:rPr>
        <w:t xml:space="preserve">URBROJ: </w:t>
      </w:r>
      <w:r w:rsidR="00B92D0F" w:rsidRPr="00262FE6">
        <w:rPr>
          <w:rFonts w:ascii="Calibri" w:eastAsia="Times New Roman" w:hAnsi="Calibri" w:cs="Calibri"/>
          <w:noProof w:val="0"/>
          <w:color w:val="000000"/>
          <w:lang w:eastAsia="hr-HR"/>
        </w:rPr>
        <w:t>2176-13-25-1</w:t>
      </w:r>
    </w:p>
    <w:p w14:paraId="4445648A" w14:textId="1516202E" w:rsidR="00B92D0F" w:rsidRPr="00262FE6" w:rsidRDefault="00E0451B" w:rsidP="00B92D0F">
      <w:pPr>
        <w:rPr>
          <w:rFonts w:ascii="Calibri" w:eastAsia="Times New Roman" w:hAnsi="Calibri" w:cs="Calibri"/>
          <w:noProof w:val="0"/>
          <w:color w:val="000000"/>
          <w:lang w:eastAsia="hr-HR"/>
        </w:rPr>
      </w:pPr>
      <w:r w:rsidRPr="00262FE6">
        <w:rPr>
          <w:rFonts w:ascii="Calibri" w:eastAsia="Times New Roman" w:hAnsi="Calibri" w:cs="Calibri"/>
          <w:noProof w:val="0"/>
          <w:lang w:eastAsia="hr-HR"/>
        </w:rPr>
        <w:t>Lipovljan</w:t>
      </w:r>
      <w:r w:rsidR="004F7347" w:rsidRPr="00262FE6">
        <w:rPr>
          <w:rFonts w:ascii="Calibri" w:eastAsia="Times New Roman" w:hAnsi="Calibri" w:cs="Calibri"/>
          <w:noProof w:val="0"/>
          <w:lang w:eastAsia="hr-HR"/>
        </w:rPr>
        <w:t>i</w:t>
      </w:r>
      <w:r w:rsidR="00C9578C" w:rsidRPr="00262FE6">
        <w:rPr>
          <w:rFonts w:ascii="Calibri" w:eastAsia="Times New Roman" w:hAnsi="Calibri" w:cs="Calibri"/>
          <w:noProof w:val="0"/>
          <w:lang w:eastAsia="hr-HR"/>
        </w:rPr>
        <w:t xml:space="preserve">, </w:t>
      </w:r>
      <w:r w:rsidR="00262FE6" w:rsidRPr="00262FE6">
        <w:rPr>
          <w:rFonts w:ascii="Calibri" w:eastAsia="Times New Roman" w:hAnsi="Calibri" w:cs="Calibri"/>
          <w:noProof w:val="0"/>
          <w:color w:val="000000"/>
          <w:lang w:eastAsia="hr-HR"/>
        </w:rPr>
        <w:t>25</w:t>
      </w:r>
      <w:r w:rsidR="00B92D0F" w:rsidRPr="00262FE6">
        <w:rPr>
          <w:rFonts w:ascii="Calibri" w:eastAsia="Times New Roman" w:hAnsi="Calibri" w:cs="Calibri"/>
          <w:noProof w:val="0"/>
          <w:color w:val="000000"/>
          <w:lang w:eastAsia="hr-HR"/>
        </w:rPr>
        <w:t>.06.2025.</w:t>
      </w:r>
    </w:p>
    <w:p w14:paraId="4EDCCDC9" w14:textId="77777777" w:rsidR="00D707B3" w:rsidRPr="00262FE6" w:rsidRDefault="00D707B3" w:rsidP="004F7347"/>
    <w:p w14:paraId="62856504" w14:textId="7E8D225E" w:rsidR="0096423C" w:rsidRDefault="0096423C" w:rsidP="0096423C">
      <w:pPr>
        <w:ind w:firstLine="708"/>
        <w:jc w:val="both"/>
        <w:rPr>
          <w:rFonts w:ascii="Calibri" w:hAnsi="Calibri" w:cs="Calibri"/>
        </w:rPr>
      </w:pPr>
      <w:r w:rsidRPr="00262FE6">
        <w:rPr>
          <w:rFonts w:ascii="Calibri" w:hAnsi="Calibri" w:cs="Calibri"/>
        </w:rPr>
        <w:t xml:space="preserve">Temeljem članka 215. stavka 6. Pravilnika o proračunskom računovodstvu i računskom planu (Nar. nov. br. 158/23.) članka  26. Statuta Općine Lipovljani  (Službeni vjesnik, broj: 14/21) Općinsko vijeće Općine Lipovljani na 2. sjednici održanoj dana </w:t>
      </w:r>
      <w:r w:rsidR="00262FE6" w:rsidRPr="00262FE6">
        <w:rPr>
          <w:rFonts w:ascii="Calibri" w:hAnsi="Calibri" w:cs="Calibri"/>
        </w:rPr>
        <w:t>25. lipnja</w:t>
      </w:r>
      <w:r w:rsidRPr="00262FE6">
        <w:rPr>
          <w:rFonts w:ascii="Calibri" w:hAnsi="Calibri" w:cs="Calibri"/>
        </w:rPr>
        <w:t xml:space="preserve"> 2025. godine, donosi</w:t>
      </w:r>
    </w:p>
    <w:p w14:paraId="6D1AF4DD" w14:textId="77777777" w:rsidR="00262FE6" w:rsidRPr="00262FE6" w:rsidRDefault="00262FE6" w:rsidP="0096423C">
      <w:pPr>
        <w:ind w:firstLine="708"/>
        <w:jc w:val="both"/>
        <w:rPr>
          <w:rFonts w:ascii="Calibri" w:hAnsi="Calibri" w:cs="Calibri"/>
        </w:rPr>
      </w:pPr>
    </w:p>
    <w:p w14:paraId="5CD1C279" w14:textId="77777777" w:rsidR="0096423C" w:rsidRPr="00262FE6" w:rsidRDefault="0096423C" w:rsidP="0096423C">
      <w:pPr>
        <w:jc w:val="both"/>
        <w:rPr>
          <w:rFonts w:ascii="Calibri" w:hAnsi="Calibri" w:cs="Calibri"/>
        </w:rPr>
      </w:pPr>
    </w:p>
    <w:p w14:paraId="32812BC9" w14:textId="77777777" w:rsidR="0096423C" w:rsidRPr="00262FE6" w:rsidRDefault="0096423C" w:rsidP="0096423C">
      <w:pPr>
        <w:jc w:val="center"/>
        <w:rPr>
          <w:rFonts w:ascii="Calibri" w:hAnsi="Calibri" w:cs="Calibri"/>
          <w:b/>
        </w:rPr>
      </w:pPr>
      <w:r w:rsidRPr="00262FE6">
        <w:rPr>
          <w:rFonts w:ascii="Calibri" w:hAnsi="Calibri" w:cs="Calibri"/>
          <w:b/>
        </w:rPr>
        <w:t>ODLUKU</w:t>
      </w:r>
    </w:p>
    <w:p w14:paraId="207995FD" w14:textId="77777777" w:rsidR="0096423C" w:rsidRPr="00262FE6" w:rsidRDefault="0096423C" w:rsidP="0096423C">
      <w:pPr>
        <w:jc w:val="center"/>
        <w:rPr>
          <w:rFonts w:ascii="Calibri" w:hAnsi="Calibri" w:cs="Calibri"/>
          <w:b/>
        </w:rPr>
      </w:pPr>
    </w:p>
    <w:p w14:paraId="737BC7D3" w14:textId="77777777" w:rsidR="0096423C" w:rsidRDefault="0096423C" w:rsidP="0096423C">
      <w:pPr>
        <w:jc w:val="center"/>
        <w:rPr>
          <w:rFonts w:ascii="Calibri" w:hAnsi="Calibri" w:cs="Calibri"/>
          <w:b/>
        </w:rPr>
      </w:pPr>
      <w:r w:rsidRPr="00262FE6">
        <w:rPr>
          <w:rFonts w:ascii="Calibri" w:hAnsi="Calibri" w:cs="Calibri"/>
          <w:b/>
        </w:rPr>
        <w:t>o raspodjeli rezultata Općine Lipovljani za 2024.g.</w:t>
      </w:r>
    </w:p>
    <w:p w14:paraId="6EA7F255" w14:textId="77777777" w:rsidR="00262FE6" w:rsidRPr="00262FE6" w:rsidRDefault="00262FE6" w:rsidP="0096423C">
      <w:pPr>
        <w:jc w:val="center"/>
        <w:rPr>
          <w:rFonts w:ascii="Calibri" w:hAnsi="Calibri" w:cs="Calibri"/>
          <w:b/>
        </w:rPr>
      </w:pPr>
    </w:p>
    <w:p w14:paraId="6EADDD57" w14:textId="77777777" w:rsidR="0096423C" w:rsidRPr="00262FE6" w:rsidRDefault="0096423C" w:rsidP="0096423C">
      <w:pPr>
        <w:jc w:val="center"/>
        <w:rPr>
          <w:rFonts w:ascii="Calibri" w:hAnsi="Calibri" w:cs="Calibri"/>
          <w:b/>
        </w:rPr>
      </w:pPr>
    </w:p>
    <w:p w14:paraId="1F113DD5" w14:textId="77777777" w:rsidR="0096423C" w:rsidRPr="00262FE6" w:rsidRDefault="0096423C" w:rsidP="0096423C">
      <w:pPr>
        <w:jc w:val="center"/>
        <w:rPr>
          <w:rFonts w:ascii="Calibri" w:hAnsi="Calibri" w:cs="Calibri"/>
          <w:b/>
          <w:bCs/>
        </w:rPr>
      </w:pPr>
      <w:r w:rsidRPr="00262FE6">
        <w:rPr>
          <w:rFonts w:ascii="Calibri" w:hAnsi="Calibri" w:cs="Calibri"/>
          <w:b/>
          <w:bCs/>
        </w:rPr>
        <w:t>Članak 1.</w:t>
      </w:r>
    </w:p>
    <w:p w14:paraId="737DC528" w14:textId="77777777" w:rsidR="0096423C" w:rsidRPr="00262FE6" w:rsidRDefault="0096423C" w:rsidP="0096423C">
      <w:pPr>
        <w:jc w:val="both"/>
        <w:rPr>
          <w:rFonts w:ascii="Calibri" w:hAnsi="Calibri" w:cs="Calibri"/>
        </w:rPr>
      </w:pPr>
      <w:r w:rsidRPr="00262FE6">
        <w:rPr>
          <w:rFonts w:ascii="Calibri" w:hAnsi="Calibri" w:cs="Calibri"/>
        </w:rPr>
        <w:t xml:space="preserve">Rezultat poslovanja proračuna na dan 31. prosinca 2024.g. prema izvorima financiranja iznosi: </w:t>
      </w:r>
    </w:p>
    <w:p w14:paraId="27126A02" w14:textId="77777777" w:rsidR="0096423C" w:rsidRPr="0096423C" w:rsidRDefault="0096423C" w:rsidP="0096423C">
      <w:pPr>
        <w:jc w:val="both"/>
        <w:rPr>
          <w:rFonts w:ascii="Calibri" w:hAnsi="Calibri" w:cs="Calibri"/>
        </w:rPr>
      </w:pPr>
    </w:p>
    <w:tbl>
      <w:tblPr>
        <w:tblW w:w="10627" w:type="dxa"/>
        <w:jc w:val="center"/>
        <w:tblLayout w:type="fixed"/>
        <w:tblLook w:val="04A0" w:firstRow="1" w:lastRow="0" w:firstColumn="1" w:lastColumn="0" w:noHBand="0" w:noVBand="1"/>
      </w:tblPr>
      <w:tblGrid>
        <w:gridCol w:w="704"/>
        <w:gridCol w:w="992"/>
        <w:gridCol w:w="993"/>
        <w:gridCol w:w="992"/>
        <w:gridCol w:w="1134"/>
        <w:gridCol w:w="992"/>
        <w:gridCol w:w="708"/>
        <w:gridCol w:w="993"/>
        <w:gridCol w:w="1134"/>
        <w:gridCol w:w="992"/>
        <w:gridCol w:w="993"/>
      </w:tblGrid>
      <w:tr w:rsidR="0096423C" w:rsidRPr="0096423C" w14:paraId="51B1374B" w14:textId="77777777" w:rsidTr="00F74F6F">
        <w:trPr>
          <w:trHeight w:val="1008"/>
          <w:jc w:val="center"/>
        </w:trPr>
        <w:tc>
          <w:tcPr>
            <w:tcW w:w="704"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B0172E3" w14:textId="77777777" w:rsidR="0096423C" w:rsidRPr="0096423C" w:rsidRDefault="0096423C" w:rsidP="00F74F6F">
            <w:pP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Oznaka </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14:paraId="41A142E9"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Naziv</w:t>
            </w:r>
          </w:p>
        </w:tc>
        <w:tc>
          <w:tcPr>
            <w:tcW w:w="993" w:type="dxa"/>
            <w:tcBorders>
              <w:top w:val="single" w:sz="4" w:space="0" w:color="auto"/>
              <w:left w:val="nil"/>
              <w:bottom w:val="single" w:sz="4" w:space="0" w:color="auto"/>
              <w:right w:val="single" w:sz="4" w:space="0" w:color="auto"/>
            </w:tcBorders>
            <w:shd w:val="clear" w:color="000000" w:fill="C6E0B4"/>
            <w:vAlign w:val="center"/>
            <w:hideMark/>
          </w:tcPr>
          <w:p w14:paraId="6290B351"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Opći prihodi i primici </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14:paraId="643C1FFD"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Vlastiti prihodi </w:t>
            </w:r>
          </w:p>
        </w:tc>
        <w:tc>
          <w:tcPr>
            <w:tcW w:w="1134" w:type="dxa"/>
            <w:tcBorders>
              <w:top w:val="single" w:sz="4" w:space="0" w:color="auto"/>
              <w:left w:val="nil"/>
              <w:bottom w:val="single" w:sz="4" w:space="0" w:color="auto"/>
              <w:right w:val="single" w:sz="4" w:space="0" w:color="auto"/>
            </w:tcBorders>
            <w:shd w:val="clear" w:color="000000" w:fill="C6E0B4"/>
            <w:vAlign w:val="center"/>
            <w:hideMark/>
          </w:tcPr>
          <w:p w14:paraId="71A40686"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Prihodi za posebne namjene </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14:paraId="3C9B25CF"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Pomoći</w:t>
            </w:r>
          </w:p>
        </w:tc>
        <w:tc>
          <w:tcPr>
            <w:tcW w:w="708" w:type="dxa"/>
            <w:tcBorders>
              <w:top w:val="single" w:sz="4" w:space="0" w:color="auto"/>
              <w:left w:val="nil"/>
              <w:bottom w:val="single" w:sz="4" w:space="0" w:color="auto"/>
              <w:right w:val="single" w:sz="4" w:space="0" w:color="auto"/>
            </w:tcBorders>
            <w:shd w:val="clear" w:color="000000" w:fill="C6E0B4"/>
            <w:vAlign w:val="center"/>
            <w:hideMark/>
          </w:tcPr>
          <w:p w14:paraId="27065C07"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Donacije </w:t>
            </w:r>
          </w:p>
        </w:tc>
        <w:tc>
          <w:tcPr>
            <w:tcW w:w="993" w:type="dxa"/>
            <w:tcBorders>
              <w:top w:val="single" w:sz="4" w:space="0" w:color="auto"/>
              <w:left w:val="nil"/>
              <w:bottom w:val="single" w:sz="4" w:space="0" w:color="auto"/>
              <w:right w:val="single" w:sz="4" w:space="0" w:color="auto"/>
            </w:tcBorders>
            <w:shd w:val="clear" w:color="000000" w:fill="C6E0B4"/>
            <w:vAlign w:val="center"/>
            <w:hideMark/>
          </w:tcPr>
          <w:p w14:paraId="3A054C9D"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Prodaja DNFI</w:t>
            </w:r>
          </w:p>
        </w:tc>
        <w:tc>
          <w:tcPr>
            <w:tcW w:w="1134" w:type="dxa"/>
            <w:tcBorders>
              <w:top w:val="single" w:sz="4" w:space="0" w:color="auto"/>
              <w:left w:val="nil"/>
              <w:bottom w:val="single" w:sz="4" w:space="0" w:color="auto"/>
              <w:right w:val="single" w:sz="4" w:space="0" w:color="auto"/>
            </w:tcBorders>
            <w:shd w:val="clear" w:color="000000" w:fill="C6E0B4"/>
            <w:vAlign w:val="center"/>
            <w:hideMark/>
          </w:tcPr>
          <w:p w14:paraId="7858F53A"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Namjenski primici </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14:paraId="07C4BC3E"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Ukupno </w:t>
            </w:r>
          </w:p>
        </w:tc>
        <w:tc>
          <w:tcPr>
            <w:tcW w:w="993" w:type="dxa"/>
            <w:tcBorders>
              <w:top w:val="single" w:sz="4" w:space="0" w:color="auto"/>
              <w:left w:val="nil"/>
              <w:bottom w:val="single" w:sz="4" w:space="0" w:color="auto"/>
              <w:right w:val="single" w:sz="4" w:space="0" w:color="auto"/>
            </w:tcBorders>
            <w:shd w:val="clear" w:color="000000" w:fill="C6E0B4"/>
            <w:vAlign w:val="center"/>
            <w:hideMark/>
          </w:tcPr>
          <w:p w14:paraId="217647E7"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Ukupno /Prebijeno </w:t>
            </w:r>
          </w:p>
        </w:tc>
      </w:tr>
      <w:tr w:rsidR="0096423C" w:rsidRPr="0096423C" w14:paraId="4F45AC35" w14:textId="77777777" w:rsidTr="00F74F6F">
        <w:trPr>
          <w:trHeight w:val="694"/>
          <w:jc w:val="center"/>
        </w:trPr>
        <w:tc>
          <w:tcPr>
            <w:tcW w:w="704" w:type="dxa"/>
            <w:tcBorders>
              <w:top w:val="nil"/>
              <w:left w:val="single" w:sz="4" w:space="0" w:color="auto"/>
              <w:bottom w:val="single" w:sz="4" w:space="0" w:color="auto"/>
              <w:right w:val="single" w:sz="4" w:space="0" w:color="auto"/>
            </w:tcBorders>
            <w:shd w:val="clear" w:color="000000" w:fill="F2F2F2"/>
            <w:noWrap/>
            <w:vAlign w:val="center"/>
            <w:hideMark/>
          </w:tcPr>
          <w:p w14:paraId="16A311F0" w14:textId="77777777" w:rsidR="0096423C" w:rsidRPr="0096423C" w:rsidRDefault="0096423C" w:rsidP="00F74F6F">
            <w:pPr>
              <w:jc w:val="center"/>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922</w:t>
            </w:r>
          </w:p>
        </w:tc>
        <w:tc>
          <w:tcPr>
            <w:tcW w:w="992" w:type="dxa"/>
            <w:tcBorders>
              <w:top w:val="nil"/>
              <w:left w:val="nil"/>
              <w:bottom w:val="single" w:sz="4" w:space="0" w:color="auto"/>
              <w:right w:val="single" w:sz="4" w:space="0" w:color="auto"/>
            </w:tcBorders>
            <w:shd w:val="clear" w:color="000000" w:fill="F2F2F2"/>
            <w:vAlign w:val="center"/>
            <w:hideMark/>
          </w:tcPr>
          <w:p w14:paraId="08F3E7ED" w14:textId="77777777" w:rsidR="0096423C" w:rsidRPr="0096423C" w:rsidRDefault="0096423C" w:rsidP="00F74F6F">
            <w:pPr>
              <w:jc w:val="center"/>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Višak/manjak prihoda</w:t>
            </w:r>
          </w:p>
        </w:tc>
        <w:tc>
          <w:tcPr>
            <w:tcW w:w="993" w:type="dxa"/>
            <w:tcBorders>
              <w:top w:val="nil"/>
              <w:left w:val="nil"/>
              <w:bottom w:val="single" w:sz="4" w:space="0" w:color="auto"/>
              <w:right w:val="single" w:sz="4" w:space="0" w:color="auto"/>
            </w:tcBorders>
            <w:shd w:val="clear" w:color="000000" w:fill="F2F2F2"/>
            <w:vAlign w:val="center"/>
            <w:hideMark/>
          </w:tcPr>
          <w:p w14:paraId="10152A5F"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434.316,59</w:t>
            </w:r>
          </w:p>
        </w:tc>
        <w:tc>
          <w:tcPr>
            <w:tcW w:w="992" w:type="dxa"/>
            <w:tcBorders>
              <w:top w:val="nil"/>
              <w:left w:val="nil"/>
              <w:bottom w:val="single" w:sz="4" w:space="0" w:color="auto"/>
              <w:right w:val="single" w:sz="4" w:space="0" w:color="auto"/>
            </w:tcBorders>
            <w:shd w:val="clear" w:color="000000" w:fill="F2F2F2"/>
            <w:vAlign w:val="center"/>
            <w:hideMark/>
          </w:tcPr>
          <w:p w14:paraId="170725A1"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3.270,31</w:t>
            </w:r>
          </w:p>
        </w:tc>
        <w:tc>
          <w:tcPr>
            <w:tcW w:w="1134" w:type="dxa"/>
            <w:tcBorders>
              <w:top w:val="nil"/>
              <w:left w:val="nil"/>
              <w:bottom w:val="single" w:sz="4" w:space="0" w:color="auto"/>
              <w:right w:val="single" w:sz="4" w:space="0" w:color="auto"/>
            </w:tcBorders>
            <w:shd w:val="clear" w:color="000000" w:fill="F2F2F2"/>
            <w:vAlign w:val="center"/>
            <w:hideMark/>
          </w:tcPr>
          <w:p w14:paraId="083B3DED"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175.412,35</w:t>
            </w:r>
          </w:p>
        </w:tc>
        <w:tc>
          <w:tcPr>
            <w:tcW w:w="992" w:type="dxa"/>
            <w:tcBorders>
              <w:top w:val="nil"/>
              <w:left w:val="nil"/>
              <w:bottom w:val="single" w:sz="4" w:space="0" w:color="auto"/>
              <w:right w:val="single" w:sz="4" w:space="0" w:color="auto"/>
            </w:tcBorders>
            <w:shd w:val="clear" w:color="000000" w:fill="F2F2F2"/>
            <w:vAlign w:val="center"/>
            <w:hideMark/>
          </w:tcPr>
          <w:p w14:paraId="63C3558F"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105.307,20</w:t>
            </w:r>
          </w:p>
        </w:tc>
        <w:tc>
          <w:tcPr>
            <w:tcW w:w="708" w:type="dxa"/>
            <w:tcBorders>
              <w:top w:val="nil"/>
              <w:left w:val="nil"/>
              <w:bottom w:val="single" w:sz="4" w:space="0" w:color="auto"/>
              <w:right w:val="single" w:sz="4" w:space="0" w:color="auto"/>
            </w:tcBorders>
            <w:shd w:val="clear" w:color="000000" w:fill="F2F2F2"/>
            <w:vAlign w:val="center"/>
            <w:hideMark/>
          </w:tcPr>
          <w:p w14:paraId="57B62C15"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w:t>
            </w:r>
          </w:p>
        </w:tc>
        <w:tc>
          <w:tcPr>
            <w:tcW w:w="993" w:type="dxa"/>
            <w:tcBorders>
              <w:top w:val="nil"/>
              <w:left w:val="nil"/>
              <w:bottom w:val="single" w:sz="4" w:space="0" w:color="auto"/>
              <w:right w:val="single" w:sz="4" w:space="0" w:color="auto"/>
            </w:tcBorders>
            <w:shd w:val="clear" w:color="000000" w:fill="F2F2F2"/>
            <w:vAlign w:val="center"/>
            <w:hideMark/>
          </w:tcPr>
          <w:p w14:paraId="02C6195E"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11.125,00</w:t>
            </w:r>
          </w:p>
        </w:tc>
        <w:tc>
          <w:tcPr>
            <w:tcW w:w="1134" w:type="dxa"/>
            <w:tcBorders>
              <w:top w:val="nil"/>
              <w:left w:val="nil"/>
              <w:bottom w:val="single" w:sz="4" w:space="0" w:color="auto"/>
              <w:right w:val="single" w:sz="4" w:space="0" w:color="auto"/>
            </w:tcBorders>
            <w:shd w:val="clear" w:color="000000" w:fill="F2F2F2"/>
            <w:vAlign w:val="center"/>
            <w:hideMark/>
          </w:tcPr>
          <w:p w14:paraId="04C7E8AB"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20.334,64</w:t>
            </w:r>
          </w:p>
        </w:tc>
        <w:tc>
          <w:tcPr>
            <w:tcW w:w="992" w:type="dxa"/>
            <w:tcBorders>
              <w:top w:val="nil"/>
              <w:left w:val="nil"/>
              <w:bottom w:val="single" w:sz="4" w:space="0" w:color="auto"/>
              <w:right w:val="single" w:sz="4" w:space="0" w:color="auto"/>
            </w:tcBorders>
            <w:shd w:val="clear" w:color="000000" w:fill="F2F2F2"/>
            <w:vAlign w:val="center"/>
            <w:hideMark/>
          </w:tcPr>
          <w:p w14:paraId="0435A079"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680.306,19</w:t>
            </w:r>
          </w:p>
        </w:tc>
        <w:tc>
          <w:tcPr>
            <w:tcW w:w="993" w:type="dxa"/>
            <w:tcBorders>
              <w:top w:val="nil"/>
              <w:left w:val="nil"/>
              <w:bottom w:val="single" w:sz="4" w:space="0" w:color="auto"/>
              <w:right w:val="single" w:sz="4" w:space="0" w:color="auto"/>
            </w:tcBorders>
            <w:shd w:val="clear" w:color="000000" w:fill="F2F2F2"/>
            <w:vAlign w:val="center"/>
            <w:hideMark/>
          </w:tcPr>
          <w:p w14:paraId="1859FCD8"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680.306,19</w:t>
            </w:r>
          </w:p>
        </w:tc>
      </w:tr>
      <w:tr w:rsidR="0096423C" w:rsidRPr="0096423C" w14:paraId="03B54A14" w14:textId="77777777" w:rsidTr="00F74F6F">
        <w:trPr>
          <w:trHeight w:val="44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EC59FA" w14:textId="77777777" w:rsidR="0096423C" w:rsidRPr="0096423C" w:rsidRDefault="0096423C" w:rsidP="00F74F6F">
            <w:pPr>
              <w:jc w:val="center"/>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9221</w:t>
            </w:r>
          </w:p>
        </w:tc>
        <w:tc>
          <w:tcPr>
            <w:tcW w:w="992" w:type="dxa"/>
            <w:tcBorders>
              <w:top w:val="nil"/>
              <w:left w:val="nil"/>
              <w:bottom w:val="single" w:sz="4" w:space="0" w:color="auto"/>
              <w:right w:val="single" w:sz="4" w:space="0" w:color="auto"/>
            </w:tcBorders>
            <w:shd w:val="clear" w:color="auto" w:fill="auto"/>
            <w:vAlign w:val="bottom"/>
            <w:hideMark/>
          </w:tcPr>
          <w:p w14:paraId="0C4494CE" w14:textId="77777777" w:rsidR="0096423C" w:rsidRPr="0096423C" w:rsidRDefault="0096423C" w:rsidP="00F74F6F">
            <w:pPr>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Višak prihoda </w:t>
            </w:r>
          </w:p>
        </w:tc>
        <w:tc>
          <w:tcPr>
            <w:tcW w:w="993" w:type="dxa"/>
            <w:tcBorders>
              <w:top w:val="nil"/>
              <w:left w:val="nil"/>
              <w:bottom w:val="single" w:sz="4" w:space="0" w:color="auto"/>
              <w:right w:val="single" w:sz="4" w:space="0" w:color="auto"/>
            </w:tcBorders>
            <w:shd w:val="clear" w:color="auto" w:fill="auto"/>
            <w:vAlign w:val="bottom"/>
            <w:hideMark/>
          </w:tcPr>
          <w:p w14:paraId="3E0D532A"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1.001.392,47 </w:t>
            </w:r>
          </w:p>
        </w:tc>
        <w:tc>
          <w:tcPr>
            <w:tcW w:w="992" w:type="dxa"/>
            <w:tcBorders>
              <w:top w:val="nil"/>
              <w:left w:val="nil"/>
              <w:bottom w:val="single" w:sz="4" w:space="0" w:color="auto"/>
              <w:right w:val="single" w:sz="4" w:space="0" w:color="auto"/>
            </w:tcBorders>
            <w:shd w:val="clear" w:color="auto" w:fill="auto"/>
            <w:vAlign w:val="bottom"/>
            <w:hideMark/>
          </w:tcPr>
          <w:p w14:paraId="203C522B"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45290247"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684.149,11 </w:t>
            </w:r>
          </w:p>
        </w:tc>
        <w:tc>
          <w:tcPr>
            <w:tcW w:w="992" w:type="dxa"/>
            <w:tcBorders>
              <w:top w:val="nil"/>
              <w:left w:val="nil"/>
              <w:bottom w:val="single" w:sz="4" w:space="0" w:color="auto"/>
              <w:right w:val="single" w:sz="4" w:space="0" w:color="auto"/>
            </w:tcBorders>
            <w:shd w:val="clear" w:color="auto" w:fill="auto"/>
            <w:vAlign w:val="bottom"/>
            <w:hideMark/>
          </w:tcPr>
          <w:p w14:paraId="514942A5"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309.844,64 </w:t>
            </w:r>
          </w:p>
        </w:tc>
        <w:tc>
          <w:tcPr>
            <w:tcW w:w="708" w:type="dxa"/>
            <w:tcBorders>
              <w:top w:val="nil"/>
              <w:left w:val="nil"/>
              <w:bottom w:val="single" w:sz="4" w:space="0" w:color="auto"/>
              <w:right w:val="single" w:sz="4" w:space="0" w:color="auto"/>
            </w:tcBorders>
            <w:shd w:val="clear" w:color="auto" w:fill="auto"/>
            <w:vAlign w:val="bottom"/>
            <w:hideMark/>
          </w:tcPr>
          <w:p w14:paraId="028EA084"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   </w:t>
            </w:r>
          </w:p>
        </w:tc>
        <w:tc>
          <w:tcPr>
            <w:tcW w:w="993" w:type="dxa"/>
            <w:tcBorders>
              <w:top w:val="nil"/>
              <w:left w:val="nil"/>
              <w:bottom w:val="single" w:sz="4" w:space="0" w:color="auto"/>
              <w:right w:val="single" w:sz="4" w:space="0" w:color="auto"/>
            </w:tcBorders>
            <w:shd w:val="clear" w:color="auto" w:fill="auto"/>
            <w:vAlign w:val="bottom"/>
            <w:hideMark/>
          </w:tcPr>
          <w:p w14:paraId="34B0A2FF"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7769EF92"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89.565,13 </w:t>
            </w:r>
          </w:p>
        </w:tc>
        <w:tc>
          <w:tcPr>
            <w:tcW w:w="992" w:type="dxa"/>
            <w:tcBorders>
              <w:top w:val="nil"/>
              <w:left w:val="nil"/>
              <w:bottom w:val="single" w:sz="4" w:space="0" w:color="auto"/>
              <w:right w:val="single" w:sz="4" w:space="0" w:color="auto"/>
            </w:tcBorders>
            <w:shd w:val="clear" w:color="auto" w:fill="auto"/>
            <w:vAlign w:val="bottom"/>
            <w:hideMark/>
          </w:tcPr>
          <w:p w14:paraId="3618AA34"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2.084.951,35 </w:t>
            </w:r>
          </w:p>
        </w:tc>
        <w:tc>
          <w:tcPr>
            <w:tcW w:w="993" w:type="dxa"/>
            <w:tcBorders>
              <w:top w:val="nil"/>
              <w:left w:val="nil"/>
              <w:bottom w:val="single" w:sz="4" w:space="0" w:color="auto"/>
              <w:right w:val="single" w:sz="4" w:space="0" w:color="auto"/>
            </w:tcBorders>
            <w:shd w:val="clear" w:color="auto" w:fill="auto"/>
            <w:vAlign w:val="bottom"/>
            <w:hideMark/>
          </w:tcPr>
          <w:p w14:paraId="6B465199"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   </w:t>
            </w:r>
          </w:p>
        </w:tc>
      </w:tr>
      <w:tr w:rsidR="0096423C" w:rsidRPr="0096423C" w14:paraId="741FF9AD" w14:textId="77777777" w:rsidTr="00F74F6F">
        <w:trPr>
          <w:trHeight w:val="44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E79F88"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92211</w:t>
            </w:r>
          </w:p>
        </w:tc>
        <w:tc>
          <w:tcPr>
            <w:tcW w:w="992" w:type="dxa"/>
            <w:tcBorders>
              <w:top w:val="nil"/>
              <w:left w:val="nil"/>
              <w:bottom w:val="single" w:sz="4" w:space="0" w:color="auto"/>
              <w:right w:val="single" w:sz="4" w:space="0" w:color="auto"/>
            </w:tcBorders>
            <w:shd w:val="clear" w:color="auto" w:fill="auto"/>
            <w:vAlign w:val="bottom"/>
            <w:hideMark/>
          </w:tcPr>
          <w:p w14:paraId="3CDFFC13" w14:textId="77777777" w:rsidR="0096423C" w:rsidRPr="0096423C" w:rsidRDefault="0096423C" w:rsidP="00F74F6F">
            <w:pP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Višak poslovanja </w:t>
            </w:r>
          </w:p>
        </w:tc>
        <w:tc>
          <w:tcPr>
            <w:tcW w:w="993" w:type="dxa"/>
            <w:tcBorders>
              <w:top w:val="nil"/>
              <w:left w:val="nil"/>
              <w:bottom w:val="single" w:sz="4" w:space="0" w:color="auto"/>
              <w:right w:val="single" w:sz="4" w:space="0" w:color="auto"/>
            </w:tcBorders>
            <w:shd w:val="clear" w:color="auto" w:fill="auto"/>
            <w:vAlign w:val="bottom"/>
            <w:hideMark/>
          </w:tcPr>
          <w:p w14:paraId="77D62C4E"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1.001.392,47 </w:t>
            </w:r>
          </w:p>
        </w:tc>
        <w:tc>
          <w:tcPr>
            <w:tcW w:w="992" w:type="dxa"/>
            <w:tcBorders>
              <w:top w:val="nil"/>
              <w:left w:val="nil"/>
              <w:bottom w:val="single" w:sz="4" w:space="0" w:color="auto"/>
              <w:right w:val="single" w:sz="4" w:space="0" w:color="auto"/>
            </w:tcBorders>
            <w:shd w:val="clear" w:color="auto" w:fill="auto"/>
            <w:vAlign w:val="bottom"/>
            <w:hideMark/>
          </w:tcPr>
          <w:p w14:paraId="6E6EB082"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277654F4"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684.149,11 </w:t>
            </w:r>
          </w:p>
        </w:tc>
        <w:tc>
          <w:tcPr>
            <w:tcW w:w="992" w:type="dxa"/>
            <w:tcBorders>
              <w:top w:val="nil"/>
              <w:left w:val="nil"/>
              <w:bottom w:val="single" w:sz="4" w:space="0" w:color="auto"/>
              <w:right w:val="single" w:sz="4" w:space="0" w:color="auto"/>
            </w:tcBorders>
            <w:shd w:val="clear" w:color="auto" w:fill="auto"/>
            <w:vAlign w:val="bottom"/>
            <w:hideMark/>
          </w:tcPr>
          <w:p w14:paraId="01A5D382"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309.844,64 </w:t>
            </w:r>
          </w:p>
        </w:tc>
        <w:tc>
          <w:tcPr>
            <w:tcW w:w="708" w:type="dxa"/>
            <w:tcBorders>
              <w:top w:val="nil"/>
              <w:left w:val="nil"/>
              <w:bottom w:val="single" w:sz="4" w:space="0" w:color="auto"/>
              <w:right w:val="single" w:sz="4" w:space="0" w:color="auto"/>
            </w:tcBorders>
            <w:shd w:val="clear" w:color="auto" w:fill="auto"/>
            <w:vAlign w:val="bottom"/>
            <w:hideMark/>
          </w:tcPr>
          <w:p w14:paraId="51AFE4E9"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3" w:type="dxa"/>
            <w:tcBorders>
              <w:top w:val="nil"/>
              <w:left w:val="nil"/>
              <w:bottom w:val="single" w:sz="4" w:space="0" w:color="auto"/>
              <w:right w:val="single" w:sz="4" w:space="0" w:color="auto"/>
            </w:tcBorders>
            <w:shd w:val="clear" w:color="auto" w:fill="auto"/>
            <w:vAlign w:val="bottom"/>
            <w:hideMark/>
          </w:tcPr>
          <w:p w14:paraId="63EDB1CF"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30CB3E79"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00286D7F"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1.995.386,22 </w:t>
            </w:r>
          </w:p>
        </w:tc>
        <w:tc>
          <w:tcPr>
            <w:tcW w:w="993" w:type="dxa"/>
            <w:tcBorders>
              <w:top w:val="nil"/>
              <w:left w:val="nil"/>
              <w:bottom w:val="single" w:sz="4" w:space="0" w:color="auto"/>
              <w:right w:val="single" w:sz="4" w:space="0" w:color="auto"/>
            </w:tcBorders>
            <w:shd w:val="clear" w:color="auto" w:fill="auto"/>
            <w:vAlign w:val="bottom"/>
            <w:hideMark/>
          </w:tcPr>
          <w:p w14:paraId="29FD43D5"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1.980.988,68 </w:t>
            </w:r>
          </w:p>
        </w:tc>
      </w:tr>
      <w:tr w:rsidR="0096423C" w:rsidRPr="0096423C" w14:paraId="3ABFDEDE" w14:textId="77777777" w:rsidTr="00F74F6F">
        <w:trPr>
          <w:trHeight w:val="7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BA4C06"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92212</w:t>
            </w:r>
          </w:p>
        </w:tc>
        <w:tc>
          <w:tcPr>
            <w:tcW w:w="992" w:type="dxa"/>
            <w:tcBorders>
              <w:top w:val="nil"/>
              <w:left w:val="nil"/>
              <w:bottom w:val="single" w:sz="4" w:space="0" w:color="auto"/>
              <w:right w:val="single" w:sz="4" w:space="0" w:color="auto"/>
            </w:tcBorders>
            <w:shd w:val="clear" w:color="auto" w:fill="auto"/>
            <w:vAlign w:val="bottom"/>
            <w:hideMark/>
          </w:tcPr>
          <w:p w14:paraId="4B03447E" w14:textId="77777777" w:rsidR="0096423C" w:rsidRPr="0096423C" w:rsidRDefault="0096423C" w:rsidP="00F74F6F">
            <w:pP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Višak prihoda od nefinancijske imovine </w:t>
            </w:r>
          </w:p>
        </w:tc>
        <w:tc>
          <w:tcPr>
            <w:tcW w:w="993" w:type="dxa"/>
            <w:tcBorders>
              <w:top w:val="nil"/>
              <w:left w:val="nil"/>
              <w:bottom w:val="single" w:sz="4" w:space="0" w:color="auto"/>
              <w:right w:val="single" w:sz="4" w:space="0" w:color="auto"/>
            </w:tcBorders>
            <w:shd w:val="clear" w:color="auto" w:fill="auto"/>
            <w:vAlign w:val="bottom"/>
            <w:hideMark/>
          </w:tcPr>
          <w:p w14:paraId="57676618"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4C49C22"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75A69007"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1F047EB"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4A03C116"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3" w:type="dxa"/>
            <w:tcBorders>
              <w:top w:val="nil"/>
              <w:left w:val="nil"/>
              <w:bottom w:val="single" w:sz="4" w:space="0" w:color="auto"/>
              <w:right w:val="single" w:sz="4" w:space="0" w:color="auto"/>
            </w:tcBorders>
            <w:shd w:val="clear" w:color="auto" w:fill="auto"/>
            <w:vAlign w:val="bottom"/>
            <w:hideMark/>
          </w:tcPr>
          <w:p w14:paraId="0D13441C"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372894DA"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2AE34F41"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3" w:type="dxa"/>
            <w:tcBorders>
              <w:top w:val="nil"/>
              <w:left w:val="nil"/>
              <w:bottom w:val="single" w:sz="4" w:space="0" w:color="auto"/>
              <w:right w:val="single" w:sz="4" w:space="0" w:color="auto"/>
            </w:tcBorders>
            <w:shd w:val="clear" w:color="auto" w:fill="auto"/>
            <w:vAlign w:val="bottom"/>
            <w:hideMark/>
          </w:tcPr>
          <w:p w14:paraId="6D644534"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r>
      <w:tr w:rsidR="0096423C" w:rsidRPr="0096423C" w14:paraId="2B343D6B" w14:textId="77777777" w:rsidTr="00F74F6F">
        <w:trPr>
          <w:trHeight w:val="84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D5B19A"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92213</w:t>
            </w:r>
          </w:p>
        </w:tc>
        <w:tc>
          <w:tcPr>
            <w:tcW w:w="992" w:type="dxa"/>
            <w:tcBorders>
              <w:top w:val="nil"/>
              <w:left w:val="nil"/>
              <w:bottom w:val="single" w:sz="4" w:space="0" w:color="auto"/>
              <w:right w:val="single" w:sz="4" w:space="0" w:color="auto"/>
            </w:tcBorders>
            <w:shd w:val="clear" w:color="auto" w:fill="auto"/>
            <w:vAlign w:val="bottom"/>
            <w:hideMark/>
          </w:tcPr>
          <w:p w14:paraId="3A0B61AC" w14:textId="77777777" w:rsidR="0096423C" w:rsidRPr="0096423C" w:rsidRDefault="0096423C" w:rsidP="00F74F6F">
            <w:pP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Višak primitaka od financijske imovine </w:t>
            </w:r>
          </w:p>
        </w:tc>
        <w:tc>
          <w:tcPr>
            <w:tcW w:w="993" w:type="dxa"/>
            <w:tcBorders>
              <w:top w:val="nil"/>
              <w:left w:val="nil"/>
              <w:bottom w:val="single" w:sz="4" w:space="0" w:color="auto"/>
              <w:right w:val="single" w:sz="4" w:space="0" w:color="auto"/>
            </w:tcBorders>
            <w:shd w:val="clear" w:color="auto" w:fill="auto"/>
            <w:vAlign w:val="bottom"/>
            <w:hideMark/>
          </w:tcPr>
          <w:p w14:paraId="61AEDFB8"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0CC986B0"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2A40D68B"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4736CB6"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2B1E5045"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3" w:type="dxa"/>
            <w:tcBorders>
              <w:top w:val="nil"/>
              <w:left w:val="nil"/>
              <w:bottom w:val="single" w:sz="4" w:space="0" w:color="auto"/>
              <w:right w:val="single" w:sz="4" w:space="0" w:color="auto"/>
            </w:tcBorders>
            <w:shd w:val="clear" w:color="auto" w:fill="auto"/>
            <w:vAlign w:val="bottom"/>
            <w:hideMark/>
          </w:tcPr>
          <w:p w14:paraId="44FA2BDA"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4C711A4B"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89.565,13 </w:t>
            </w:r>
          </w:p>
        </w:tc>
        <w:tc>
          <w:tcPr>
            <w:tcW w:w="992" w:type="dxa"/>
            <w:tcBorders>
              <w:top w:val="nil"/>
              <w:left w:val="nil"/>
              <w:bottom w:val="single" w:sz="4" w:space="0" w:color="auto"/>
              <w:right w:val="single" w:sz="4" w:space="0" w:color="auto"/>
            </w:tcBorders>
            <w:shd w:val="clear" w:color="auto" w:fill="auto"/>
            <w:vAlign w:val="bottom"/>
            <w:hideMark/>
          </w:tcPr>
          <w:p w14:paraId="2A0A8FC1"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89.565,13 </w:t>
            </w:r>
          </w:p>
        </w:tc>
        <w:tc>
          <w:tcPr>
            <w:tcW w:w="993" w:type="dxa"/>
            <w:tcBorders>
              <w:top w:val="nil"/>
              <w:left w:val="nil"/>
              <w:bottom w:val="single" w:sz="4" w:space="0" w:color="auto"/>
              <w:right w:val="single" w:sz="4" w:space="0" w:color="auto"/>
            </w:tcBorders>
            <w:shd w:val="clear" w:color="auto" w:fill="auto"/>
            <w:vAlign w:val="bottom"/>
            <w:hideMark/>
          </w:tcPr>
          <w:p w14:paraId="7239B727"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w:t>
            </w:r>
          </w:p>
        </w:tc>
      </w:tr>
      <w:tr w:rsidR="0096423C" w:rsidRPr="0096423C" w14:paraId="42622EBF" w14:textId="77777777" w:rsidTr="00F74F6F">
        <w:trPr>
          <w:trHeight w:val="44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24FB3B" w14:textId="77777777" w:rsidR="0096423C" w:rsidRPr="0096423C" w:rsidRDefault="0096423C" w:rsidP="00F74F6F">
            <w:pPr>
              <w:jc w:val="center"/>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9222</w:t>
            </w:r>
          </w:p>
        </w:tc>
        <w:tc>
          <w:tcPr>
            <w:tcW w:w="992" w:type="dxa"/>
            <w:tcBorders>
              <w:top w:val="nil"/>
              <w:left w:val="nil"/>
              <w:bottom w:val="single" w:sz="4" w:space="0" w:color="auto"/>
              <w:right w:val="single" w:sz="4" w:space="0" w:color="auto"/>
            </w:tcBorders>
            <w:shd w:val="clear" w:color="auto" w:fill="auto"/>
            <w:vAlign w:val="bottom"/>
            <w:hideMark/>
          </w:tcPr>
          <w:p w14:paraId="3BC6B33E" w14:textId="77777777" w:rsidR="0096423C" w:rsidRPr="0096423C" w:rsidRDefault="0096423C" w:rsidP="00F74F6F">
            <w:pPr>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Manjak prihoda </w:t>
            </w:r>
          </w:p>
        </w:tc>
        <w:tc>
          <w:tcPr>
            <w:tcW w:w="993" w:type="dxa"/>
            <w:tcBorders>
              <w:top w:val="nil"/>
              <w:left w:val="nil"/>
              <w:bottom w:val="single" w:sz="4" w:space="0" w:color="auto"/>
              <w:right w:val="single" w:sz="4" w:space="0" w:color="auto"/>
            </w:tcBorders>
            <w:shd w:val="clear" w:color="auto" w:fill="auto"/>
            <w:vAlign w:val="bottom"/>
            <w:hideMark/>
          </w:tcPr>
          <w:p w14:paraId="50D71CD3"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567.075,88 </w:t>
            </w:r>
          </w:p>
        </w:tc>
        <w:tc>
          <w:tcPr>
            <w:tcW w:w="992" w:type="dxa"/>
            <w:tcBorders>
              <w:top w:val="nil"/>
              <w:left w:val="nil"/>
              <w:bottom w:val="single" w:sz="4" w:space="0" w:color="auto"/>
              <w:right w:val="single" w:sz="4" w:space="0" w:color="auto"/>
            </w:tcBorders>
            <w:shd w:val="clear" w:color="auto" w:fill="auto"/>
            <w:vAlign w:val="bottom"/>
            <w:hideMark/>
          </w:tcPr>
          <w:p w14:paraId="6779B98B"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3.270,31 </w:t>
            </w:r>
          </w:p>
        </w:tc>
        <w:tc>
          <w:tcPr>
            <w:tcW w:w="1134" w:type="dxa"/>
            <w:tcBorders>
              <w:top w:val="nil"/>
              <w:left w:val="nil"/>
              <w:bottom w:val="single" w:sz="4" w:space="0" w:color="auto"/>
              <w:right w:val="single" w:sz="4" w:space="0" w:color="auto"/>
            </w:tcBorders>
            <w:shd w:val="clear" w:color="auto" w:fill="auto"/>
            <w:vAlign w:val="bottom"/>
            <w:hideMark/>
          </w:tcPr>
          <w:p w14:paraId="43D0031B"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508.736,76 </w:t>
            </w:r>
          </w:p>
        </w:tc>
        <w:tc>
          <w:tcPr>
            <w:tcW w:w="992" w:type="dxa"/>
            <w:tcBorders>
              <w:top w:val="nil"/>
              <w:left w:val="nil"/>
              <w:bottom w:val="single" w:sz="4" w:space="0" w:color="auto"/>
              <w:right w:val="single" w:sz="4" w:space="0" w:color="auto"/>
            </w:tcBorders>
            <w:shd w:val="clear" w:color="auto" w:fill="auto"/>
            <w:vAlign w:val="bottom"/>
            <w:hideMark/>
          </w:tcPr>
          <w:p w14:paraId="1E13F515"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204.536,21 </w:t>
            </w:r>
          </w:p>
        </w:tc>
        <w:tc>
          <w:tcPr>
            <w:tcW w:w="708" w:type="dxa"/>
            <w:tcBorders>
              <w:top w:val="nil"/>
              <w:left w:val="nil"/>
              <w:bottom w:val="single" w:sz="4" w:space="0" w:color="auto"/>
              <w:right w:val="single" w:sz="4" w:space="0" w:color="auto"/>
            </w:tcBorders>
            <w:shd w:val="clear" w:color="auto" w:fill="auto"/>
            <w:vAlign w:val="bottom"/>
            <w:hideMark/>
          </w:tcPr>
          <w:p w14:paraId="7EADEB09"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w:t>
            </w:r>
          </w:p>
        </w:tc>
        <w:tc>
          <w:tcPr>
            <w:tcW w:w="993" w:type="dxa"/>
            <w:tcBorders>
              <w:top w:val="nil"/>
              <w:left w:val="nil"/>
              <w:bottom w:val="single" w:sz="4" w:space="0" w:color="auto"/>
              <w:right w:val="single" w:sz="4" w:space="0" w:color="auto"/>
            </w:tcBorders>
            <w:shd w:val="clear" w:color="auto" w:fill="auto"/>
            <w:vAlign w:val="bottom"/>
            <w:hideMark/>
          </w:tcPr>
          <w:p w14:paraId="711EB240"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11.125,00 </w:t>
            </w:r>
          </w:p>
        </w:tc>
        <w:tc>
          <w:tcPr>
            <w:tcW w:w="1134" w:type="dxa"/>
            <w:tcBorders>
              <w:top w:val="nil"/>
              <w:left w:val="nil"/>
              <w:bottom w:val="single" w:sz="4" w:space="0" w:color="auto"/>
              <w:right w:val="single" w:sz="4" w:space="0" w:color="auto"/>
            </w:tcBorders>
            <w:shd w:val="clear" w:color="auto" w:fill="auto"/>
            <w:vAlign w:val="bottom"/>
            <w:hideMark/>
          </w:tcPr>
          <w:p w14:paraId="41A9365D"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109.898,77 </w:t>
            </w:r>
          </w:p>
        </w:tc>
        <w:tc>
          <w:tcPr>
            <w:tcW w:w="992" w:type="dxa"/>
            <w:tcBorders>
              <w:top w:val="nil"/>
              <w:left w:val="nil"/>
              <w:bottom w:val="single" w:sz="4" w:space="0" w:color="auto"/>
              <w:right w:val="single" w:sz="4" w:space="0" w:color="auto"/>
            </w:tcBorders>
            <w:shd w:val="clear" w:color="auto" w:fill="auto"/>
            <w:vAlign w:val="bottom"/>
            <w:hideMark/>
          </w:tcPr>
          <w:p w14:paraId="13976408"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1.404.642,93 </w:t>
            </w:r>
          </w:p>
        </w:tc>
        <w:tc>
          <w:tcPr>
            <w:tcW w:w="993" w:type="dxa"/>
            <w:tcBorders>
              <w:top w:val="nil"/>
              <w:left w:val="nil"/>
              <w:bottom w:val="single" w:sz="4" w:space="0" w:color="auto"/>
              <w:right w:val="single" w:sz="4" w:space="0" w:color="auto"/>
            </w:tcBorders>
            <w:shd w:val="clear" w:color="auto" w:fill="auto"/>
            <w:vAlign w:val="bottom"/>
            <w:hideMark/>
          </w:tcPr>
          <w:p w14:paraId="31E53D01" w14:textId="77777777" w:rsidR="0096423C" w:rsidRPr="0096423C" w:rsidRDefault="0096423C" w:rsidP="00F74F6F">
            <w:pPr>
              <w:jc w:val="right"/>
              <w:rPr>
                <w:rFonts w:ascii="Calibri" w:eastAsia="Times New Roman" w:hAnsi="Calibri" w:cs="Calibri"/>
                <w:b/>
                <w:bCs/>
                <w:color w:val="000000"/>
                <w:sz w:val="14"/>
                <w:szCs w:val="14"/>
                <w:lang w:eastAsia="hr-HR"/>
              </w:rPr>
            </w:pPr>
            <w:r w:rsidRPr="0096423C">
              <w:rPr>
                <w:rFonts w:ascii="Calibri" w:eastAsia="Times New Roman" w:hAnsi="Calibri" w:cs="Calibri"/>
                <w:b/>
                <w:bCs/>
                <w:color w:val="000000"/>
                <w:sz w:val="14"/>
                <w:szCs w:val="14"/>
                <w:lang w:eastAsia="hr-HR"/>
              </w:rPr>
              <w:t xml:space="preserve">   </w:t>
            </w:r>
          </w:p>
        </w:tc>
      </w:tr>
      <w:tr w:rsidR="0096423C" w:rsidRPr="0096423C" w14:paraId="4AF19EB9" w14:textId="77777777" w:rsidTr="00F74F6F">
        <w:trPr>
          <w:trHeight w:val="62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A837FE"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92221</w:t>
            </w:r>
          </w:p>
        </w:tc>
        <w:tc>
          <w:tcPr>
            <w:tcW w:w="992" w:type="dxa"/>
            <w:tcBorders>
              <w:top w:val="nil"/>
              <w:left w:val="nil"/>
              <w:bottom w:val="single" w:sz="4" w:space="0" w:color="auto"/>
              <w:right w:val="single" w:sz="4" w:space="0" w:color="auto"/>
            </w:tcBorders>
            <w:shd w:val="clear" w:color="auto" w:fill="auto"/>
            <w:vAlign w:val="bottom"/>
            <w:hideMark/>
          </w:tcPr>
          <w:p w14:paraId="0F78E69D" w14:textId="77777777" w:rsidR="0096423C" w:rsidRPr="0096423C" w:rsidRDefault="0096423C" w:rsidP="00F74F6F">
            <w:pP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Manjak prihoda poslovanja </w:t>
            </w:r>
          </w:p>
        </w:tc>
        <w:tc>
          <w:tcPr>
            <w:tcW w:w="993" w:type="dxa"/>
            <w:tcBorders>
              <w:top w:val="nil"/>
              <w:left w:val="nil"/>
              <w:bottom w:val="single" w:sz="4" w:space="0" w:color="auto"/>
              <w:right w:val="single" w:sz="4" w:space="0" w:color="auto"/>
            </w:tcBorders>
            <w:shd w:val="clear" w:color="auto" w:fill="auto"/>
            <w:vAlign w:val="bottom"/>
            <w:hideMark/>
          </w:tcPr>
          <w:p w14:paraId="2C33D89F"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5C0A1F75"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3.270,31 </w:t>
            </w:r>
          </w:p>
        </w:tc>
        <w:tc>
          <w:tcPr>
            <w:tcW w:w="1134" w:type="dxa"/>
            <w:tcBorders>
              <w:top w:val="nil"/>
              <w:left w:val="nil"/>
              <w:bottom w:val="single" w:sz="4" w:space="0" w:color="auto"/>
              <w:right w:val="single" w:sz="4" w:space="0" w:color="auto"/>
            </w:tcBorders>
            <w:shd w:val="clear" w:color="auto" w:fill="auto"/>
            <w:vAlign w:val="bottom"/>
            <w:hideMark/>
          </w:tcPr>
          <w:p w14:paraId="0B65A13A"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54E6D9C1"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373C96FB"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3" w:type="dxa"/>
            <w:tcBorders>
              <w:top w:val="nil"/>
              <w:left w:val="nil"/>
              <w:bottom w:val="single" w:sz="4" w:space="0" w:color="auto"/>
              <w:right w:val="single" w:sz="4" w:space="0" w:color="auto"/>
            </w:tcBorders>
            <w:shd w:val="clear" w:color="auto" w:fill="auto"/>
            <w:vAlign w:val="bottom"/>
            <w:hideMark/>
          </w:tcPr>
          <w:p w14:paraId="2A78FB2B"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7E486E3E"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BBA479F"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-3.270,31 </w:t>
            </w:r>
          </w:p>
        </w:tc>
        <w:tc>
          <w:tcPr>
            <w:tcW w:w="993" w:type="dxa"/>
            <w:tcBorders>
              <w:top w:val="nil"/>
              <w:left w:val="nil"/>
              <w:bottom w:val="single" w:sz="4" w:space="0" w:color="auto"/>
              <w:right w:val="single" w:sz="4" w:space="0" w:color="auto"/>
            </w:tcBorders>
            <w:shd w:val="clear" w:color="auto" w:fill="auto"/>
            <w:vAlign w:val="bottom"/>
            <w:hideMark/>
          </w:tcPr>
          <w:p w14:paraId="745A656B"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r>
      <w:tr w:rsidR="0096423C" w:rsidRPr="0096423C" w14:paraId="4D27020A" w14:textId="77777777" w:rsidTr="00F74F6F">
        <w:trPr>
          <w:trHeight w:val="77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630BEE"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92222</w:t>
            </w:r>
          </w:p>
        </w:tc>
        <w:tc>
          <w:tcPr>
            <w:tcW w:w="992" w:type="dxa"/>
            <w:tcBorders>
              <w:top w:val="nil"/>
              <w:left w:val="nil"/>
              <w:bottom w:val="single" w:sz="4" w:space="0" w:color="auto"/>
              <w:right w:val="single" w:sz="4" w:space="0" w:color="auto"/>
            </w:tcBorders>
            <w:shd w:val="clear" w:color="auto" w:fill="auto"/>
            <w:vAlign w:val="bottom"/>
            <w:hideMark/>
          </w:tcPr>
          <w:p w14:paraId="1CCD7272" w14:textId="77777777" w:rsidR="0096423C" w:rsidRPr="0096423C" w:rsidRDefault="0096423C" w:rsidP="00F74F6F">
            <w:pP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Manjak prihoda od nefinancijske imovine </w:t>
            </w:r>
          </w:p>
        </w:tc>
        <w:tc>
          <w:tcPr>
            <w:tcW w:w="993" w:type="dxa"/>
            <w:tcBorders>
              <w:top w:val="nil"/>
              <w:left w:val="nil"/>
              <w:bottom w:val="single" w:sz="4" w:space="0" w:color="auto"/>
              <w:right w:val="single" w:sz="4" w:space="0" w:color="auto"/>
            </w:tcBorders>
            <w:shd w:val="clear" w:color="auto" w:fill="auto"/>
            <w:vAlign w:val="bottom"/>
            <w:hideMark/>
          </w:tcPr>
          <w:p w14:paraId="10AC2FBF"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567.075,88 </w:t>
            </w:r>
          </w:p>
        </w:tc>
        <w:tc>
          <w:tcPr>
            <w:tcW w:w="992" w:type="dxa"/>
            <w:tcBorders>
              <w:top w:val="nil"/>
              <w:left w:val="nil"/>
              <w:bottom w:val="single" w:sz="4" w:space="0" w:color="auto"/>
              <w:right w:val="single" w:sz="4" w:space="0" w:color="auto"/>
            </w:tcBorders>
            <w:shd w:val="clear" w:color="auto" w:fill="auto"/>
            <w:vAlign w:val="bottom"/>
            <w:hideMark/>
          </w:tcPr>
          <w:p w14:paraId="38B06BEF"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6329767B"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508.736,76 </w:t>
            </w:r>
          </w:p>
        </w:tc>
        <w:tc>
          <w:tcPr>
            <w:tcW w:w="992" w:type="dxa"/>
            <w:tcBorders>
              <w:top w:val="nil"/>
              <w:left w:val="nil"/>
              <w:bottom w:val="single" w:sz="4" w:space="0" w:color="auto"/>
              <w:right w:val="single" w:sz="4" w:space="0" w:color="auto"/>
            </w:tcBorders>
            <w:shd w:val="clear" w:color="auto" w:fill="auto"/>
            <w:vAlign w:val="bottom"/>
            <w:hideMark/>
          </w:tcPr>
          <w:p w14:paraId="48B33189"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204.536,21 </w:t>
            </w:r>
          </w:p>
        </w:tc>
        <w:tc>
          <w:tcPr>
            <w:tcW w:w="708" w:type="dxa"/>
            <w:tcBorders>
              <w:top w:val="nil"/>
              <w:left w:val="nil"/>
              <w:bottom w:val="single" w:sz="4" w:space="0" w:color="auto"/>
              <w:right w:val="single" w:sz="4" w:space="0" w:color="auto"/>
            </w:tcBorders>
            <w:shd w:val="clear" w:color="auto" w:fill="auto"/>
            <w:vAlign w:val="bottom"/>
            <w:hideMark/>
          </w:tcPr>
          <w:p w14:paraId="1D804158"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3" w:type="dxa"/>
            <w:tcBorders>
              <w:top w:val="nil"/>
              <w:left w:val="nil"/>
              <w:bottom w:val="single" w:sz="4" w:space="0" w:color="auto"/>
              <w:right w:val="single" w:sz="4" w:space="0" w:color="auto"/>
            </w:tcBorders>
            <w:shd w:val="clear" w:color="auto" w:fill="auto"/>
            <w:vAlign w:val="bottom"/>
            <w:hideMark/>
          </w:tcPr>
          <w:p w14:paraId="5C578803"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11.125,00 </w:t>
            </w:r>
          </w:p>
        </w:tc>
        <w:tc>
          <w:tcPr>
            <w:tcW w:w="1134" w:type="dxa"/>
            <w:tcBorders>
              <w:top w:val="nil"/>
              <w:left w:val="nil"/>
              <w:bottom w:val="single" w:sz="4" w:space="0" w:color="auto"/>
              <w:right w:val="single" w:sz="4" w:space="0" w:color="auto"/>
            </w:tcBorders>
            <w:shd w:val="clear" w:color="auto" w:fill="auto"/>
            <w:vAlign w:val="bottom"/>
            <w:hideMark/>
          </w:tcPr>
          <w:p w14:paraId="2509BA07"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109.898,77 </w:t>
            </w:r>
          </w:p>
        </w:tc>
        <w:tc>
          <w:tcPr>
            <w:tcW w:w="992" w:type="dxa"/>
            <w:tcBorders>
              <w:top w:val="nil"/>
              <w:left w:val="nil"/>
              <w:bottom w:val="single" w:sz="4" w:space="0" w:color="auto"/>
              <w:right w:val="single" w:sz="4" w:space="0" w:color="auto"/>
            </w:tcBorders>
            <w:shd w:val="clear" w:color="auto" w:fill="auto"/>
            <w:vAlign w:val="bottom"/>
            <w:hideMark/>
          </w:tcPr>
          <w:p w14:paraId="01325758"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1.401.372,62 </w:t>
            </w:r>
          </w:p>
        </w:tc>
        <w:tc>
          <w:tcPr>
            <w:tcW w:w="993" w:type="dxa"/>
            <w:tcBorders>
              <w:top w:val="nil"/>
              <w:left w:val="nil"/>
              <w:bottom w:val="single" w:sz="4" w:space="0" w:color="auto"/>
              <w:right w:val="single" w:sz="4" w:space="0" w:color="auto"/>
            </w:tcBorders>
            <w:shd w:val="clear" w:color="auto" w:fill="auto"/>
            <w:vAlign w:val="bottom"/>
            <w:hideMark/>
          </w:tcPr>
          <w:p w14:paraId="034D724F"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   </w:t>
            </w:r>
          </w:p>
        </w:tc>
      </w:tr>
      <w:tr w:rsidR="0096423C" w:rsidRPr="0096423C" w14:paraId="6BD50BB9" w14:textId="77777777" w:rsidTr="00F74F6F">
        <w:trPr>
          <w:trHeight w:val="86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860797" w14:textId="77777777" w:rsidR="0096423C" w:rsidRPr="0096423C" w:rsidRDefault="0096423C" w:rsidP="00F74F6F">
            <w:pPr>
              <w:jc w:val="cente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92223</w:t>
            </w:r>
          </w:p>
        </w:tc>
        <w:tc>
          <w:tcPr>
            <w:tcW w:w="992" w:type="dxa"/>
            <w:tcBorders>
              <w:top w:val="nil"/>
              <w:left w:val="nil"/>
              <w:bottom w:val="single" w:sz="4" w:space="0" w:color="auto"/>
              <w:right w:val="single" w:sz="4" w:space="0" w:color="auto"/>
            </w:tcBorders>
            <w:shd w:val="clear" w:color="auto" w:fill="auto"/>
            <w:vAlign w:val="bottom"/>
            <w:hideMark/>
          </w:tcPr>
          <w:p w14:paraId="6CDE2829" w14:textId="77777777" w:rsidR="0096423C" w:rsidRPr="0096423C" w:rsidRDefault="0096423C" w:rsidP="00F74F6F">
            <w:pPr>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xml:space="preserve">Manjak primitaka od financijske imovine </w:t>
            </w:r>
          </w:p>
        </w:tc>
        <w:tc>
          <w:tcPr>
            <w:tcW w:w="993" w:type="dxa"/>
            <w:tcBorders>
              <w:top w:val="nil"/>
              <w:left w:val="nil"/>
              <w:bottom w:val="single" w:sz="4" w:space="0" w:color="auto"/>
              <w:right w:val="single" w:sz="4" w:space="0" w:color="auto"/>
            </w:tcBorders>
            <w:shd w:val="clear" w:color="auto" w:fill="auto"/>
            <w:vAlign w:val="bottom"/>
            <w:hideMark/>
          </w:tcPr>
          <w:p w14:paraId="21B793EC"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AB29549"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5015CF1C"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6FB74AD9"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708" w:type="dxa"/>
            <w:tcBorders>
              <w:top w:val="nil"/>
              <w:left w:val="nil"/>
              <w:bottom w:val="single" w:sz="4" w:space="0" w:color="auto"/>
              <w:right w:val="single" w:sz="4" w:space="0" w:color="auto"/>
            </w:tcBorders>
            <w:shd w:val="clear" w:color="auto" w:fill="auto"/>
            <w:vAlign w:val="bottom"/>
            <w:hideMark/>
          </w:tcPr>
          <w:p w14:paraId="65BF5354"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3" w:type="dxa"/>
            <w:tcBorders>
              <w:top w:val="nil"/>
              <w:left w:val="nil"/>
              <w:bottom w:val="single" w:sz="4" w:space="0" w:color="auto"/>
              <w:right w:val="single" w:sz="4" w:space="0" w:color="auto"/>
            </w:tcBorders>
            <w:shd w:val="clear" w:color="auto" w:fill="auto"/>
            <w:vAlign w:val="bottom"/>
            <w:hideMark/>
          </w:tcPr>
          <w:p w14:paraId="77EC97F3"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1134" w:type="dxa"/>
            <w:tcBorders>
              <w:top w:val="nil"/>
              <w:left w:val="nil"/>
              <w:bottom w:val="single" w:sz="4" w:space="0" w:color="auto"/>
              <w:right w:val="single" w:sz="4" w:space="0" w:color="auto"/>
            </w:tcBorders>
            <w:shd w:val="clear" w:color="auto" w:fill="auto"/>
            <w:vAlign w:val="bottom"/>
            <w:hideMark/>
          </w:tcPr>
          <w:p w14:paraId="4A8E4EB2"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506DE199"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c>
          <w:tcPr>
            <w:tcW w:w="993" w:type="dxa"/>
            <w:tcBorders>
              <w:top w:val="nil"/>
              <w:left w:val="nil"/>
              <w:bottom w:val="single" w:sz="4" w:space="0" w:color="auto"/>
              <w:right w:val="single" w:sz="4" w:space="0" w:color="auto"/>
            </w:tcBorders>
            <w:shd w:val="clear" w:color="auto" w:fill="auto"/>
            <w:vAlign w:val="bottom"/>
            <w:hideMark/>
          </w:tcPr>
          <w:p w14:paraId="227489BE" w14:textId="77777777" w:rsidR="0096423C" w:rsidRPr="0096423C" w:rsidRDefault="0096423C" w:rsidP="00F74F6F">
            <w:pPr>
              <w:jc w:val="right"/>
              <w:rPr>
                <w:rFonts w:ascii="Calibri" w:eastAsia="Times New Roman" w:hAnsi="Calibri" w:cs="Calibri"/>
                <w:color w:val="000000"/>
                <w:sz w:val="14"/>
                <w:szCs w:val="14"/>
                <w:lang w:eastAsia="hr-HR"/>
              </w:rPr>
            </w:pPr>
            <w:r w:rsidRPr="0096423C">
              <w:rPr>
                <w:rFonts w:ascii="Calibri" w:eastAsia="Times New Roman" w:hAnsi="Calibri" w:cs="Calibri"/>
                <w:color w:val="000000"/>
                <w:sz w:val="14"/>
                <w:szCs w:val="14"/>
                <w:lang w:eastAsia="hr-HR"/>
              </w:rPr>
              <w:t> </w:t>
            </w:r>
          </w:p>
        </w:tc>
      </w:tr>
    </w:tbl>
    <w:p w14:paraId="672F9FE8" w14:textId="77777777" w:rsidR="0096423C" w:rsidRPr="0096423C" w:rsidRDefault="0096423C" w:rsidP="0096423C">
      <w:pPr>
        <w:jc w:val="both"/>
        <w:rPr>
          <w:rFonts w:ascii="Calibri" w:hAnsi="Calibri" w:cs="Calibri"/>
          <w:sz w:val="20"/>
          <w:szCs w:val="20"/>
        </w:rPr>
      </w:pPr>
    </w:p>
    <w:p w14:paraId="2916701C" w14:textId="77777777" w:rsidR="0096423C" w:rsidRPr="0096423C" w:rsidRDefault="0096423C" w:rsidP="0096423C">
      <w:pPr>
        <w:jc w:val="center"/>
        <w:rPr>
          <w:rFonts w:ascii="Calibri" w:hAnsi="Calibri" w:cs="Calibri"/>
          <w:b/>
          <w:bCs/>
          <w:sz w:val="20"/>
          <w:szCs w:val="20"/>
        </w:rPr>
      </w:pPr>
    </w:p>
    <w:p w14:paraId="5CD79A11" w14:textId="77777777" w:rsidR="0096423C" w:rsidRPr="0096423C" w:rsidRDefault="0096423C" w:rsidP="0096423C">
      <w:pPr>
        <w:jc w:val="center"/>
        <w:rPr>
          <w:rFonts w:ascii="Calibri" w:hAnsi="Calibri" w:cs="Calibri"/>
          <w:b/>
          <w:bCs/>
          <w:sz w:val="20"/>
          <w:szCs w:val="20"/>
        </w:rPr>
      </w:pPr>
    </w:p>
    <w:p w14:paraId="563E6B58" w14:textId="77777777" w:rsidR="0096423C" w:rsidRPr="00262FE6" w:rsidRDefault="0096423C" w:rsidP="0096423C">
      <w:pPr>
        <w:jc w:val="center"/>
        <w:rPr>
          <w:rFonts w:ascii="Calibri" w:hAnsi="Calibri" w:cs="Calibri"/>
          <w:b/>
          <w:bCs/>
        </w:rPr>
      </w:pPr>
      <w:r w:rsidRPr="00262FE6">
        <w:rPr>
          <w:rFonts w:ascii="Calibri" w:hAnsi="Calibri" w:cs="Calibri"/>
          <w:b/>
          <w:bCs/>
        </w:rPr>
        <w:lastRenderedPageBreak/>
        <w:t>Članak 2.</w:t>
      </w:r>
    </w:p>
    <w:p w14:paraId="33A901C3" w14:textId="77777777" w:rsidR="0096423C" w:rsidRPr="00262FE6" w:rsidRDefault="0096423C" w:rsidP="0096423C">
      <w:pPr>
        <w:ind w:firstLine="708"/>
        <w:rPr>
          <w:rFonts w:ascii="Calibri" w:hAnsi="Calibri" w:cs="Calibri"/>
        </w:rPr>
      </w:pPr>
      <w:r w:rsidRPr="00262FE6">
        <w:rPr>
          <w:rFonts w:ascii="Calibri" w:hAnsi="Calibri" w:cs="Calibri"/>
        </w:rPr>
        <w:t>Viškom prihoda poslovanja IF 1 Opći prihodi i primici pokriva se manjak prihoda poslovanja  IF 3 Vlastiti prihodi u iznosu od 3.270,31 eura.</w:t>
      </w:r>
    </w:p>
    <w:p w14:paraId="75B553CD" w14:textId="77777777" w:rsidR="0096423C" w:rsidRPr="00262FE6" w:rsidRDefault="0096423C" w:rsidP="0096423C">
      <w:pPr>
        <w:ind w:firstLine="708"/>
        <w:rPr>
          <w:rFonts w:ascii="Calibri" w:hAnsi="Calibri" w:cs="Calibri"/>
        </w:rPr>
      </w:pPr>
      <w:r w:rsidRPr="00262FE6">
        <w:rPr>
          <w:rFonts w:ascii="Calibri" w:hAnsi="Calibri" w:cs="Calibri"/>
        </w:rPr>
        <w:t>Viškom prihoda poslovanja IF 1 Opći prihodi i primici pokriva se manjak prihoda od nefinancijske imovine IF 7  u iznosu od 11.124,75 eura.</w:t>
      </w:r>
    </w:p>
    <w:p w14:paraId="485CE7FE" w14:textId="77777777" w:rsidR="0096423C" w:rsidRPr="00262FE6" w:rsidRDefault="0096423C" w:rsidP="0096423C">
      <w:pPr>
        <w:ind w:firstLine="708"/>
        <w:rPr>
          <w:rFonts w:ascii="Calibri" w:hAnsi="Calibri" w:cs="Calibri"/>
        </w:rPr>
      </w:pPr>
      <w:r w:rsidRPr="00262FE6">
        <w:rPr>
          <w:rFonts w:ascii="Calibri" w:hAnsi="Calibri" w:cs="Calibri"/>
        </w:rPr>
        <w:t>Viškom prihoda poslovanja IF1 Opći prihodi i primici pokriva se manjak nefinancijske imovine IF 8 Namjenski primici od zaduživanja u iznosu od 20.333,64 eura do povlačenja kreditnog zaduženja i provođenja ispravka u knjigovodstvenoj evidenciji na IF5.</w:t>
      </w:r>
    </w:p>
    <w:p w14:paraId="2F3CD351" w14:textId="77777777" w:rsidR="0096423C" w:rsidRPr="00262FE6" w:rsidRDefault="0096423C" w:rsidP="0096423C">
      <w:pPr>
        <w:ind w:firstLine="708"/>
        <w:rPr>
          <w:rFonts w:ascii="Calibri" w:hAnsi="Calibri" w:cs="Calibri"/>
        </w:rPr>
      </w:pPr>
      <w:r w:rsidRPr="00262FE6">
        <w:rPr>
          <w:rFonts w:ascii="Calibri" w:hAnsi="Calibri" w:cs="Calibri"/>
        </w:rPr>
        <w:t>Višak prihoda raspoređuje se u I. Izmjenama i dopuna općinskog proračuna sukladno članku 1. ove Odluke.</w:t>
      </w:r>
    </w:p>
    <w:p w14:paraId="489E2B0E" w14:textId="77777777" w:rsidR="0096423C" w:rsidRPr="00262FE6" w:rsidRDefault="0096423C" w:rsidP="0096423C">
      <w:pPr>
        <w:rPr>
          <w:rFonts w:ascii="Calibri" w:hAnsi="Calibri" w:cs="Calibri"/>
        </w:rPr>
      </w:pPr>
    </w:p>
    <w:p w14:paraId="4B838E4F" w14:textId="77777777" w:rsidR="0096423C" w:rsidRPr="00262FE6" w:rsidRDefault="0096423C" w:rsidP="0096423C">
      <w:pPr>
        <w:jc w:val="center"/>
        <w:rPr>
          <w:rFonts w:ascii="Calibri" w:hAnsi="Calibri" w:cs="Calibri"/>
          <w:b/>
          <w:bCs/>
        </w:rPr>
      </w:pPr>
      <w:r w:rsidRPr="00262FE6">
        <w:rPr>
          <w:rFonts w:ascii="Calibri" w:hAnsi="Calibri" w:cs="Calibri"/>
          <w:b/>
          <w:bCs/>
        </w:rPr>
        <w:t>Članak 3.</w:t>
      </w:r>
    </w:p>
    <w:p w14:paraId="06A140F6" w14:textId="77777777" w:rsidR="0096423C" w:rsidRPr="00262FE6" w:rsidRDefault="0096423C" w:rsidP="0096423C">
      <w:pPr>
        <w:jc w:val="center"/>
        <w:rPr>
          <w:rFonts w:ascii="Calibri" w:hAnsi="Calibri" w:cs="Calibri"/>
          <w:b/>
          <w:bCs/>
        </w:rPr>
      </w:pPr>
    </w:p>
    <w:p w14:paraId="10F75C45" w14:textId="77777777" w:rsidR="0096423C" w:rsidRPr="00262FE6" w:rsidRDefault="0096423C" w:rsidP="0096423C">
      <w:pPr>
        <w:ind w:firstLine="708"/>
        <w:rPr>
          <w:rFonts w:ascii="Calibri" w:hAnsi="Calibri" w:cs="Calibri"/>
        </w:rPr>
      </w:pPr>
      <w:r w:rsidRPr="00262FE6">
        <w:rPr>
          <w:rFonts w:ascii="Calibri" w:hAnsi="Calibri" w:cs="Calibri"/>
        </w:rPr>
        <w:t>Kako su se rashodi za projekt  izgradnje  Dječjeg vrtića  u Lipovljanima knjižila  iz IF 8 (kreditnog zaduženja) do povlačenja EU sredstava IF 5 za koja se podnosi zahtjev tromjesečno potrebno je da se manjak nefinancijske imovine odnosno rashod za nabavu nefinancijske imovine po IF8 u iznosu od 89.565,12 € prenese na manjak nefinancijske imovine IF 5 (NPOO Pomoći) koji će se zatvoriti uplatom prihoda od pomoći  . Prihodom od pomoći nastat će višak poslovanja po IF5 koji će se zatvoriti manjak na kraju 2025.g.</w:t>
      </w:r>
    </w:p>
    <w:p w14:paraId="5B32A011" w14:textId="77777777" w:rsidR="0096423C" w:rsidRPr="00262FE6" w:rsidRDefault="0096423C" w:rsidP="0096423C">
      <w:pPr>
        <w:rPr>
          <w:rFonts w:ascii="Calibri" w:hAnsi="Calibri" w:cs="Calibri"/>
        </w:rPr>
      </w:pPr>
    </w:p>
    <w:p w14:paraId="7C9B884C" w14:textId="77777777" w:rsidR="0096423C" w:rsidRPr="00262FE6" w:rsidRDefault="0096423C" w:rsidP="0096423C">
      <w:pPr>
        <w:jc w:val="center"/>
        <w:rPr>
          <w:rFonts w:ascii="Calibri" w:hAnsi="Calibri" w:cs="Calibri"/>
          <w:b/>
          <w:bCs/>
        </w:rPr>
      </w:pPr>
      <w:r w:rsidRPr="00262FE6">
        <w:rPr>
          <w:rFonts w:ascii="Calibri" w:hAnsi="Calibri" w:cs="Calibri"/>
          <w:b/>
          <w:bCs/>
        </w:rPr>
        <w:t>Članak 4.</w:t>
      </w:r>
    </w:p>
    <w:p w14:paraId="15AE81D9" w14:textId="77777777" w:rsidR="0096423C" w:rsidRPr="00262FE6" w:rsidRDefault="0096423C" w:rsidP="0096423C">
      <w:pPr>
        <w:jc w:val="center"/>
        <w:rPr>
          <w:rFonts w:ascii="Calibri" w:hAnsi="Calibri" w:cs="Calibri"/>
          <w:b/>
          <w:bCs/>
        </w:rPr>
      </w:pPr>
    </w:p>
    <w:p w14:paraId="75C8C584" w14:textId="77777777" w:rsidR="0096423C" w:rsidRPr="00262FE6" w:rsidRDefault="0096423C" w:rsidP="0096423C">
      <w:pPr>
        <w:ind w:firstLine="708"/>
        <w:rPr>
          <w:rFonts w:ascii="Calibri" w:hAnsi="Calibri" w:cs="Calibri"/>
        </w:rPr>
      </w:pPr>
      <w:r w:rsidRPr="00262FE6">
        <w:rPr>
          <w:rFonts w:ascii="Calibri" w:hAnsi="Calibri" w:cs="Calibri"/>
        </w:rPr>
        <w:t>Nalaže se računovodstvu da provede knjigovodstvene evidencije sukladno članku 2. i 3. ove Odluke.</w:t>
      </w:r>
    </w:p>
    <w:p w14:paraId="4ED65E2D" w14:textId="77777777" w:rsidR="0096423C" w:rsidRPr="00262FE6" w:rsidRDefault="0096423C" w:rsidP="0096423C">
      <w:pPr>
        <w:rPr>
          <w:rFonts w:ascii="Calibri" w:hAnsi="Calibri" w:cs="Calibri"/>
        </w:rPr>
      </w:pPr>
    </w:p>
    <w:p w14:paraId="324E472C" w14:textId="77777777" w:rsidR="0096423C" w:rsidRPr="00262FE6" w:rsidRDefault="0096423C" w:rsidP="0096423C">
      <w:pPr>
        <w:jc w:val="center"/>
        <w:rPr>
          <w:rFonts w:ascii="Calibri" w:hAnsi="Calibri" w:cs="Calibri"/>
          <w:b/>
          <w:bCs/>
        </w:rPr>
      </w:pPr>
      <w:bookmarkStart w:id="1" w:name="_Hlk200112290"/>
      <w:r w:rsidRPr="00262FE6">
        <w:rPr>
          <w:rFonts w:ascii="Calibri" w:hAnsi="Calibri" w:cs="Calibri"/>
          <w:b/>
          <w:bCs/>
        </w:rPr>
        <w:t>Članak 5.</w:t>
      </w:r>
    </w:p>
    <w:p w14:paraId="261901DE" w14:textId="77777777" w:rsidR="0096423C" w:rsidRPr="00262FE6" w:rsidRDefault="0096423C" w:rsidP="0096423C">
      <w:pPr>
        <w:jc w:val="center"/>
        <w:rPr>
          <w:rFonts w:ascii="Calibri" w:hAnsi="Calibri" w:cs="Calibri"/>
          <w:b/>
          <w:bCs/>
        </w:rPr>
      </w:pPr>
    </w:p>
    <w:bookmarkEnd w:id="1"/>
    <w:p w14:paraId="000D4452" w14:textId="77777777" w:rsidR="0096423C" w:rsidRPr="00262FE6" w:rsidRDefault="0096423C" w:rsidP="0096423C">
      <w:pPr>
        <w:ind w:firstLine="708"/>
        <w:rPr>
          <w:rFonts w:ascii="Calibri" w:hAnsi="Calibri" w:cs="Calibri"/>
        </w:rPr>
      </w:pPr>
      <w:r w:rsidRPr="00262FE6">
        <w:rPr>
          <w:rFonts w:ascii="Calibri" w:hAnsi="Calibri" w:cs="Calibri"/>
        </w:rPr>
        <w:t xml:space="preserve">Na temelju čl. 122.st.3. Zakona o proračunu sredstva primljena iz EU i/ili pomoći za sufinanciranje iz državnog proračuna vezano za realizaciju projekta za koji se zadužila obvezno se trebaju utrošiti na otplatu zaduženja koje se odnosi na dio projekta za koji su primljena sredstva. </w:t>
      </w:r>
    </w:p>
    <w:p w14:paraId="1802AF65" w14:textId="77777777" w:rsidR="0096423C" w:rsidRPr="00262FE6" w:rsidRDefault="0096423C" w:rsidP="0096423C">
      <w:pPr>
        <w:rPr>
          <w:rFonts w:ascii="Calibri" w:hAnsi="Calibri" w:cs="Calibri"/>
          <w:b/>
          <w:bCs/>
        </w:rPr>
      </w:pPr>
    </w:p>
    <w:p w14:paraId="3A0F729C" w14:textId="77777777" w:rsidR="0096423C" w:rsidRPr="00262FE6" w:rsidRDefault="0096423C" w:rsidP="0096423C">
      <w:pPr>
        <w:jc w:val="center"/>
        <w:rPr>
          <w:rFonts w:ascii="Calibri" w:hAnsi="Calibri" w:cs="Calibri"/>
          <w:b/>
          <w:bCs/>
        </w:rPr>
      </w:pPr>
      <w:r w:rsidRPr="00262FE6">
        <w:rPr>
          <w:rFonts w:ascii="Calibri" w:hAnsi="Calibri" w:cs="Calibri"/>
          <w:b/>
          <w:bCs/>
        </w:rPr>
        <w:t>Članak 6.</w:t>
      </w:r>
    </w:p>
    <w:p w14:paraId="7DACA5A6" w14:textId="77777777" w:rsidR="0096423C" w:rsidRPr="00262FE6" w:rsidRDefault="0096423C" w:rsidP="0096423C">
      <w:pPr>
        <w:ind w:firstLine="708"/>
        <w:rPr>
          <w:rFonts w:ascii="Calibri" w:hAnsi="Calibri" w:cs="Calibri"/>
        </w:rPr>
      </w:pPr>
      <w:r w:rsidRPr="00262FE6">
        <w:rPr>
          <w:rFonts w:ascii="Calibri" w:hAnsi="Calibri" w:cs="Calibri"/>
        </w:rPr>
        <w:t>Ova Odluka stupa na snagu osmi dan od dana objave u Službenom vjesniku.</w:t>
      </w:r>
    </w:p>
    <w:p w14:paraId="635BDD45" w14:textId="77777777" w:rsidR="0096423C" w:rsidRPr="00262FE6" w:rsidRDefault="0096423C" w:rsidP="0096423C">
      <w:pPr>
        <w:rPr>
          <w:rFonts w:ascii="Calibri" w:hAnsi="Calibri" w:cs="Calibri"/>
        </w:rPr>
      </w:pPr>
    </w:p>
    <w:p w14:paraId="56448598" w14:textId="77777777" w:rsidR="0096423C" w:rsidRPr="00262FE6" w:rsidRDefault="0096423C" w:rsidP="0096423C">
      <w:pPr>
        <w:rPr>
          <w:rFonts w:ascii="Calibri" w:hAnsi="Calibri" w:cs="Calibri"/>
        </w:rPr>
      </w:pPr>
    </w:p>
    <w:p w14:paraId="1DC5F6C8" w14:textId="77777777" w:rsidR="0096423C" w:rsidRPr="00262FE6" w:rsidRDefault="0096423C" w:rsidP="0096423C">
      <w:pPr>
        <w:rPr>
          <w:rFonts w:ascii="Calibri" w:hAnsi="Calibri" w:cs="Calibri"/>
        </w:rPr>
      </w:pP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t xml:space="preserve">            Predsjednik </w:t>
      </w:r>
    </w:p>
    <w:p w14:paraId="4E9912F9" w14:textId="77777777" w:rsidR="0096423C" w:rsidRPr="00262FE6" w:rsidRDefault="0096423C" w:rsidP="0096423C">
      <w:pPr>
        <w:rPr>
          <w:rFonts w:ascii="Calibri" w:hAnsi="Calibri" w:cs="Calibri"/>
        </w:rPr>
      </w:pP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r>
      <w:r w:rsidRPr="00262FE6">
        <w:rPr>
          <w:rFonts w:ascii="Calibri" w:hAnsi="Calibri" w:cs="Calibri"/>
        </w:rPr>
        <w:tab/>
        <w:t>Tomislav Lukšić dipl.ing.šum.</w:t>
      </w:r>
    </w:p>
    <w:p w14:paraId="21200C07" w14:textId="77777777" w:rsidR="00D707B3" w:rsidRPr="00262FE6" w:rsidRDefault="00D707B3" w:rsidP="00D707B3">
      <w:pPr>
        <w:rPr>
          <w:rFonts w:ascii="Calibri" w:hAnsi="Calibri" w:cs="Calibri"/>
        </w:rPr>
      </w:pPr>
    </w:p>
    <w:p w14:paraId="372E8CE5" w14:textId="0FE0071C" w:rsidR="00D707B3" w:rsidRPr="0096423C" w:rsidRDefault="00D707B3" w:rsidP="00D707B3">
      <w:pPr>
        <w:rPr>
          <w:rFonts w:ascii="Calibri" w:hAnsi="Calibri" w:cs="Calibri"/>
        </w:rPr>
      </w:pPr>
    </w:p>
    <w:p w14:paraId="207D6F73" w14:textId="0729640D" w:rsidR="00D707B3" w:rsidRPr="0096423C" w:rsidRDefault="00D707B3" w:rsidP="00D707B3">
      <w:pPr>
        <w:rPr>
          <w:rFonts w:ascii="Calibri" w:hAnsi="Calibri" w:cs="Calibri"/>
        </w:rPr>
      </w:pPr>
    </w:p>
    <w:p w14:paraId="59EFEEF5" w14:textId="64AF1B99" w:rsidR="00D707B3" w:rsidRPr="0096423C" w:rsidRDefault="00D707B3" w:rsidP="00D707B3">
      <w:pPr>
        <w:rPr>
          <w:rFonts w:ascii="Calibri" w:hAnsi="Calibri" w:cs="Calibri"/>
        </w:rPr>
      </w:pPr>
    </w:p>
    <w:p w14:paraId="2CC29A52" w14:textId="77777777" w:rsidR="00D707B3" w:rsidRPr="0096423C" w:rsidRDefault="00D707B3" w:rsidP="00D707B3"/>
    <w:p w14:paraId="4F3B13DE" w14:textId="77777777" w:rsidR="00D707B3" w:rsidRPr="0096423C" w:rsidRDefault="00D707B3" w:rsidP="00D707B3"/>
    <w:p w14:paraId="2DE46E4B" w14:textId="77777777" w:rsidR="00D707B3" w:rsidRPr="0096423C" w:rsidRDefault="00D707B3" w:rsidP="00D707B3">
      <w:pPr>
        <w:jc w:val="right"/>
      </w:pPr>
    </w:p>
    <w:p w14:paraId="2F67EE11" w14:textId="77777777" w:rsidR="00D707B3" w:rsidRPr="0096423C" w:rsidRDefault="00D707B3" w:rsidP="00D707B3"/>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Sect="00964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62FE6"/>
    <w:rsid w:val="00275B0C"/>
    <w:rsid w:val="00347D72"/>
    <w:rsid w:val="003F65C1"/>
    <w:rsid w:val="004F7347"/>
    <w:rsid w:val="00693AB1"/>
    <w:rsid w:val="007B415F"/>
    <w:rsid w:val="008A562A"/>
    <w:rsid w:val="008C5FE5"/>
    <w:rsid w:val="0096423C"/>
    <w:rsid w:val="009B7A12"/>
    <w:rsid w:val="00A836D0"/>
    <w:rsid w:val="00AC35DA"/>
    <w:rsid w:val="00B92D0F"/>
    <w:rsid w:val="00C9578C"/>
    <w:rsid w:val="00D707B3"/>
    <w:rsid w:val="00E0451B"/>
    <w:rsid w:val="00E26191"/>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Danijela</cp:lastModifiedBy>
  <cp:revision>6</cp:revision>
  <cp:lastPrinted>2014-11-26T14:09:00Z</cp:lastPrinted>
  <dcterms:created xsi:type="dcterms:W3CDTF">2023-03-07T08:10:00Z</dcterms:created>
  <dcterms:modified xsi:type="dcterms:W3CDTF">2025-06-30T07:42:00Z</dcterms:modified>
</cp:coreProperties>
</file>