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+*yqw*hzg*sqB*abt*xag*ycf*BBx*gFz*Czr*xCc*zew*-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+*eDs*ors*lyd*lyd*lyd*nxc*udz*rsd*wrv*jEk*zfE*-</w:t>
            </w:r>
            <w:r>
              <w:rPr>
                <w:rFonts w:ascii="PDF417x" w:hAnsi="PDF417x"/>
                <w:sz w:val="24"/>
                <w:szCs w:val="24"/>
              </w:rPr>
              <w:br/>
              <w:t>+*ftw*lvc*vij*jbm*sfj*Ckk*twt*sha*qii*Drq*onA*-</w:t>
            </w:r>
            <w:r>
              <w:rPr>
                <w:rFonts w:ascii="PDF417x" w:hAnsi="PDF417x"/>
                <w:sz w:val="24"/>
                <w:szCs w:val="24"/>
              </w:rPr>
              <w:br/>
              <w:t>+*ftA*xra*mys*yao*fwg*rwr*xAv*lvx*Aft*Fwc*uws*-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+*xjq*Dxm*bhs*Ckj*dDs*Cxz*vye*nwm*kyf*mfw*uzq*-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683C7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Pr="00683C75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683C75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7B2ACFB1" w14:textId="6E6CFCFE" w:rsidR="00683C75" w:rsidRPr="00683C75" w:rsidRDefault="00683C7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683C75" w:rsidRDefault="00B92D0F" w:rsidP="00B92D0F">
      <w:pPr>
        <w:jc w:val="both"/>
        <w:rPr>
          <w:rFonts w:ascii="Calibri" w:eastAsia="Times New Roman" w:hAnsi="Calibri" w:cs="Calibri"/>
          <w:noProof w:val="0"/>
        </w:rPr>
      </w:pPr>
    </w:p>
    <w:p w14:paraId="67B11731" w14:textId="77C2F2BF" w:rsidR="00B92D0F" w:rsidRPr="00683C75" w:rsidRDefault="00C9578C" w:rsidP="00B92D0F">
      <w:pPr>
        <w:rPr>
          <w:rFonts w:ascii="Calibri" w:hAnsi="Calibri" w:cs="Calibri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 w:rsidRPr="00683C7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683C75">
        <w:rPr>
          <w:rFonts w:ascii="Calibri" w:eastAsia="Times New Roman" w:hAnsi="Calibri" w:cs="Calibri"/>
          <w:noProof w:val="0"/>
          <w:color w:val="000000"/>
          <w:lang w:eastAsia="hr-HR"/>
        </w:rPr>
        <w:t>610-01/25-01/2</w:t>
      </w:r>
      <w:r w:rsidR="008C5FE5" w:rsidRPr="00683C7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683C75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683C75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C6DD56D" w:rsidR="00B92D0F" w:rsidRPr="00683C75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683C75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683C75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683C7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0B0700">
        <w:rPr>
          <w:rFonts w:ascii="Calibri" w:eastAsia="Times New Roman" w:hAnsi="Calibri" w:cs="Calibri"/>
          <w:noProof w:val="0"/>
          <w:color w:val="000000"/>
          <w:lang w:eastAsia="hr-HR"/>
        </w:rPr>
        <w:t>25</w:t>
      </w:r>
      <w:r w:rsidR="00B92D0F" w:rsidRPr="00683C75">
        <w:rPr>
          <w:rFonts w:ascii="Calibri" w:eastAsia="Times New Roman" w:hAnsi="Calibri" w:cs="Calibri"/>
          <w:noProof w:val="0"/>
          <w:color w:val="000000"/>
          <w:lang w:eastAsia="hr-HR"/>
        </w:rPr>
        <w:t>.06.2025.</w:t>
      </w:r>
    </w:p>
    <w:p w14:paraId="4EDCCDC9" w14:textId="77777777" w:rsidR="00D707B3" w:rsidRPr="00683C75" w:rsidRDefault="00D707B3" w:rsidP="004F7347">
      <w:pPr>
        <w:rPr>
          <w:rFonts w:ascii="Calibri" w:hAnsi="Calibri" w:cs="Calibri"/>
        </w:rPr>
      </w:pPr>
    </w:p>
    <w:p w14:paraId="21200C07" w14:textId="77777777" w:rsidR="00D707B3" w:rsidRPr="00683C75" w:rsidRDefault="00D707B3" w:rsidP="00D707B3">
      <w:pPr>
        <w:rPr>
          <w:rFonts w:ascii="Calibri" w:hAnsi="Calibri" w:cs="Calibri"/>
        </w:rPr>
      </w:pPr>
    </w:p>
    <w:p w14:paraId="5EE35029" w14:textId="77777777" w:rsidR="00683C75" w:rsidRPr="00683C75" w:rsidRDefault="00683C75" w:rsidP="00683C75">
      <w:pPr>
        <w:ind w:firstLine="708"/>
        <w:jc w:val="both"/>
        <w:rPr>
          <w:rFonts w:ascii="Calibri" w:hAnsi="Calibri" w:cs="Calibri"/>
          <w:color w:val="000000"/>
        </w:rPr>
      </w:pPr>
    </w:p>
    <w:p w14:paraId="51872BBB" w14:textId="4DBE85D6" w:rsidR="00683C75" w:rsidRPr="00683C75" w:rsidRDefault="00683C75" w:rsidP="00683C75">
      <w:pPr>
        <w:ind w:firstLine="708"/>
        <w:jc w:val="both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 xml:space="preserve">Na temelju članka 9.a Zakona o financiranju javnih potreba u kulturi (Narodne novine 47/90 27/93 i 38/09) i članka 26. Statuta Općine Lipovljani (Službeni vjesnik, broj: 14/21), Općinsko vijeće Općine Lipovljani na 2. sjednici održanoj </w:t>
      </w:r>
      <w:r w:rsidR="000B0700">
        <w:rPr>
          <w:rFonts w:ascii="Calibri" w:hAnsi="Calibri" w:cs="Calibri"/>
          <w:color w:val="000000"/>
        </w:rPr>
        <w:t>25.</w:t>
      </w:r>
      <w:r w:rsidRPr="00683C75">
        <w:rPr>
          <w:rFonts w:ascii="Calibri" w:hAnsi="Calibri" w:cs="Calibri"/>
          <w:color w:val="000000"/>
        </w:rPr>
        <w:t xml:space="preserve"> lipnja 2025. godine, donosi</w:t>
      </w:r>
    </w:p>
    <w:p w14:paraId="49A581EB" w14:textId="77777777" w:rsidR="00683C75" w:rsidRPr="00683C75" w:rsidRDefault="00683C75" w:rsidP="00683C75">
      <w:pPr>
        <w:ind w:firstLine="708"/>
        <w:jc w:val="both"/>
        <w:rPr>
          <w:rFonts w:ascii="Calibri" w:hAnsi="Calibri" w:cs="Calibri"/>
          <w:color w:val="000000"/>
        </w:rPr>
      </w:pPr>
    </w:p>
    <w:p w14:paraId="62A4A3BE" w14:textId="77777777" w:rsidR="00683C75" w:rsidRPr="00683C75" w:rsidRDefault="00683C75" w:rsidP="00683C75">
      <w:pPr>
        <w:rPr>
          <w:rFonts w:ascii="Calibri" w:hAnsi="Calibri" w:cs="Calibri"/>
          <w:b/>
          <w:color w:val="000000"/>
        </w:rPr>
      </w:pPr>
    </w:p>
    <w:p w14:paraId="612A8E0F" w14:textId="77777777" w:rsidR="00683C75" w:rsidRPr="00683C75" w:rsidRDefault="00683C75" w:rsidP="00683C75">
      <w:pPr>
        <w:pStyle w:val="ListParagraph"/>
        <w:numPr>
          <w:ilvl w:val="0"/>
          <w:numId w:val="1"/>
        </w:num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83C75">
        <w:rPr>
          <w:rFonts w:ascii="Calibri" w:hAnsi="Calibri" w:cs="Calibri"/>
          <w:b/>
          <w:color w:val="000000"/>
          <w:sz w:val="22"/>
          <w:szCs w:val="22"/>
        </w:rPr>
        <w:t>Izmjene i dopune programa</w:t>
      </w:r>
    </w:p>
    <w:p w14:paraId="3898ADB7" w14:textId="77777777" w:rsidR="00683C75" w:rsidRPr="00683C75" w:rsidRDefault="00683C75" w:rsidP="00683C75">
      <w:pPr>
        <w:jc w:val="center"/>
        <w:rPr>
          <w:rFonts w:ascii="Calibri" w:hAnsi="Calibri" w:cs="Calibri"/>
          <w:b/>
          <w:color w:val="000000"/>
        </w:rPr>
      </w:pPr>
      <w:r w:rsidRPr="00683C75">
        <w:rPr>
          <w:rFonts w:ascii="Calibri" w:hAnsi="Calibri" w:cs="Calibri"/>
          <w:b/>
          <w:color w:val="000000"/>
        </w:rPr>
        <w:t>javnih potreba kulturi za 2025. godinu</w:t>
      </w:r>
    </w:p>
    <w:p w14:paraId="544D1E45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2D8F2046" w14:textId="77777777" w:rsidR="00683C75" w:rsidRPr="00683C75" w:rsidRDefault="00683C75" w:rsidP="00683C75">
      <w:pPr>
        <w:jc w:val="center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I.</w:t>
      </w:r>
    </w:p>
    <w:p w14:paraId="66D5E3C9" w14:textId="77777777" w:rsidR="00683C75" w:rsidRPr="00683C75" w:rsidRDefault="00683C75" w:rsidP="00683C75">
      <w:pPr>
        <w:ind w:firstLine="708"/>
        <w:jc w:val="both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U Programu javnih potreba u kulturi Općine Lipovljani za 2025. (Službeni vjesnik, broj:96/24) uslijedile su sljedeće izmjene i dopune:</w:t>
      </w:r>
    </w:p>
    <w:p w14:paraId="3690855D" w14:textId="77777777" w:rsidR="00683C75" w:rsidRPr="00683C75" w:rsidRDefault="00683C75" w:rsidP="00683C75">
      <w:pPr>
        <w:rPr>
          <w:rFonts w:ascii="Calibri" w:hAnsi="Calibri" w:cs="Calibri"/>
        </w:rPr>
      </w:pPr>
    </w:p>
    <w:p w14:paraId="6159177A" w14:textId="77777777" w:rsidR="00683C75" w:rsidRPr="00683C75" w:rsidRDefault="00683C75" w:rsidP="00683C75">
      <w:pPr>
        <w:rPr>
          <w:rFonts w:ascii="Calibri" w:hAnsi="Calibri" w:cs="Calibri"/>
        </w:rPr>
      </w:pPr>
    </w:p>
    <w:p w14:paraId="31E6833B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</w:rPr>
        <w:t>U točci III.</w:t>
      </w:r>
      <w:r w:rsidRPr="00683C75">
        <w:rPr>
          <w:rFonts w:ascii="Calibri" w:hAnsi="Calibri" w:cs="Calibri"/>
          <w:color w:val="000000"/>
        </w:rPr>
        <w:t xml:space="preserve">  tablica mijenja se i glasi: </w:t>
      </w:r>
    </w:p>
    <w:p w14:paraId="73453517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1. USTANOVE U KULTURI</w:t>
      </w:r>
    </w:p>
    <w:p w14:paraId="41129836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NARODNA KNJIŽNICA I ČITAONICA LIPOVLJANINARODNA KNJIŽNICA I ČITAONICA LIPOVLJANI</w:t>
      </w:r>
    </w:p>
    <w:p w14:paraId="016615FB" w14:textId="77777777" w:rsidR="00683C75" w:rsidRPr="00683C75" w:rsidRDefault="00683C75" w:rsidP="00683C75">
      <w:pPr>
        <w:jc w:val="both"/>
        <w:rPr>
          <w:rFonts w:ascii="Calibri" w:hAnsi="Calibri" w:cs="Calibri"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88"/>
        <w:gridCol w:w="1439"/>
        <w:gridCol w:w="1439"/>
        <w:gridCol w:w="1281"/>
      </w:tblGrid>
      <w:tr w:rsidR="00683C75" w:rsidRPr="00683C75" w14:paraId="2FD1C69B" w14:textId="77777777" w:rsidTr="00FB0DB6">
        <w:trPr>
          <w:trHeight w:val="557"/>
        </w:trPr>
        <w:tc>
          <w:tcPr>
            <w:tcW w:w="3420" w:type="dxa"/>
            <w:shd w:val="clear" w:color="auto" w:fill="EEECE1" w:themeFill="background2"/>
          </w:tcPr>
          <w:p w14:paraId="4465E0CD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RASHOD</w:t>
            </w:r>
          </w:p>
        </w:tc>
        <w:tc>
          <w:tcPr>
            <w:tcW w:w="1488" w:type="dxa"/>
            <w:shd w:val="clear" w:color="auto" w:fill="EEECE1" w:themeFill="background2"/>
          </w:tcPr>
          <w:p w14:paraId="136DEF2B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PLANIRANO</w:t>
            </w:r>
          </w:p>
        </w:tc>
        <w:tc>
          <w:tcPr>
            <w:tcW w:w="1439" w:type="dxa"/>
            <w:shd w:val="clear" w:color="auto" w:fill="EEECE1" w:themeFill="background2"/>
          </w:tcPr>
          <w:p w14:paraId="7B7D09A0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PROMJENA</w:t>
            </w:r>
          </w:p>
        </w:tc>
        <w:tc>
          <w:tcPr>
            <w:tcW w:w="1439" w:type="dxa"/>
            <w:shd w:val="clear" w:color="auto" w:fill="EEECE1" w:themeFill="background2"/>
          </w:tcPr>
          <w:p w14:paraId="06E74A7F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PROMJENA</w:t>
            </w:r>
          </w:p>
          <w:p w14:paraId="722197EA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(%)</w:t>
            </w:r>
          </w:p>
        </w:tc>
        <w:tc>
          <w:tcPr>
            <w:tcW w:w="1281" w:type="dxa"/>
            <w:shd w:val="clear" w:color="auto" w:fill="EEECE1" w:themeFill="background2"/>
          </w:tcPr>
          <w:p w14:paraId="0DCDEB8A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NOVI IZNOS</w:t>
            </w:r>
          </w:p>
        </w:tc>
      </w:tr>
      <w:tr w:rsidR="00683C75" w:rsidRPr="00683C75" w14:paraId="72BC565B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1DBCE800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Glava 00302 Narodna knjižnica i čitaonica Lipovljani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31D0A9C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97.237,00</w:t>
            </w:r>
          </w:p>
        </w:tc>
        <w:tc>
          <w:tcPr>
            <w:tcW w:w="1439" w:type="dxa"/>
          </w:tcPr>
          <w:p w14:paraId="3C2CEED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683C75">
              <w:rPr>
                <w:rFonts w:ascii="Calibri" w:hAnsi="Calibri" w:cs="Calibri"/>
                <w:b/>
                <w:bCs/>
                <w:color w:val="FFFFFF"/>
              </w:rPr>
              <w:t>-12.430,00</w:t>
            </w:r>
          </w:p>
          <w:p w14:paraId="22D49F94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-551,00</w:t>
            </w:r>
          </w:p>
        </w:tc>
        <w:tc>
          <w:tcPr>
            <w:tcW w:w="1439" w:type="dxa"/>
          </w:tcPr>
          <w:p w14:paraId="51FABDF1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1B55A3D7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-0,57</w:t>
            </w:r>
          </w:p>
        </w:tc>
        <w:tc>
          <w:tcPr>
            <w:tcW w:w="1281" w:type="dxa"/>
          </w:tcPr>
          <w:p w14:paraId="3F7B280D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96.686,00</w:t>
            </w:r>
          </w:p>
        </w:tc>
      </w:tr>
      <w:tr w:rsidR="00683C75" w:rsidRPr="00683C75" w14:paraId="2AF2DCA0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3E49E6E2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Proračunski korisnik 48533 Narodna knjižnica i čitaonica Lipovljani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342B2F77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9" w:type="dxa"/>
          </w:tcPr>
          <w:p w14:paraId="77C8A704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39" w:type="dxa"/>
          </w:tcPr>
          <w:p w14:paraId="67BC4CE5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1" w:type="dxa"/>
          </w:tcPr>
          <w:p w14:paraId="3DDEE48D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</w:tc>
      </w:tr>
      <w:tr w:rsidR="00683C75" w:rsidRPr="00683C75" w14:paraId="7EC21CD6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4206B314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PROGRAM 1005 PROMICANJE KULTURE 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610CEA6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97.237,00</w:t>
            </w:r>
          </w:p>
        </w:tc>
        <w:tc>
          <w:tcPr>
            <w:tcW w:w="1439" w:type="dxa"/>
          </w:tcPr>
          <w:p w14:paraId="1DD47B9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-551,00</w:t>
            </w:r>
          </w:p>
        </w:tc>
        <w:tc>
          <w:tcPr>
            <w:tcW w:w="1439" w:type="dxa"/>
          </w:tcPr>
          <w:p w14:paraId="7B97108C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-0,57</w:t>
            </w:r>
          </w:p>
        </w:tc>
        <w:tc>
          <w:tcPr>
            <w:tcW w:w="1281" w:type="dxa"/>
          </w:tcPr>
          <w:p w14:paraId="6D62B4E1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96.686,00</w:t>
            </w:r>
          </w:p>
        </w:tc>
      </w:tr>
      <w:tr w:rsidR="00683C75" w:rsidRPr="00683C75" w14:paraId="06D3CCB0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77D93CBE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Aktivnost A100001 RASHODI ZA ZAPOSLENE 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3FC40BA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46.125,00</w:t>
            </w:r>
          </w:p>
        </w:tc>
        <w:tc>
          <w:tcPr>
            <w:tcW w:w="1439" w:type="dxa"/>
          </w:tcPr>
          <w:p w14:paraId="5F4C1B93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</w:p>
          <w:p w14:paraId="05CAC7D9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   420,00</w:t>
            </w:r>
          </w:p>
        </w:tc>
        <w:tc>
          <w:tcPr>
            <w:tcW w:w="1439" w:type="dxa"/>
          </w:tcPr>
          <w:p w14:paraId="4F618375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0,91</w:t>
            </w:r>
          </w:p>
        </w:tc>
        <w:tc>
          <w:tcPr>
            <w:tcW w:w="1281" w:type="dxa"/>
          </w:tcPr>
          <w:p w14:paraId="6AFCFF1C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46.545,00</w:t>
            </w:r>
          </w:p>
        </w:tc>
      </w:tr>
      <w:tr w:rsidR="00683C75" w:rsidRPr="00683C75" w14:paraId="3622C334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066024A1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Aktivnost A100002 MATERIJALNI I FINANCIJSKI RASHODI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169D9C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26.933,00</w:t>
            </w:r>
          </w:p>
        </w:tc>
        <w:tc>
          <w:tcPr>
            <w:tcW w:w="1439" w:type="dxa"/>
          </w:tcPr>
          <w:p w14:paraId="44D578D8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4C89DB79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-971,00</w:t>
            </w:r>
          </w:p>
        </w:tc>
        <w:tc>
          <w:tcPr>
            <w:tcW w:w="1439" w:type="dxa"/>
          </w:tcPr>
          <w:p w14:paraId="5FB5851A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51C00F9C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-3,61</w:t>
            </w:r>
          </w:p>
        </w:tc>
        <w:tc>
          <w:tcPr>
            <w:tcW w:w="1281" w:type="dxa"/>
          </w:tcPr>
          <w:p w14:paraId="5023B35B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04A4822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25.962,00</w:t>
            </w:r>
          </w:p>
        </w:tc>
      </w:tr>
      <w:tr w:rsidR="00683C75" w:rsidRPr="00683C75" w14:paraId="0E06D73E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</w:tcPr>
          <w:p w14:paraId="6EA766F9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Aktivnost A100003 RADIONICE I KAZALIŠNE PREDSTAVE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7264A6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3.000,00</w:t>
            </w:r>
          </w:p>
        </w:tc>
        <w:tc>
          <w:tcPr>
            <w:tcW w:w="1439" w:type="dxa"/>
          </w:tcPr>
          <w:p w14:paraId="03022E10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0,00</w:t>
            </w:r>
          </w:p>
        </w:tc>
        <w:tc>
          <w:tcPr>
            <w:tcW w:w="1439" w:type="dxa"/>
          </w:tcPr>
          <w:p w14:paraId="05ADD5F6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0,00</w:t>
            </w:r>
          </w:p>
        </w:tc>
        <w:tc>
          <w:tcPr>
            <w:tcW w:w="1281" w:type="dxa"/>
          </w:tcPr>
          <w:p w14:paraId="78F5F00B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3.000,00</w:t>
            </w:r>
          </w:p>
        </w:tc>
      </w:tr>
      <w:tr w:rsidR="00683C75" w:rsidRPr="00683C75" w14:paraId="3E063730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377C1674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Kapitalni projekt K100001 KNJIŽNA I NEKNJIŽNA GRAĐA 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E762B12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10.015,00</w:t>
            </w:r>
          </w:p>
        </w:tc>
        <w:tc>
          <w:tcPr>
            <w:tcW w:w="1439" w:type="dxa"/>
          </w:tcPr>
          <w:p w14:paraId="065F1D98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0,00</w:t>
            </w:r>
          </w:p>
        </w:tc>
        <w:tc>
          <w:tcPr>
            <w:tcW w:w="1439" w:type="dxa"/>
          </w:tcPr>
          <w:p w14:paraId="09FF11B6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0,00</w:t>
            </w:r>
          </w:p>
        </w:tc>
        <w:tc>
          <w:tcPr>
            <w:tcW w:w="1281" w:type="dxa"/>
          </w:tcPr>
          <w:p w14:paraId="19571D28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10.015,00</w:t>
            </w:r>
          </w:p>
        </w:tc>
      </w:tr>
      <w:tr w:rsidR="00683C75" w:rsidRPr="00683C75" w14:paraId="41FE9868" w14:textId="77777777" w:rsidTr="00FB0DB6">
        <w:trPr>
          <w:trHeight w:val="252"/>
        </w:trPr>
        <w:tc>
          <w:tcPr>
            <w:tcW w:w="3420" w:type="dxa"/>
            <w:shd w:val="clear" w:color="auto" w:fill="auto"/>
            <w:vAlign w:val="center"/>
            <w:hideMark/>
          </w:tcPr>
          <w:p w14:paraId="0F7FF3FF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Kapitalni projekt K100002 OPREMA ZA DJELATNOST KNJIŽNICE 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AC04305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11.164,00</w:t>
            </w:r>
          </w:p>
        </w:tc>
        <w:tc>
          <w:tcPr>
            <w:tcW w:w="1439" w:type="dxa"/>
          </w:tcPr>
          <w:p w14:paraId="7CD7F84B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045D6184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 xml:space="preserve">      0,00</w:t>
            </w:r>
          </w:p>
        </w:tc>
        <w:tc>
          <w:tcPr>
            <w:tcW w:w="1439" w:type="dxa"/>
          </w:tcPr>
          <w:p w14:paraId="0D72B9A2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05482391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0,00</w:t>
            </w:r>
          </w:p>
        </w:tc>
        <w:tc>
          <w:tcPr>
            <w:tcW w:w="1281" w:type="dxa"/>
          </w:tcPr>
          <w:p w14:paraId="3B892F7E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</w:p>
          <w:p w14:paraId="18EFC8FF" w14:textId="77777777" w:rsidR="00683C75" w:rsidRPr="00683C75" w:rsidRDefault="00683C75" w:rsidP="00FB0DB6">
            <w:pPr>
              <w:jc w:val="center"/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11.164,00</w:t>
            </w:r>
          </w:p>
        </w:tc>
      </w:tr>
    </w:tbl>
    <w:p w14:paraId="5F29A958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5C526D75" w14:textId="77777777" w:rsidR="00683C75" w:rsidRDefault="00683C75" w:rsidP="00683C75">
      <w:pPr>
        <w:rPr>
          <w:rFonts w:ascii="Calibri" w:hAnsi="Calibri" w:cs="Calibri"/>
          <w:color w:val="000000"/>
        </w:rPr>
      </w:pPr>
    </w:p>
    <w:p w14:paraId="72876BDC" w14:textId="77777777" w:rsidR="00683C75" w:rsidRDefault="00683C75" w:rsidP="00683C75">
      <w:pPr>
        <w:rPr>
          <w:rFonts w:ascii="Calibri" w:hAnsi="Calibri" w:cs="Calibri"/>
          <w:color w:val="000000"/>
        </w:rPr>
      </w:pPr>
    </w:p>
    <w:p w14:paraId="08BB9A3E" w14:textId="77777777" w:rsidR="00683C75" w:rsidRDefault="00683C75" w:rsidP="00683C75">
      <w:pPr>
        <w:rPr>
          <w:rFonts w:ascii="Calibri" w:hAnsi="Calibri" w:cs="Calibri"/>
          <w:color w:val="000000"/>
        </w:rPr>
      </w:pPr>
    </w:p>
    <w:p w14:paraId="756EBC2E" w14:textId="77777777" w:rsidR="00683C75" w:rsidRDefault="00683C75" w:rsidP="00683C75">
      <w:pPr>
        <w:rPr>
          <w:rFonts w:ascii="Calibri" w:hAnsi="Calibri" w:cs="Calibri"/>
          <w:color w:val="000000"/>
        </w:rPr>
      </w:pPr>
    </w:p>
    <w:p w14:paraId="1E0DB209" w14:textId="77777777" w:rsidR="00683C75" w:rsidRDefault="00683C75" w:rsidP="00683C75">
      <w:pPr>
        <w:rPr>
          <w:rFonts w:ascii="Calibri" w:hAnsi="Calibri" w:cs="Calibri"/>
          <w:color w:val="000000"/>
        </w:rPr>
      </w:pPr>
    </w:p>
    <w:p w14:paraId="0ACE9130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15D5AFDF" w14:textId="3CEA79E8" w:rsidR="00683C75" w:rsidRDefault="00683C75" w:rsidP="00683C75">
      <w:pPr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</w:rPr>
        <w:lastRenderedPageBreak/>
        <w:t>U točci I</w:t>
      </w:r>
      <w:r>
        <w:rPr>
          <w:rFonts w:ascii="Calibri" w:hAnsi="Calibri" w:cs="Calibri"/>
        </w:rPr>
        <w:t>V</w:t>
      </w:r>
      <w:r w:rsidRPr="00683C75">
        <w:rPr>
          <w:rFonts w:ascii="Calibri" w:hAnsi="Calibri" w:cs="Calibri"/>
        </w:rPr>
        <w:t>.</w:t>
      </w:r>
      <w:r w:rsidRPr="00683C75">
        <w:rPr>
          <w:rFonts w:ascii="Calibri" w:hAnsi="Calibri" w:cs="Calibri"/>
          <w:color w:val="000000"/>
        </w:rPr>
        <w:t xml:space="preserve">  tablica mijenja se i glasi: </w:t>
      </w:r>
    </w:p>
    <w:p w14:paraId="44A16E07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24D9EE5F" w14:textId="31A49895" w:rsidR="00683C75" w:rsidRPr="00683C75" w:rsidRDefault="00683C75" w:rsidP="00683C75">
      <w:pPr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Manifestacije</w:t>
      </w:r>
    </w:p>
    <w:p w14:paraId="579A79FE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5C46EA0D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559"/>
        <w:gridCol w:w="1559"/>
        <w:gridCol w:w="1418"/>
      </w:tblGrid>
      <w:tr w:rsidR="00683C75" w:rsidRPr="00683C75" w14:paraId="7BECF8A0" w14:textId="77777777" w:rsidTr="00FB0DB6">
        <w:tc>
          <w:tcPr>
            <w:tcW w:w="2547" w:type="dxa"/>
            <w:shd w:val="clear" w:color="auto" w:fill="EEECE1" w:themeFill="background2"/>
          </w:tcPr>
          <w:p w14:paraId="278DDA54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RASHOD</w:t>
            </w:r>
          </w:p>
        </w:tc>
        <w:tc>
          <w:tcPr>
            <w:tcW w:w="1843" w:type="dxa"/>
            <w:shd w:val="clear" w:color="auto" w:fill="EEECE1" w:themeFill="background2"/>
          </w:tcPr>
          <w:p w14:paraId="07FD87AF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PLANIRANO</w:t>
            </w:r>
          </w:p>
        </w:tc>
        <w:tc>
          <w:tcPr>
            <w:tcW w:w="1559" w:type="dxa"/>
            <w:shd w:val="clear" w:color="auto" w:fill="EEECE1" w:themeFill="background2"/>
          </w:tcPr>
          <w:p w14:paraId="244AFCC6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PROMJENA</w:t>
            </w:r>
          </w:p>
        </w:tc>
        <w:tc>
          <w:tcPr>
            <w:tcW w:w="1559" w:type="dxa"/>
            <w:shd w:val="clear" w:color="auto" w:fill="EEECE1" w:themeFill="background2"/>
          </w:tcPr>
          <w:p w14:paraId="6BCFF43F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PROMJENA (%)</w:t>
            </w:r>
          </w:p>
        </w:tc>
        <w:tc>
          <w:tcPr>
            <w:tcW w:w="1418" w:type="dxa"/>
            <w:shd w:val="clear" w:color="auto" w:fill="EEECE1" w:themeFill="background2"/>
          </w:tcPr>
          <w:p w14:paraId="23D9F732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NOVI IZNOS</w:t>
            </w:r>
          </w:p>
        </w:tc>
      </w:tr>
      <w:tr w:rsidR="00683C75" w:rsidRPr="00683C75" w14:paraId="61A92BB6" w14:textId="77777777" w:rsidTr="00FB0DB6">
        <w:tc>
          <w:tcPr>
            <w:tcW w:w="2547" w:type="dxa"/>
          </w:tcPr>
          <w:p w14:paraId="4D0B0C8F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Manifestacija Lipovljanski susreti</w:t>
            </w:r>
          </w:p>
        </w:tc>
        <w:tc>
          <w:tcPr>
            <w:tcW w:w="1843" w:type="dxa"/>
          </w:tcPr>
          <w:p w14:paraId="3BED9C4C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34.215,00</w:t>
            </w:r>
          </w:p>
        </w:tc>
        <w:tc>
          <w:tcPr>
            <w:tcW w:w="1559" w:type="dxa"/>
          </w:tcPr>
          <w:p w14:paraId="2591DAFD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-2.322,00</w:t>
            </w:r>
          </w:p>
        </w:tc>
        <w:tc>
          <w:tcPr>
            <w:tcW w:w="1559" w:type="dxa"/>
          </w:tcPr>
          <w:p w14:paraId="678AEB68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-6,79</w:t>
            </w:r>
          </w:p>
        </w:tc>
        <w:tc>
          <w:tcPr>
            <w:tcW w:w="1418" w:type="dxa"/>
          </w:tcPr>
          <w:p w14:paraId="5775EA45" w14:textId="77777777" w:rsidR="00683C75" w:rsidRPr="00683C75" w:rsidRDefault="00683C75" w:rsidP="00FB0DB6">
            <w:pPr>
              <w:rPr>
                <w:rFonts w:ascii="Calibri" w:hAnsi="Calibri" w:cs="Calibri"/>
              </w:rPr>
            </w:pPr>
            <w:r w:rsidRPr="00683C75">
              <w:rPr>
                <w:rFonts w:ascii="Calibri" w:hAnsi="Calibri" w:cs="Calibri"/>
              </w:rPr>
              <w:t>31.893,00</w:t>
            </w:r>
          </w:p>
        </w:tc>
      </w:tr>
    </w:tbl>
    <w:p w14:paraId="31FECC5F" w14:textId="77777777" w:rsidR="00683C75" w:rsidRPr="00683C75" w:rsidRDefault="00683C75" w:rsidP="00683C75">
      <w:pPr>
        <w:rPr>
          <w:rFonts w:ascii="Calibri" w:hAnsi="Calibri" w:cs="Calibri"/>
          <w:color w:val="000000"/>
        </w:rPr>
      </w:pPr>
    </w:p>
    <w:p w14:paraId="03A172AF" w14:textId="77777777" w:rsidR="00683C75" w:rsidRPr="00683C75" w:rsidRDefault="00683C75" w:rsidP="00683C75">
      <w:pPr>
        <w:jc w:val="both"/>
        <w:rPr>
          <w:rFonts w:ascii="Calibri" w:hAnsi="Calibri" w:cs="Calibri"/>
          <w:color w:val="000000"/>
        </w:rPr>
      </w:pPr>
    </w:p>
    <w:p w14:paraId="63B95EC4" w14:textId="77777777" w:rsidR="00683C75" w:rsidRPr="00683C75" w:rsidRDefault="00683C75" w:rsidP="00683C75">
      <w:pPr>
        <w:jc w:val="center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II.</w:t>
      </w:r>
    </w:p>
    <w:p w14:paraId="59757213" w14:textId="77777777" w:rsidR="00683C75" w:rsidRPr="00683C75" w:rsidRDefault="00683C75" w:rsidP="00683C75">
      <w:pPr>
        <w:jc w:val="both"/>
        <w:rPr>
          <w:rFonts w:ascii="Calibri" w:hAnsi="Calibri" w:cs="Calibri"/>
          <w:color w:val="000000"/>
        </w:rPr>
      </w:pPr>
    </w:p>
    <w:p w14:paraId="09A619D3" w14:textId="77777777" w:rsidR="00683C75" w:rsidRPr="00683C75" w:rsidRDefault="00683C75" w:rsidP="00683C75">
      <w:pPr>
        <w:ind w:firstLine="708"/>
        <w:jc w:val="both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Ove Izmjene i dopune Programa stupaju na snagu osmog dana od dana objave u Službenom vjesniku.</w:t>
      </w:r>
    </w:p>
    <w:p w14:paraId="44395BBD" w14:textId="77777777" w:rsidR="00683C75" w:rsidRPr="00683C75" w:rsidRDefault="00683C75" w:rsidP="00683C75">
      <w:pPr>
        <w:jc w:val="center"/>
        <w:rPr>
          <w:rFonts w:ascii="Calibri" w:hAnsi="Calibri" w:cs="Calibri"/>
          <w:color w:val="000000"/>
        </w:rPr>
      </w:pPr>
    </w:p>
    <w:p w14:paraId="67814251" w14:textId="77777777" w:rsidR="00683C75" w:rsidRPr="00683C75" w:rsidRDefault="00683C75" w:rsidP="00683C75">
      <w:pPr>
        <w:jc w:val="center"/>
        <w:rPr>
          <w:rFonts w:ascii="Calibri" w:hAnsi="Calibri" w:cs="Calibri"/>
          <w:color w:val="000000"/>
        </w:rPr>
      </w:pPr>
    </w:p>
    <w:p w14:paraId="64DA0367" w14:textId="77777777" w:rsidR="00683C75" w:rsidRPr="00683C75" w:rsidRDefault="00683C75" w:rsidP="00683C75">
      <w:pPr>
        <w:jc w:val="right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>Predsjednik</w:t>
      </w:r>
    </w:p>
    <w:p w14:paraId="1AC1686D" w14:textId="000FF3BC" w:rsidR="00683C75" w:rsidRPr="00683C75" w:rsidRDefault="00683C75" w:rsidP="00683C75">
      <w:pPr>
        <w:jc w:val="both"/>
        <w:rPr>
          <w:rFonts w:ascii="Calibri" w:hAnsi="Calibri" w:cs="Calibri"/>
          <w:color w:val="000000"/>
        </w:rPr>
      </w:pPr>
      <w:r w:rsidRPr="00683C75">
        <w:rPr>
          <w:rFonts w:ascii="Calibri" w:hAnsi="Calibri" w:cs="Calibri"/>
          <w:color w:val="000000"/>
        </w:rPr>
        <w:t xml:space="preserve">                                                                                                    </w:t>
      </w:r>
      <w:r w:rsidR="000B0700">
        <w:rPr>
          <w:rFonts w:ascii="Calibri" w:hAnsi="Calibri" w:cs="Calibri"/>
          <w:color w:val="000000"/>
        </w:rPr>
        <w:t xml:space="preserve">                              </w:t>
      </w:r>
      <w:r w:rsidRPr="00683C75">
        <w:rPr>
          <w:rFonts w:ascii="Calibri" w:hAnsi="Calibri" w:cs="Calibri"/>
          <w:color w:val="000000"/>
        </w:rPr>
        <w:t>Tomislav Lukšić, dipl.ing.šum.</w:t>
      </w:r>
    </w:p>
    <w:p w14:paraId="08CFE78E" w14:textId="77777777" w:rsidR="00683C75" w:rsidRPr="00683C75" w:rsidRDefault="00683C75" w:rsidP="00683C75">
      <w:pPr>
        <w:rPr>
          <w:rFonts w:ascii="Calibri" w:hAnsi="Calibri" w:cs="Calibri"/>
        </w:rPr>
      </w:pPr>
    </w:p>
    <w:p w14:paraId="2AF2F0C7" w14:textId="77777777" w:rsidR="00683C75" w:rsidRPr="00683C75" w:rsidRDefault="00683C75" w:rsidP="00683C75">
      <w:pPr>
        <w:rPr>
          <w:rFonts w:ascii="Calibri" w:hAnsi="Calibri" w:cs="Calibri"/>
        </w:rPr>
      </w:pPr>
    </w:p>
    <w:p w14:paraId="450BD2FE" w14:textId="77777777" w:rsidR="00683C75" w:rsidRPr="00683C75" w:rsidRDefault="00683C75" w:rsidP="00683C75">
      <w:pPr>
        <w:rPr>
          <w:rFonts w:ascii="Calibri" w:hAnsi="Calibri" w:cs="Calibri"/>
        </w:rPr>
      </w:pPr>
    </w:p>
    <w:p w14:paraId="53408CE5" w14:textId="12261E34" w:rsidR="008A562A" w:rsidRPr="00683C75" w:rsidRDefault="00D707B3">
      <w:pPr>
        <w:rPr>
          <w:rFonts w:ascii="Calibri" w:hAnsi="Calibri" w:cs="Calibri"/>
          <w:b/>
        </w:rPr>
      </w:pPr>
      <w:r w:rsidRPr="00683C75">
        <w:rPr>
          <w:rFonts w:ascii="Calibri" w:hAnsi="Calibri" w:cs="Calibr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683C7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0BD0"/>
    <w:multiLevelType w:val="hybridMultilevel"/>
    <w:tmpl w:val="C19613BA"/>
    <w:lvl w:ilvl="0" w:tplc="A4527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0700"/>
    <w:rsid w:val="00275B0C"/>
    <w:rsid w:val="00347D72"/>
    <w:rsid w:val="003F65C1"/>
    <w:rsid w:val="004E251D"/>
    <w:rsid w:val="004F7347"/>
    <w:rsid w:val="00683C75"/>
    <w:rsid w:val="00693AB1"/>
    <w:rsid w:val="00764C20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C75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2025-06-30T07:48:00Z</dcterms:modified>
</cp:coreProperties>
</file>