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CF29" w14:textId="7A2918A4" w:rsidR="00311C4F" w:rsidRDefault="00311C4F" w:rsidP="006E5C1D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A35380" wp14:editId="35C71C29">
            <wp:extent cx="485775" cy="60960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050C4" w14:textId="660816FD" w:rsidR="00B048DF" w:rsidRPr="00B15C69" w:rsidRDefault="004A580C" w:rsidP="006E5C1D">
      <w:pPr>
        <w:spacing w:after="0"/>
        <w:rPr>
          <w:rFonts w:ascii="Arial" w:hAnsi="Arial" w:cs="Arial"/>
        </w:rPr>
      </w:pPr>
      <w:r w:rsidRPr="00B15C69">
        <w:rPr>
          <w:rFonts w:ascii="Arial" w:hAnsi="Arial" w:cs="Arial"/>
        </w:rPr>
        <w:t>REPUBLIKA HRVATSKA</w:t>
      </w:r>
    </w:p>
    <w:p w14:paraId="5F74FCEF" w14:textId="26501D7B" w:rsidR="004A580C" w:rsidRPr="00B15C69" w:rsidRDefault="004A580C" w:rsidP="006E5C1D">
      <w:pPr>
        <w:spacing w:after="0"/>
        <w:rPr>
          <w:rFonts w:ascii="Arial" w:hAnsi="Arial" w:cs="Arial"/>
        </w:rPr>
      </w:pPr>
      <w:r w:rsidRPr="00B15C69">
        <w:rPr>
          <w:rFonts w:ascii="Arial" w:hAnsi="Arial" w:cs="Arial"/>
        </w:rPr>
        <w:t>SISAČKO-MOSLAVAČKA ŽUPANIJA</w:t>
      </w:r>
    </w:p>
    <w:p w14:paraId="72704D8C" w14:textId="52BAF147" w:rsidR="004A580C" w:rsidRPr="00B15C69" w:rsidRDefault="004A580C" w:rsidP="006E5C1D">
      <w:pPr>
        <w:spacing w:after="0"/>
        <w:rPr>
          <w:rFonts w:ascii="Arial" w:hAnsi="Arial" w:cs="Arial"/>
        </w:rPr>
      </w:pPr>
      <w:r w:rsidRPr="00B15C69">
        <w:rPr>
          <w:rFonts w:ascii="Arial" w:hAnsi="Arial" w:cs="Arial"/>
        </w:rPr>
        <w:t>OPĆINA LIPOVLJANI</w:t>
      </w:r>
    </w:p>
    <w:p w14:paraId="376E404C" w14:textId="50689E5B" w:rsidR="004A580C" w:rsidRPr="00B15C69" w:rsidRDefault="004A580C" w:rsidP="006E5C1D">
      <w:pPr>
        <w:spacing w:after="0"/>
        <w:rPr>
          <w:rFonts w:ascii="Arial" w:hAnsi="Arial" w:cs="Arial"/>
        </w:rPr>
      </w:pPr>
      <w:r w:rsidRPr="00B15C69">
        <w:rPr>
          <w:rFonts w:ascii="Arial" w:hAnsi="Arial" w:cs="Arial"/>
        </w:rPr>
        <w:t>OPĆINSKO VIJEĆE</w:t>
      </w:r>
    </w:p>
    <w:p w14:paraId="3FFF67FD" w14:textId="77777777" w:rsidR="004A580C" w:rsidRPr="00B15C69" w:rsidRDefault="004A580C" w:rsidP="006E5C1D">
      <w:pPr>
        <w:spacing w:after="0"/>
        <w:rPr>
          <w:rFonts w:ascii="Arial" w:hAnsi="Arial" w:cs="Arial"/>
        </w:rPr>
      </w:pPr>
    </w:p>
    <w:p w14:paraId="393F85B3" w14:textId="5B305386" w:rsidR="004A580C" w:rsidRPr="00B15C69" w:rsidRDefault="004A580C" w:rsidP="006E5C1D">
      <w:pPr>
        <w:spacing w:after="0"/>
        <w:jc w:val="both"/>
        <w:rPr>
          <w:rFonts w:ascii="Arial" w:hAnsi="Arial" w:cs="Arial"/>
        </w:rPr>
      </w:pPr>
      <w:r w:rsidRPr="00B15C69">
        <w:rPr>
          <w:rFonts w:ascii="Arial" w:hAnsi="Arial" w:cs="Arial"/>
        </w:rPr>
        <w:t xml:space="preserve">Na temelju članka </w:t>
      </w:r>
      <w:r w:rsidR="007E28EC" w:rsidRPr="00B15C69">
        <w:rPr>
          <w:rFonts w:ascii="Arial" w:hAnsi="Arial" w:cs="Arial"/>
        </w:rPr>
        <w:t>1</w:t>
      </w:r>
      <w:r w:rsidR="00DE41EA">
        <w:rPr>
          <w:rFonts w:ascii="Arial" w:hAnsi="Arial" w:cs="Arial"/>
        </w:rPr>
        <w:t>2</w:t>
      </w:r>
      <w:r w:rsidR="007E28EC" w:rsidRPr="00B15C69">
        <w:rPr>
          <w:rFonts w:ascii="Arial" w:hAnsi="Arial" w:cs="Arial"/>
        </w:rPr>
        <w:t>. Zakona o izmjenama i dopuni Zakona o lokalnim porezima (NN 1</w:t>
      </w:r>
      <w:r w:rsidR="00DE41EA">
        <w:rPr>
          <w:rFonts w:ascii="Arial" w:hAnsi="Arial" w:cs="Arial"/>
        </w:rPr>
        <w:t>52</w:t>
      </w:r>
      <w:r w:rsidR="007E28EC" w:rsidRPr="00B15C69">
        <w:rPr>
          <w:rFonts w:ascii="Arial" w:hAnsi="Arial" w:cs="Arial"/>
        </w:rPr>
        <w:t>/2</w:t>
      </w:r>
      <w:r w:rsidR="00DE41EA">
        <w:rPr>
          <w:rFonts w:ascii="Arial" w:hAnsi="Arial" w:cs="Arial"/>
        </w:rPr>
        <w:t>4</w:t>
      </w:r>
      <w:r w:rsidR="007E28EC" w:rsidRPr="00B15C69">
        <w:rPr>
          <w:rFonts w:ascii="Arial" w:hAnsi="Arial" w:cs="Arial"/>
        </w:rPr>
        <w:t xml:space="preserve">) </w:t>
      </w:r>
      <w:r w:rsidR="00E20CF2" w:rsidRPr="00B15C69">
        <w:rPr>
          <w:rFonts w:ascii="Arial" w:hAnsi="Arial" w:cs="Arial"/>
        </w:rPr>
        <w:t>i</w:t>
      </w:r>
      <w:r w:rsidR="007E28EC" w:rsidRPr="00B15C69">
        <w:rPr>
          <w:rFonts w:ascii="Arial" w:hAnsi="Arial" w:cs="Arial"/>
        </w:rPr>
        <w:t xml:space="preserve"> članka 26. Statut</w:t>
      </w:r>
      <w:r w:rsidR="00E20CF2" w:rsidRPr="00B15C69">
        <w:rPr>
          <w:rFonts w:ascii="Arial" w:hAnsi="Arial" w:cs="Arial"/>
        </w:rPr>
        <w:t>a</w:t>
      </w:r>
      <w:r w:rsidR="007E28EC" w:rsidRPr="00B15C69">
        <w:rPr>
          <w:rFonts w:ascii="Arial" w:hAnsi="Arial" w:cs="Arial"/>
        </w:rPr>
        <w:t xml:space="preserve"> Općine Lipovljani (Službeni vjesnik, 14/21), Općinsko vijeće Općine Lipovljani na </w:t>
      </w:r>
      <w:r w:rsidR="00DE41EA">
        <w:rPr>
          <w:rFonts w:ascii="Arial" w:hAnsi="Arial" w:cs="Arial"/>
        </w:rPr>
        <w:t xml:space="preserve">        </w:t>
      </w:r>
      <w:r w:rsidR="00311C4F">
        <w:rPr>
          <w:rFonts w:ascii="Arial" w:hAnsi="Arial" w:cs="Arial"/>
        </w:rPr>
        <w:t>s</w:t>
      </w:r>
      <w:r w:rsidR="00E20CF2" w:rsidRPr="00B15C69">
        <w:rPr>
          <w:rFonts w:ascii="Arial" w:hAnsi="Arial" w:cs="Arial"/>
        </w:rPr>
        <w:t xml:space="preserve">jednici održanoj </w:t>
      </w:r>
      <w:r w:rsidR="00DE41EA">
        <w:rPr>
          <w:rFonts w:ascii="Arial" w:hAnsi="Arial" w:cs="Arial"/>
        </w:rPr>
        <w:t xml:space="preserve">                </w:t>
      </w:r>
      <w:r w:rsidR="00E20CF2" w:rsidRPr="00B15C69">
        <w:rPr>
          <w:rFonts w:ascii="Arial" w:hAnsi="Arial" w:cs="Arial"/>
        </w:rPr>
        <w:t>202</w:t>
      </w:r>
      <w:r w:rsidR="00DE41EA">
        <w:rPr>
          <w:rFonts w:ascii="Arial" w:hAnsi="Arial" w:cs="Arial"/>
        </w:rPr>
        <w:t>5</w:t>
      </w:r>
      <w:r w:rsidR="00E20CF2" w:rsidRPr="00B15C69">
        <w:rPr>
          <w:rFonts w:ascii="Arial" w:hAnsi="Arial" w:cs="Arial"/>
        </w:rPr>
        <w:t xml:space="preserve">. </w:t>
      </w:r>
      <w:r w:rsidR="009219BD">
        <w:rPr>
          <w:rFonts w:ascii="Arial" w:hAnsi="Arial" w:cs="Arial"/>
        </w:rPr>
        <w:t xml:space="preserve">godine </w:t>
      </w:r>
      <w:r w:rsidR="00E20CF2" w:rsidRPr="00B15C69">
        <w:rPr>
          <w:rFonts w:ascii="Arial" w:hAnsi="Arial" w:cs="Arial"/>
        </w:rPr>
        <w:t>donijelo je</w:t>
      </w:r>
    </w:p>
    <w:p w14:paraId="3443D3A6" w14:textId="77777777" w:rsidR="00E20CF2" w:rsidRDefault="00E20CF2" w:rsidP="006E5C1D">
      <w:pPr>
        <w:spacing w:after="0"/>
        <w:rPr>
          <w:rFonts w:ascii="Arial" w:hAnsi="Arial" w:cs="Arial"/>
        </w:rPr>
      </w:pPr>
    </w:p>
    <w:p w14:paraId="45B5FC3A" w14:textId="77777777" w:rsidR="00311C4F" w:rsidRPr="00B15C69" w:rsidRDefault="00311C4F" w:rsidP="006E5C1D">
      <w:pPr>
        <w:spacing w:after="0"/>
        <w:rPr>
          <w:rFonts w:ascii="Arial" w:hAnsi="Arial" w:cs="Arial"/>
        </w:rPr>
      </w:pPr>
    </w:p>
    <w:p w14:paraId="17F7F64F" w14:textId="40504F34" w:rsidR="00E20CF2" w:rsidRPr="00311C4F" w:rsidRDefault="00E20CF2" w:rsidP="006E5C1D">
      <w:pPr>
        <w:spacing w:after="0"/>
        <w:jc w:val="center"/>
        <w:rPr>
          <w:rFonts w:ascii="Arial" w:hAnsi="Arial" w:cs="Arial"/>
          <w:b/>
          <w:bCs/>
        </w:rPr>
      </w:pPr>
      <w:r w:rsidRPr="00311C4F">
        <w:rPr>
          <w:rFonts w:ascii="Arial" w:hAnsi="Arial" w:cs="Arial"/>
          <w:b/>
          <w:bCs/>
        </w:rPr>
        <w:t>ODLUKU</w:t>
      </w:r>
    </w:p>
    <w:p w14:paraId="3E559C1A" w14:textId="54B5C5C8" w:rsidR="00E20CF2" w:rsidRPr="00311C4F" w:rsidRDefault="00E20CF2" w:rsidP="006E5C1D">
      <w:pPr>
        <w:spacing w:after="0"/>
        <w:jc w:val="center"/>
        <w:rPr>
          <w:rFonts w:ascii="Arial" w:hAnsi="Arial" w:cs="Arial"/>
          <w:b/>
          <w:bCs/>
        </w:rPr>
      </w:pPr>
      <w:r w:rsidRPr="00311C4F">
        <w:rPr>
          <w:rFonts w:ascii="Arial" w:hAnsi="Arial" w:cs="Arial"/>
          <w:b/>
          <w:bCs/>
        </w:rPr>
        <w:t>o izmjen</w:t>
      </w:r>
      <w:r w:rsidR="000C3EB5">
        <w:rPr>
          <w:rFonts w:ascii="Arial" w:hAnsi="Arial" w:cs="Arial"/>
          <w:b/>
          <w:bCs/>
        </w:rPr>
        <w:t xml:space="preserve">ama i dopunama </w:t>
      </w:r>
      <w:r w:rsidRPr="00311C4F">
        <w:rPr>
          <w:rFonts w:ascii="Arial" w:hAnsi="Arial" w:cs="Arial"/>
          <w:b/>
          <w:bCs/>
        </w:rPr>
        <w:t>Odluke o općinskim porezima</w:t>
      </w:r>
    </w:p>
    <w:p w14:paraId="1EC6BC85" w14:textId="77777777" w:rsidR="00E20CF2" w:rsidRPr="00B15C69" w:rsidRDefault="00E20CF2" w:rsidP="006E5C1D">
      <w:pPr>
        <w:spacing w:after="0"/>
        <w:jc w:val="center"/>
        <w:rPr>
          <w:rFonts w:ascii="Arial" w:hAnsi="Arial" w:cs="Arial"/>
        </w:rPr>
      </w:pPr>
    </w:p>
    <w:p w14:paraId="79955ECE" w14:textId="43E54FBE" w:rsidR="00E20CF2" w:rsidRPr="00311C4F" w:rsidRDefault="00E20CF2" w:rsidP="006E5C1D">
      <w:pPr>
        <w:spacing w:after="0"/>
        <w:jc w:val="center"/>
        <w:rPr>
          <w:rFonts w:ascii="Arial" w:hAnsi="Arial" w:cs="Arial"/>
          <w:b/>
          <w:bCs/>
        </w:rPr>
      </w:pPr>
      <w:r w:rsidRPr="00311C4F">
        <w:rPr>
          <w:rFonts w:ascii="Arial" w:hAnsi="Arial" w:cs="Arial"/>
          <w:b/>
          <w:bCs/>
        </w:rPr>
        <w:t>Članak 1.</w:t>
      </w:r>
    </w:p>
    <w:p w14:paraId="25FA29A0" w14:textId="77777777" w:rsidR="00E20CF2" w:rsidRPr="00311C4F" w:rsidRDefault="00E20CF2" w:rsidP="006E5C1D">
      <w:pPr>
        <w:spacing w:after="0"/>
        <w:jc w:val="center"/>
        <w:rPr>
          <w:rFonts w:ascii="Arial" w:hAnsi="Arial" w:cs="Arial"/>
          <w:b/>
          <w:bCs/>
        </w:rPr>
      </w:pPr>
    </w:p>
    <w:p w14:paraId="02E50356" w14:textId="0BD7DE37" w:rsidR="00E20CF2" w:rsidRPr="00B15C69" w:rsidRDefault="00E20CF2" w:rsidP="005F67F8">
      <w:pPr>
        <w:spacing w:after="0"/>
        <w:jc w:val="both"/>
        <w:rPr>
          <w:rFonts w:ascii="Arial" w:hAnsi="Arial" w:cs="Arial"/>
        </w:rPr>
      </w:pPr>
      <w:r w:rsidRPr="00B15C69">
        <w:rPr>
          <w:rFonts w:ascii="Arial" w:hAnsi="Arial" w:cs="Arial"/>
        </w:rPr>
        <w:t xml:space="preserve">U Odluci o općinskim porezima (Službeni vjesnik, broj 34/17, </w:t>
      </w:r>
      <w:r w:rsidR="00311C4F">
        <w:rPr>
          <w:rFonts w:ascii="Arial" w:hAnsi="Arial" w:cs="Arial"/>
        </w:rPr>
        <w:t>50/17</w:t>
      </w:r>
      <w:r w:rsidR="0008454B">
        <w:rPr>
          <w:rFonts w:ascii="Arial" w:hAnsi="Arial" w:cs="Arial"/>
        </w:rPr>
        <w:t xml:space="preserve">, </w:t>
      </w:r>
      <w:r w:rsidR="005F67F8">
        <w:rPr>
          <w:rFonts w:ascii="Arial" w:hAnsi="Arial" w:cs="Arial"/>
        </w:rPr>
        <w:t>99/23</w:t>
      </w:r>
      <w:r w:rsidRPr="00B15C69">
        <w:rPr>
          <w:rFonts w:ascii="Arial" w:hAnsi="Arial" w:cs="Arial"/>
        </w:rPr>
        <w:t xml:space="preserve">) </w:t>
      </w:r>
      <w:r w:rsidR="006E5C1D" w:rsidRPr="00B15C69">
        <w:rPr>
          <w:rFonts w:ascii="Arial" w:hAnsi="Arial" w:cs="Arial"/>
        </w:rPr>
        <w:t xml:space="preserve">u </w:t>
      </w:r>
      <w:r w:rsidRPr="00B15C69">
        <w:rPr>
          <w:rFonts w:ascii="Arial" w:hAnsi="Arial" w:cs="Arial"/>
        </w:rPr>
        <w:t>člank</w:t>
      </w:r>
      <w:r w:rsidR="006E5C1D" w:rsidRPr="00B15C69">
        <w:rPr>
          <w:rFonts w:ascii="Arial" w:hAnsi="Arial" w:cs="Arial"/>
        </w:rPr>
        <w:t>u</w:t>
      </w:r>
      <w:r w:rsidRPr="00B15C69">
        <w:rPr>
          <w:rFonts w:ascii="Arial" w:hAnsi="Arial" w:cs="Arial"/>
        </w:rPr>
        <w:t xml:space="preserve"> </w:t>
      </w:r>
      <w:r w:rsidR="006E5C1D" w:rsidRPr="00B15C69">
        <w:rPr>
          <w:rFonts w:ascii="Arial" w:hAnsi="Arial" w:cs="Arial"/>
        </w:rPr>
        <w:t>2</w:t>
      </w:r>
      <w:r w:rsidRPr="00B15C69">
        <w:rPr>
          <w:rFonts w:ascii="Arial" w:hAnsi="Arial" w:cs="Arial"/>
        </w:rPr>
        <w:t xml:space="preserve">. </w:t>
      </w:r>
      <w:r w:rsidR="006E5C1D" w:rsidRPr="00B15C69">
        <w:rPr>
          <w:rFonts w:ascii="Arial" w:hAnsi="Arial" w:cs="Arial"/>
        </w:rPr>
        <w:t xml:space="preserve">točka </w:t>
      </w:r>
      <w:r w:rsidR="005F67F8">
        <w:rPr>
          <w:rFonts w:ascii="Arial" w:hAnsi="Arial" w:cs="Arial"/>
        </w:rPr>
        <w:t>3</w:t>
      </w:r>
      <w:r w:rsidR="006E5C1D" w:rsidRPr="00B15C69">
        <w:rPr>
          <w:rFonts w:ascii="Arial" w:hAnsi="Arial" w:cs="Arial"/>
        </w:rPr>
        <w:t xml:space="preserve">. </w:t>
      </w:r>
      <w:r w:rsidR="005F67F8">
        <w:rPr>
          <w:rFonts w:ascii="Arial" w:hAnsi="Arial" w:cs="Arial"/>
        </w:rPr>
        <w:t>mijenja se i glasi: „Porez na nekretnine“</w:t>
      </w:r>
    </w:p>
    <w:p w14:paraId="36841FCF" w14:textId="77777777" w:rsidR="00E20CF2" w:rsidRPr="00B15C69" w:rsidRDefault="00E20CF2" w:rsidP="006E5C1D">
      <w:pPr>
        <w:spacing w:after="0"/>
        <w:jc w:val="both"/>
        <w:rPr>
          <w:rFonts w:ascii="Arial" w:hAnsi="Arial" w:cs="Arial"/>
        </w:rPr>
      </w:pPr>
    </w:p>
    <w:p w14:paraId="75EE8B5C" w14:textId="08ED268F" w:rsidR="00E20CF2" w:rsidRPr="00311C4F" w:rsidRDefault="00E20CF2" w:rsidP="006E5C1D">
      <w:pPr>
        <w:spacing w:after="0"/>
        <w:jc w:val="center"/>
        <w:rPr>
          <w:rFonts w:ascii="Arial" w:hAnsi="Arial" w:cs="Arial"/>
          <w:b/>
          <w:bCs/>
        </w:rPr>
      </w:pPr>
      <w:r w:rsidRPr="00311C4F">
        <w:rPr>
          <w:rFonts w:ascii="Arial" w:hAnsi="Arial" w:cs="Arial"/>
          <w:b/>
          <w:bCs/>
        </w:rPr>
        <w:t>Članak 2.</w:t>
      </w:r>
    </w:p>
    <w:p w14:paraId="6A76BF0E" w14:textId="77777777" w:rsidR="00913132" w:rsidRPr="00B15C69" w:rsidRDefault="00913132" w:rsidP="006E5C1D">
      <w:pPr>
        <w:spacing w:after="0"/>
        <w:jc w:val="center"/>
        <w:rPr>
          <w:rFonts w:ascii="Arial" w:hAnsi="Arial" w:cs="Arial"/>
        </w:rPr>
      </w:pPr>
    </w:p>
    <w:p w14:paraId="546D4947" w14:textId="77777777" w:rsidR="006E5C1D" w:rsidRPr="00B15C69" w:rsidRDefault="006E5C1D" w:rsidP="006E5C1D">
      <w:pPr>
        <w:spacing w:after="0"/>
        <w:jc w:val="center"/>
        <w:rPr>
          <w:rFonts w:ascii="Arial" w:hAnsi="Arial" w:cs="Arial"/>
        </w:rPr>
      </w:pPr>
    </w:p>
    <w:p w14:paraId="62A647B7" w14:textId="1FADC5A0" w:rsidR="006E5C1D" w:rsidRDefault="006E5C1D" w:rsidP="006E5C1D">
      <w:pPr>
        <w:spacing w:after="0"/>
        <w:ind w:firstLine="708"/>
        <w:jc w:val="both"/>
        <w:rPr>
          <w:rFonts w:ascii="Arial" w:hAnsi="Arial" w:cs="Arial"/>
        </w:rPr>
      </w:pPr>
      <w:r w:rsidRPr="00B15C69">
        <w:rPr>
          <w:rFonts w:ascii="Arial" w:hAnsi="Arial" w:cs="Arial"/>
        </w:rPr>
        <w:t xml:space="preserve">Članak </w:t>
      </w:r>
      <w:r w:rsidR="005F67F8">
        <w:rPr>
          <w:rFonts w:ascii="Arial" w:hAnsi="Arial" w:cs="Arial"/>
        </w:rPr>
        <w:t>6</w:t>
      </w:r>
      <w:r w:rsidRPr="00B15C69">
        <w:rPr>
          <w:rFonts w:ascii="Arial" w:hAnsi="Arial" w:cs="Arial"/>
        </w:rPr>
        <w:t xml:space="preserve">. </w:t>
      </w:r>
      <w:r w:rsidR="005F67F8">
        <w:rPr>
          <w:rFonts w:ascii="Arial" w:hAnsi="Arial" w:cs="Arial"/>
        </w:rPr>
        <w:t>mijenja se i glasi:</w:t>
      </w:r>
    </w:p>
    <w:p w14:paraId="101EF370" w14:textId="5A995B73" w:rsidR="005F67F8" w:rsidRDefault="005F67F8" w:rsidP="00637A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„Porez na nekretnine </w:t>
      </w:r>
      <w:r w:rsidR="009219BD">
        <w:rPr>
          <w:rFonts w:ascii="Arial" w:hAnsi="Arial" w:cs="Arial"/>
        </w:rPr>
        <w:t>plaćaju domaće i strane, pravne i fizičke osobe koje su vlasnici nekretnina na području Općine Lipovljani</w:t>
      </w:r>
      <w:r w:rsidR="00757221">
        <w:rPr>
          <w:rFonts w:ascii="Arial" w:hAnsi="Arial" w:cs="Arial"/>
        </w:rPr>
        <w:t xml:space="preserve"> za koju se utvrđuje porez</w:t>
      </w:r>
      <w:r w:rsidR="009219BD">
        <w:rPr>
          <w:rFonts w:ascii="Arial" w:hAnsi="Arial" w:cs="Arial"/>
        </w:rPr>
        <w:t>.“</w:t>
      </w:r>
    </w:p>
    <w:p w14:paraId="11BD37B6" w14:textId="77777777" w:rsidR="009219BD" w:rsidRDefault="009219BD" w:rsidP="005F67F8">
      <w:pPr>
        <w:spacing w:after="0"/>
        <w:jc w:val="both"/>
        <w:rPr>
          <w:rFonts w:ascii="Arial" w:hAnsi="Arial" w:cs="Arial"/>
        </w:rPr>
      </w:pPr>
    </w:p>
    <w:p w14:paraId="6ADD7317" w14:textId="3E0F1F78" w:rsidR="00637A9D" w:rsidRPr="00637A9D" w:rsidRDefault="00637A9D" w:rsidP="00637A9D">
      <w:pPr>
        <w:spacing w:after="0"/>
        <w:jc w:val="center"/>
        <w:rPr>
          <w:rFonts w:ascii="Arial" w:hAnsi="Arial" w:cs="Arial"/>
          <w:b/>
          <w:bCs/>
        </w:rPr>
      </w:pPr>
      <w:r w:rsidRPr="00311C4F">
        <w:rPr>
          <w:rFonts w:ascii="Arial" w:hAnsi="Arial" w:cs="Arial"/>
          <w:b/>
          <w:bCs/>
        </w:rPr>
        <w:t>Članak 3.</w:t>
      </w:r>
    </w:p>
    <w:p w14:paraId="100AFFF3" w14:textId="77777777" w:rsidR="00637A9D" w:rsidRDefault="00637A9D" w:rsidP="005F67F8">
      <w:pPr>
        <w:spacing w:after="0"/>
        <w:jc w:val="both"/>
        <w:rPr>
          <w:rFonts w:ascii="Arial" w:hAnsi="Arial" w:cs="Arial"/>
        </w:rPr>
      </w:pPr>
    </w:p>
    <w:p w14:paraId="131A36BE" w14:textId="72EC8196" w:rsidR="009219BD" w:rsidRDefault="009219BD" w:rsidP="005F67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Članak 7. mijenja se i glasi:</w:t>
      </w:r>
    </w:p>
    <w:p w14:paraId="4E2C9AD5" w14:textId="5A61C1BE" w:rsidR="009219BD" w:rsidRDefault="009219BD" w:rsidP="00637A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„Porez na nekretnine plaća se godišnje </w:t>
      </w:r>
      <w:r w:rsidR="000C3EB5">
        <w:rPr>
          <w:rFonts w:ascii="Arial" w:hAnsi="Arial" w:cs="Arial"/>
        </w:rPr>
        <w:t>2,00</w:t>
      </w:r>
      <w:r>
        <w:rPr>
          <w:rFonts w:ascii="Arial" w:hAnsi="Arial" w:cs="Arial"/>
        </w:rPr>
        <w:t xml:space="preserve"> eura po metru kvadratnom korisne površine nekretnine.</w:t>
      </w:r>
    </w:p>
    <w:p w14:paraId="1AB0D509" w14:textId="38AB3916" w:rsidR="009219BD" w:rsidRDefault="009219BD" w:rsidP="00637A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Porez na nekretnine prihod je 80% udio</w:t>
      </w:r>
      <w:r w:rsidR="00641B88">
        <w:rPr>
          <w:rFonts w:ascii="Arial" w:hAnsi="Arial" w:cs="Arial"/>
        </w:rPr>
        <w:t xml:space="preserve"> Općine Lipovljani, a 20% udio Sisačko-moslavačke županije.</w:t>
      </w:r>
    </w:p>
    <w:p w14:paraId="2702C308" w14:textId="1EEF9154" w:rsidR="00641B88" w:rsidRDefault="00641B88" w:rsidP="00637A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Porez na nekretnine utvrđuje i naplaćuje Porezna uprava </w:t>
      </w:r>
      <w:r w:rsidR="00637A9D">
        <w:rPr>
          <w:rFonts w:ascii="Arial" w:hAnsi="Arial" w:cs="Arial"/>
        </w:rPr>
        <w:t>I</w:t>
      </w:r>
      <w:r>
        <w:rPr>
          <w:rFonts w:ascii="Arial" w:hAnsi="Arial" w:cs="Arial"/>
        </w:rPr>
        <w:t>spostava Novska.</w:t>
      </w:r>
      <w:r w:rsidR="00837781">
        <w:rPr>
          <w:rFonts w:ascii="Arial" w:hAnsi="Arial" w:cs="Arial"/>
        </w:rPr>
        <w:t>“</w:t>
      </w:r>
    </w:p>
    <w:p w14:paraId="5C6320C1" w14:textId="77777777" w:rsidR="00C70601" w:rsidRDefault="00C70601" w:rsidP="005F67F8">
      <w:pPr>
        <w:spacing w:after="0"/>
        <w:jc w:val="both"/>
        <w:rPr>
          <w:rFonts w:ascii="Arial" w:hAnsi="Arial" w:cs="Arial"/>
        </w:rPr>
      </w:pPr>
    </w:p>
    <w:p w14:paraId="498FF560" w14:textId="77777777" w:rsidR="00311C4F" w:rsidRPr="00B15C69" w:rsidRDefault="00311C4F" w:rsidP="006E5C1D">
      <w:pPr>
        <w:spacing w:after="0"/>
        <w:ind w:firstLine="708"/>
        <w:jc w:val="both"/>
        <w:rPr>
          <w:rFonts w:ascii="Arial" w:hAnsi="Arial" w:cs="Arial"/>
        </w:rPr>
      </w:pPr>
    </w:p>
    <w:p w14:paraId="37710A7C" w14:textId="0A27B4BD" w:rsidR="006E5C1D" w:rsidRDefault="006E5C1D" w:rsidP="006E5C1D">
      <w:pPr>
        <w:spacing w:after="0"/>
        <w:jc w:val="center"/>
        <w:rPr>
          <w:rFonts w:ascii="Arial" w:hAnsi="Arial" w:cs="Arial"/>
          <w:b/>
          <w:bCs/>
        </w:rPr>
      </w:pPr>
      <w:r w:rsidRPr="00311C4F">
        <w:rPr>
          <w:rFonts w:ascii="Arial" w:hAnsi="Arial" w:cs="Arial"/>
          <w:b/>
          <w:bCs/>
        </w:rPr>
        <w:t xml:space="preserve">Članak </w:t>
      </w:r>
      <w:r w:rsidR="00637A9D">
        <w:rPr>
          <w:rFonts w:ascii="Arial" w:hAnsi="Arial" w:cs="Arial"/>
          <w:b/>
          <w:bCs/>
        </w:rPr>
        <w:t>4</w:t>
      </w:r>
      <w:r w:rsidRPr="00311C4F">
        <w:rPr>
          <w:rFonts w:ascii="Arial" w:hAnsi="Arial" w:cs="Arial"/>
          <w:b/>
          <w:bCs/>
        </w:rPr>
        <w:t>.</w:t>
      </w:r>
    </w:p>
    <w:p w14:paraId="51D7FE6E" w14:textId="77777777" w:rsidR="00311C4F" w:rsidRPr="00311C4F" w:rsidRDefault="00311C4F" w:rsidP="006E5C1D">
      <w:pPr>
        <w:spacing w:after="0"/>
        <w:jc w:val="center"/>
        <w:rPr>
          <w:rFonts w:ascii="Arial" w:hAnsi="Arial" w:cs="Arial"/>
          <w:b/>
          <w:bCs/>
        </w:rPr>
      </w:pPr>
    </w:p>
    <w:p w14:paraId="78A71A65" w14:textId="48789FF4" w:rsidR="00E20CF2" w:rsidRPr="00B15C69" w:rsidRDefault="00E20CF2" w:rsidP="006E5C1D">
      <w:pPr>
        <w:spacing w:after="0"/>
        <w:ind w:firstLine="708"/>
        <w:jc w:val="both"/>
        <w:rPr>
          <w:rFonts w:ascii="Arial" w:hAnsi="Arial" w:cs="Arial"/>
        </w:rPr>
      </w:pPr>
      <w:r w:rsidRPr="00B15C69">
        <w:rPr>
          <w:rFonts w:ascii="Arial" w:hAnsi="Arial" w:cs="Arial"/>
        </w:rPr>
        <w:t xml:space="preserve">Ova Odluka stupa na snagu osmi dan od dana objave u Službenom vjesniku, a </w:t>
      </w:r>
      <w:r w:rsidRPr="000C3EB5">
        <w:rPr>
          <w:rFonts w:ascii="Arial" w:hAnsi="Arial" w:cs="Arial"/>
        </w:rPr>
        <w:t>primjenjuje se od 202</w:t>
      </w:r>
      <w:r w:rsidR="00637A9D" w:rsidRPr="000C3EB5">
        <w:rPr>
          <w:rFonts w:ascii="Arial" w:hAnsi="Arial" w:cs="Arial"/>
        </w:rPr>
        <w:t>5</w:t>
      </w:r>
      <w:r w:rsidRPr="000C3EB5">
        <w:rPr>
          <w:rFonts w:ascii="Arial" w:hAnsi="Arial" w:cs="Arial"/>
        </w:rPr>
        <w:t>. godine.</w:t>
      </w:r>
    </w:p>
    <w:p w14:paraId="6EF76135" w14:textId="77777777" w:rsidR="006E5C1D" w:rsidRPr="00B15C69" w:rsidRDefault="006E5C1D" w:rsidP="006E5C1D">
      <w:pPr>
        <w:spacing w:after="0"/>
        <w:ind w:firstLine="708"/>
        <w:jc w:val="both"/>
        <w:rPr>
          <w:rFonts w:ascii="Arial" w:hAnsi="Arial" w:cs="Arial"/>
        </w:rPr>
      </w:pPr>
    </w:p>
    <w:p w14:paraId="4CD8431D" w14:textId="77777777" w:rsidR="00E20CF2" w:rsidRPr="00B15C69" w:rsidRDefault="00E20CF2" w:rsidP="006E5C1D">
      <w:pPr>
        <w:spacing w:after="0"/>
        <w:jc w:val="both"/>
        <w:rPr>
          <w:rFonts w:ascii="Arial" w:hAnsi="Arial" w:cs="Arial"/>
        </w:rPr>
      </w:pPr>
    </w:p>
    <w:p w14:paraId="7C659E63" w14:textId="35975670" w:rsidR="00E20CF2" w:rsidRPr="00B15C69" w:rsidRDefault="00E20CF2" w:rsidP="006E5C1D">
      <w:pPr>
        <w:spacing w:after="0"/>
        <w:jc w:val="right"/>
        <w:rPr>
          <w:rFonts w:ascii="Arial" w:hAnsi="Arial" w:cs="Arial"/>
        </w:rPr>
      </w:pPr>
      <w:r w:rsidRPr="00B15C69">
        <w:rPr>
          <w:rFonts w:ascii="Arial" w:hAnsi="Arial" w:cs="Arial"/>
        </w:rPr>
        <w:t>Predsjednik</w:t>
      </w:r>
    </w:p>
    <w:p w14:paraId="527555E5" w14:textId="559FC872" w:rsidR="00E20CF2" w:rsidRPr="00B15C69" w:rsidRDefault="00E20CF2" w:rsidP="006E5C1D">
      <w:pPr>
        <w:spacing w:after="0"/>
        <w:jc w:val="right"/>
        <w:rPr>
          <w:rFonts w:ascii="Arial" w:hAnsi="Arial" w:cs="Arial"/>
        </w:rPr>
      </w:pPr>
      <w:r w:rsidRPr="00B15C69">
        <w:rPr>
          <w:rFonts w:ascii="Arial" w:hAnsi="Arial" w:cs="Arial"/>
        </w:rPr>
        <w:t>Tomislav Lukšić, dipl.ing.šum.</w:t>
      </w:r>
    </w:p>
    <w:sectPr w:rsidR="00E20CF2" w:rsidRPr="00B1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CB97C" w14:textId="77777777" w:rsidR="00E07729" w:rsidRDefault="00E07729" w:rsidP="000C3EB5">
      <w:pPr>
        <w:spacing w:after="0" w:line="240" w:lineRule="auto"/>
      </w:pPr>
      <w:r>
        <w:separator/>
      </w:r>
    </w:p>
  </w:endnote>
  <w:endnote w:type="continuationSeparator" w:id="0">
    <w:p w14:paraId="6D1BFE98" w14:textId="77777777" w:rsidR="00E07729" w:rsidRDefault="00E07729" w:rsidP="000C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3B85" w14:textId="77777777" w:rsidR="00E07729" w:rsidRDefault="00E07729" w:rsidP="000C3EB5">
      <w:pPr>
        <w:spacing w:after="0" w:line="240" w:lineRule="auto"/>
      </w:pPr>
      <w:r>
        <w:separator/>
      </w:r>
    </w:p>
  </w:footnote>
  <w:footnote w:type="continuationSeparator" w:id="0">
    <w:p w14:paraId="7D420209" w14:textId="77777777" w:rsidR="00E07729" w:rsidRDefault="00E07729" w:rsidP="000C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4A48" w14:textId="5430FF20" w:rsidR="000C3EB5" w:rsidRPr="000C3EB5" w:rsidRDefault="000C3EB5">
    <w:pPr>
      <w:pStyle w:val="Header"/>
      <w:rPr>
        <w:lang w:val="en-US"/>
      </w:rPr>
    </w:pPr>
    <w:r>
      <w:rPr>
        <w:lang w:val="en-US"/>
      </w:rPr>
      <w:t>Nacrt prijedloga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0C"/>
    <w:rsid w:val="0008454B"/>
    <w:rsid w:val="000C3EB5"/>
    <w:rsid w:val="002D5808"/>
    <w:rsid w:val="00311C4F"/>
    <w:rsid w:val="00475089"/>
    <w:rsid w:val="004A580C"/>
    <w:rsid w:val="005F67F8"/>
    <w:rsid w:val="00637A9D"/>
    <w:rsid w:val="00641B88"/>
    <w:rsid w:val="006E5C1D"/>
    <w:rsid w:val="00757221"/>
    <w:rsid w:val="007A341B"/>
    <w:rsid w:val="007E28EC"/>
    <w:rsid w:val="00837781"/>
    <w:rsid w:val="00913132"/>
    <w:rsid w:val="009219BD"/>
    <w:rsid w:val="00B048DF"/>
    <w:rsid w:val="00B15C69"/>
    <w:rsid w:val="00C70601"/>
    <w:rsid w:val="00CF73A9"/>
    <w:rsid w:val="00DE41EA"/>
    <w:rsid w:val="00E07729"/>
    <w:rsid w:val="00E20CF2"/>
    <w:rsid w:val="00E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A3C4"/>
  <w15:chartTrackingRefBased/>
  <w15:docId w15:val="{1BBB69F3-7BD0-4EEA-BEC3-6858D0C9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B5"/>
  </w:style>
  <w:style w:type="paragraph" w:styleId="Footer">
    <w:name w:val="footer"/>
    <w:basedOn w:val="Normal"/>
    <w:link w:val="FooterChar"/>
    <w:uiPriority w:val="99"/>
    <w:unhideWhenUsed/>
    <w:rsid w:val="000C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7</cp:revision>
  <cp:lastPrinted>2025-01-20T14:06:00Z</cp:lastPrinted>
  <dcterms:created xsi:type="dcterms:W3CDTF">2025-01-20T13:56:00Z</dcterms:created>
  <dcterms:modified xsi:type="dcterms:W3CDTF">2025-01-21T13:40:00Z</dcterms:modified>
</cp:coreProperties>
</file>