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+*yqw*oBt*CBx*wfg*xag*ycf*zbF*Bjq*uDn*xCc*zew*-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+*eDs*ors*lyd*lyd*lyd*blc*bxt*now*Ety*dAy*zfE*-</w:t>
            </w:r>
            <w:r>
              <w:rPr>
                <w:rFonts w:ascii="PDF417x" w:hAnsi="PDF417x"/>
                <w:sz w:val="24"/>
                <w:szCs w:val="24"/>
              </w:rPr>
              <w:br/>
              <w:t>+*ftw*uBi*yir*aac*uaj*mxw*BDD*Csa*pls*osi*onA*-</w:t>
            </w:r>
            <w:r>
              <w:rPr>
                <w:rFonts w:ascii="PDF417x" w:hAnsi="PDF417x"/>
                <w:sz w:val="24"/>
                <w:szCs w:val="24"/>
              </w:rPr>
              <w:br/>
              <w:t>+*ftA*vBu*snn*uak*cyc*wdE*xBq*sqB*jEy*sfC*uws*-</w:t>
            </w:r>
            <w:r>
              <w:rPr>
                <w:rFonts w:ascii="PDF417x" w:hAnsi="PDF417x"/>
                <w:sz w:val="24"/>
                <w:szCs w:val="24"/>
              </w:rPr>
              <w:br/>
              <w:t>+*xjq*Bug*ggj*nxB*zEh*ojt*wnu*Aub*kze*aki*uzq*-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070-01/24-01/1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59BA1B92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11.10.2024.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69F67536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Na temelju Uredbe o kriterijima, mjerilima i postupcima financiranja i ugovaranja programa i projekata od interesa za opće dobro koje provode udruge (Narodne novine, broj: 26/15, 37/21), (u daljnjem tekstu: Uredba),  Pravilnika o financiranju programa i projekata od interesa za opće dobro koje provode udruge na području Općine Lipovljani (u daljnjem tekstu: Pravilnik) te članka 47. Statuta Općine Lipovljani (Službeni vjesnik, broj: 14/21) Općinski načelnik Općine Lipovljani objavljuje</w:t>
      </w:r>
    </w:p>
    <w:p w14:paraId="2EFB76F4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000F3C6C" w14:textId="77777777" w:rsidR="00D045D8" w:rsidRPr="00D045D8" w:rsidRDefault="00D045D8" w:rsidP="00D045D8">
      <w:pPr>
        <w:shd w:val="clear" w:color="auto" w:fill="FFFFFF"/>
        <w:spacing w:before="150" w:after="150" w:line="360" w:lineRule="atLeast"/>
        <w:jc w:val="center"/>
        <w:textAlignment w:val="baseline"/>
        <w:outlineLvl w:val="2"/>
        <w:rPr>
          <w:rFonts w:eastAsia="Times New Roman" w:cstheme="minorHAnsi"/>
          <w:b/>
          <w:bCs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lang w:eastAsia="hr-HR"/>
        </w:rPr>
        <w:t>Javni poziv za predlaganje programa i projekta za zadovoljenje javnih potreba koje će na području Općine Lipovljani provoditi vjerske zajednice u 2024. godini</w:t>
      </w:r>
    </w:p>
    <w:p w14:paraId="638D9D2D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 </w:t>
      </w:r>
    </w:p>
    <w:p w14:paraId="4AD3AC0D" w14:textId="77777777" w:rsidR="00D045D8" w:rsidRPr="00D045D8" w:rsidRDefault="00D045D8" w:rsidP="00D045D8">
      <w:pPr>
        <w:numPr>
          <w:ilvl w:val="0"/>
          <w:numId w:val="1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Predmet Javnog poziva</w:t>
      </w:r>
    </w:p>
    <w:p w14:paraId="357C5AFF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Predmet ovog  Javnog poziva (u daljnjem tekstu: javni poziv) je prikupljanje programa i projekata  vjerskih zajednica koji će se u skladu s Uredbom i Pravilnikom, na temelju objavljenih kriterija odabrati za financiranje/sufinanciranje iz proračuna Općine Lipovljani za 2024. godinu, a koji se odnose na jedno od sljedećih područja:</w:t>
      </w:r>
    </w:p>
    <w:p w14:paraId="7EBBAE2B" w14:textId="77777777" w:rsidR="00D045D8" w:rsidRPr="00D045D8" w:rsidRDefault="00D045D8" w:rsidP="00D045D8">
      <w:pPr>
        <w:numPr>
          <w:ilvl w:val="0"/>
          <w:numId w:val="10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obnova i izgradnja sakralnih objekata</w:t>
      </w:r>
    </w:p>
    <w:p w14:paraId="0115970B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Programi i projekti moraju biti od interesa za Općinu Lipovljani, stručno utemeljeni, kvalitetni, kreativni, inovativni, ekonomični i racionalni te pridonositi zadovoljenju određene javne potrebe na području Općine Lipovljani u 2024. godini.</w:t>
      </w:r>
    </w:p>
    <w:p w14:paraId="3450385F" w14:textId="77777777" w:rsidR="00D045D8" w:rsidRPr="00D045D8" w:rsidRDefault="00D045D8" w:rsidP="00D045D8">
      <w:pPr>
        <w:numPr>
          <w:ilvl w:val="0"/>
          <w:numId w:val="2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Opći cilj javnog poziva</w:t>
      </w:r>
    </w:p>
    <w:p w14:paraId="048F50E9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Opći cilj javnog poziva je zadovoljavanje dijela javnih potreba na području Općine Lipovljani u suradnji i u partnerstvu s vjerskim zajednica i to javnih potreba koje se odnose na područje  obnove i izgradnje sakralnih objekata.</w:t>
      </w:r>
    </w:p>
    <w:p w14:paraId="091FA2B3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Ukupna sredstva za financiranje/sufinanciranje</w:t>
      </w:r>
    </w:p>
    <w:p w14:paraId="1DB150A8" w14:textId="77777777" w:rsid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Za financiranje/sufinanciranje svih područja Javnog poziva navedenih u točki 1. u proračunu Općine Lipovljani osigurana su sredstva u ukupnom iznosu od 15.000,00 eura.</w:t>
      </w:r>
    </w:p>
    <w:p w14:paraId="1879CD76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367011E3" w14:textId="77777777" w:rsidR="00D045D8" w:rsidRPr="00D045D8" w:rsidRDefault="00D045D8" w:rsidP="00D045D8">
      <w:pPr>
        <w:numPr>
          <w:ilvl w:val="0"/>
          <w:numId w:val="3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lastRenderedPageBreak/>
        <w:t>Prihvatljivi prijavitelji</w:t>
      </w:r>
    </w:p>
    <w:p w14:paraId="046B134A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Prihvatljiv prijavitelj u pravilu je vjerska zajednica koja ima  sjedište na području Općine Lipovljani i koja aktivno djeluje na području Općine Lipovljani  ili  ima sjedište izvan Općine Lipovljani, ali u svom osnivačkom aktu ima određeno područje djelovanja koje se proteže i na Općinu Lipovljani i koja aktivno djeluje na području Općine Lipovljani, uz uvjet da ista ispunjava sve odredbe ovog Pravilnika i sve uvjete javnog poziva.</w:t>
      </w:r>
    </w:p>
    <w:p w14:paraId="1ACFA333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Prijavitelj u programu/projektu može imati i partnera/e koji mora/ju zadovoljiti sve uvjete koje mora zadovoljiti i prijavitelj.</w:t>
      </w:r>
    </w:p>
    <w:p w14:paraId="2AB4A08A" w14:textId="77777777" w:rsidR="00D045D8" w:rsidRPr="00D045D8" w:rsidRDefault="00D045D8" w:rsidP="00D045D8">
      <w:pPr>
        <w:numPr>
          <w:ilvl w:val="0"/>
          <w:numId w:val="4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Općina neće financirati  programe i projekte:</w:t>
      </w:r>
    </w:p>
    <w:p w14:paraId="6E7F8CC5" w14:textId="77777777" w:rsidR="00D045D8" w:rsidRPr="00D045D8" w:rsidRDefault="00D045D8" w:rsidP="00D045D8">
      <w:pPr>
        <w:numPr>
          <w:ilvl w:val="0"/>
          <w:numId w:val="10"/>
        </w:numPr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udruga/ drugih organizacija civilnog društva  koje se financiraju po posebnim propisima, vjerskih organizacija (osim sufinanciranja obnove i izgradnje sakralnih objekata) i političkih organizacija,  organizacija civilnog društva koje ne zadovoljavaju uvjete propisane Pravilnikom i  uvjetima ovog  javnog poziva.</w:t>
      </w:r>
    </w:p>
    <w:p w14:paraId="2E485C13" w14:textId="77777777" w:rsidR="00D045D8" w:rsidRPr="00D045D8" w:rsidRDefault="00D045D8" w:rsidP="00D045D8">
      <w:pPr>
        <w:numPr>
          <w:ilvl w:val="0"/>
          <w:numId w:val="10"/>
        </w:numPr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udruga koje su se svojim javnim nastupima, istupima i pismenim priopćenjima ili izravnim pisanim  obraćanjem Općini  ogradili od suradnje s upravljačkim tijelima Općine Lipovljani, osim za slučaj kada se udruga i njihovi partneri javljaju za korištenje institucionalne podrške</w:t>
      </w:r>
    </w:p>
    <w:p w14:paraId="29011E25" w14:textId="77777777" w:rsidR="00D045D8" w:rsidRPr="00D045D8" w:rsidRDefault="00D045D8" w:rsidP="00D045D8">
      <w:pPr>
        <w:numPr>
          <w:ilvl w:val="0"/>
          <w:numId w:val="10"/>
        </w:numPr>
        <w:spacing w:after="150" w:line="360" w:lineRule="atLeast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udruge koje se sukladno Zakonu i drugim pozitivnim propisima smatraju gospodarskom djelatnošću udruga</w:t>
      </w:r>
      <w:r w:rsidRPr="00D045D8">
        <w:rPr>
          <w:rFonts w:eastAsia="Times New Roman" w:cstheme="minorHAnsi"/>
          <w:noProof w:val="0"/>
          <w:lang w:eastAsia="hr-HR"/>
        </w:rPr>
        <w:br/>
        <w:t> </w:t>
      </w:r>
    </w:p>
    <w:p w14:paraId="2AEE31BB" w14:textId="13CBD846" w:rsidR="00D045D8" w:rsidRPr="00D045D8" w:rsidRDefault="00D045D8" w:rsidP="00D045D8">
      <w:pPr>
        <w:numPr>
          <w:ilvl w:val="0"/>
          <w:numId w:val="5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 xml:space="preserve">Uvjeti koje mora ispunjavati prijavitelj </w:t>
      </w:r>
    </w:p>
    <w:p w14:paraId="0EF6A6EE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U skladu s uvjetima iz javnog poziva, sredstva za prijavljene programe mogu ostvariti udruge:</w:t>
      </w:r>
    </w:p>
    <w:p w14:paraId="276EC3B1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koje su upisane u odgovarajući Registar pravnih osoba i čija temeljna svrha nije stjecanje dobiti,</w:t>
      </w:r>
    </w:p>
    <w:p w14:paraId="5F561EDD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koje su se svojim statutom opredijelile za obavljanje djelatnosti i aktivnosti koje su predmet financiranja i kojima promiču uvjerenja i ciljeve koji nisu u suprotnosti s Ustavom i zakonom;</w:t>
      </w:r>
    </w:p>
    <w:p w14:paraId="05EADBA8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čiji program/projekt koji prijave na javni poziv bude ocijenjen kao značajan (kvalitetan, inovativan i koristan) za razvoj civilnoga društva i zadovoljenje javnih potreba općine definiranih razvojnim i strateškim dokumentima, godišnjim programima javnih potreba, odnosno uvjetima  javnog poziva,</w:t>
      </w:r>
    </w:p>
    <w:p w14:paraId="1DF96791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koje su uredno ispunile sve obveze iz prethodno sklopljenog ugovora o financiranju iz proračuna Općine Lipovljani za 2023. godinu, uključujući i dostavu izvješća o namjenskom korištenju sredstava;</w:t>
      </w:r>
    </w:p>
    <w:p w14:paraId="0406ED9C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koje imaju zadovoljavajuće organizacijska kapacitete i ljudske resurse za provedbu programa ili projekta,</w:t>
      </w:r>
    </w:p>
    <w:p w14:paraId="18D63B89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protiv čijeg se prijavitelja, odnosno osobe ovlaštene za zastupanje i voditelja programa/projekta ne vodi kazneni postupak i nije pravomoćno osuđen za prekršaje ili kaznena djela definirana Uredbom,</w:t>
      </w:r>
    </w:p>
    <w:p w14:paraId="6DB6C3A5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lastRenderedPageBreak/>
        <w:t>koje općim aktom imaju uspostavljen model dobrog financijskog upravljanja i kontrola te način sprječavanja sukoba interesa pri raspolaganju javnim sredstvima,</w:t>
      </w:r>
    </w:p>
    <w:p w14:paraId="177C78B8" w14:textId="77777777" w:rsidR="00D045D8" w:rsidRPr="00D045D8" w:rsidRDefault="00D045D8" w:rsidP="00D045D8">
      <w:pPr>
        <w:numPr>
          <w:ilvl w:val="0"/>
          <w:numId w:val="11"/>
        </w:numPr>
        <w:spacing w:after="150" w:line="360" w:lineRule="atLeast"/>
        <w:contextualSpacing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koje imaju utvrđen način javnog objavljivanja programskog i financijskog izvješća o radu  na prikladan način.</w:t>
      </w:r>
      <w:r w:rsidRPr="00D045D8">
        <w:rPr>
          <w:rFonts w:eastAsia="Times New Roman" w:cstheme="minorHAnsi"/>
          <w:noProof w:val="0"/>
          <w:lang w:eastAsia="hr-HR"/>
        </w:rPr>
        <w:br/>
        <w:t> </w:t>
      </w:r>
    </w:p>
    <w:p w14:paraId="1D2FF45A" w14:textId="77777777" w:rsidR="00D045D8" w:rsidRPr="00D045D8" w:rsidRDefault="00D045D8" w:rsidP="00D045D8">
      <w:pPr>
        <w:numPr>
          <w:ilvl w:val="0"/>
          <w:numId w:val="6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Upute za prijavitelje</w:t>
      </w:r>
    </w:p>
    <w:p w14:paraId="53BDDB70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Sastavni dio ovog Javnog poziva i njegov neizostavni dio čine Upute za prijavitelje kojima se detaljno utvrđuju:</w:t>
      </w:r>
    </w:p>
    <w:p w14:paraId="3598411D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zakoni, strategije, programi i drugi akti na kojima se temelje prioriteti svakog  područja javnog poziva;</w:t>
      </w:r>
    </w:p>
    <w:p w14:paraId="2D06BED1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specifični ciljevi svakog područja javnog poziva i druge specifičnosti koje se odnose na pojedino područje javnog poziva;</w:t>
      </w:r>
    </w:p>
    <w:p w14:paraId="76D32420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14:paraId="1D1DD56A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tko može podnijeti prijavu na javni poziv,</w:t>
      </w:r>
    </w:p>
    <w:p w14:paraId="1C910BAB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tko ne može podnijeti prijavu  na javni poziv;</w:t>
      </w:r>
    </w:p>
    <w:p w14:paraId="03794F87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detaljni uvjeti za ostvarivanje prava na potporu za program/projekt;</w:t>
      </w:r>
    </w:p>
    <w:p w14:paraId="5FECAE8E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dokumentacija koja se obavezno mora priložiti prijavi;</w:t>
      </w:r>
    </w:p>
    <w:p w14:paraId="15F1667D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odredbe o prihvatljivim aktivnostima i troškovima;</w:t>
      </w:r>
    </w:p>
    <w:p w14:paraId="68F58846" w14:textId="77777777" w:rsidR="00D045D8" w:rsidRPr="00D045D8" w:rsidRDefault="00D045D8" w:rsidP="00D045D8">
      <w:pPr>
        <w:numPr>
          <w:ilvl w:val="0"/>
          <w:numId w:val="12"/>
        </w:numPr>
        <w:spacing w:after="150" w:line="360" w:lineRule="atLeast"/>
        <w:contextualSpacing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posebne obveze za prijavitelje te ostale odredbe;</w:t>
      </w:r>
      <w:r w:rsidRPr="00D045D8">
        <w:rPr>
          <w:rFonts w:eastAsia="Times New Roman" w:cstheme="minorHAnsi"/>
          <w:noProof w:val="0"/>
          <w:lang w:eastAsia="hr-HR"/>
        </w:rPr>
        <w:br/>
        <w:t> </w:t>
      </w:r>
    </w:p>
    <w:p w14:paraId="2E79CE7B" w14:textId="77777777" w:rsidR="00D045D8" w:rsidRPr="00D045D8" w:rsidRDefault="00D045D8" w:rsidP="00D045D8">
      <w:pPr>
        <w:numPr>
          <w:ilvl w:val="0"/>
          <w:numId w:val="7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 xml:space="preserve">Rok  za podnošenje prijave na javni poziv </w:t>
      </w:r>
    </w:p>
    <w:p w14:paraId="11F3117D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Rok za podnošenje prijave programa/projekata je 30 dana od dana objave na mrežnim stranicama Općine Lipovljani (</w:t>
      </w:r>
      <w:hyperlink r:id="rId7" w:history="1">
        <w:r w:rsidRPr="00D045D8">
          <w:rPr>
            <w:rFonts w:eastAsia="Times New Roman" w:cstheme="minorHAnsi"/>
            <w:noProof w:val="0"/>
            <w:color w:val="0000FF"/>
            <w:u w:val="single"/>
            <w:lang w:eastAsia="hr-HR"/>
          </w:rPr>
          <w:t>www.lipovljani.hr</w:t>
        </w:r>
      </w:hyperlink>
      <w:r w:rsidRPr="00D045D8">
        <w:rPr>
          <w:rFonts w:eastAsia="Times New Roman" w:cstheme="minorHAnsi"/>
          <w:noProof w:val="0"/>
          <w:u w:val="single"/>
          <w:lang w:eastAsia="hr-HR"/>
        </w:rPr>
        <w:t>)</w:t>
      </w:r>
      <w:r w:rsidRPr="00D045D8">
        <w:rPr>
          <w:rFonts w:eastAsia="Times New Roman" w:cstheme="minorHAnsi"/>
          <w:noProof w:val="0"/>
          <w:lang w:eastAsia="hr-HR"/>
        </w:rPr>
        <w:t>,</w:t>
      </w:r>
      <w:r w:rsidRPr="00D045D8">
        <w:rPr>
          <w:rFonts w:eastAsia="Times New Roman" w:cstheme="minorHAnsi"/>
          <w:noProof w:val="0"/>
          <w:color w:val="0000FF"/>
          <w:lang w:eastAsia="hr-HR"/>
        </w:rPr>
        <w:t xml:space="preserve"> </w:t>
      </w:r>
      <w:r w:rsidRPr="00D045D8">
        <w:rPr>
          <w:rFonts w:eastAsia="Times New Roman" w:cstheme="minorHAnsi"/>
          <w:noProof w:val="0"/>
          <w:lang w:eastAsia="hr-HR"/>
        </w:rPr>
        <w:t>rok počinje teći 11. listopada 2024. godine, a završava 11. studenog 2024. godine.</w:t>
      </w:r>
    </w:p>
    <w:p w14:paraId="34F2A2DB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 </w:t>
      </w:r>
    </w:p>
    <w:p w14:paraId="5B5E791C" w14:textId="77777777" w:rsidR="00D045D8" w:rsidRPr="00D045D8" w:rsidRDefault="00D045D8" w:rsidP="00D045D8">
      <w:pPr>
        <w:numPr>
          <w:ilvl w:val="0"/>
          <w:numId w:val="8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Način dostave prijave na javni poziv i adresa za dostavu prijave</w:t>
      </w:r>
    </w:p>
    <w:p w14:paraId="525900EF" w14:textId="77777777" w:rsidR="00D045D8" w:rsidRPr="00D045D8" w:rsidRDefault="00D045D8" w:rsidP="00D045D8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 xml:space="preserve">Prijave programa i projekata dostavljaju se isključivo na propisanim obrascima, koji su zajedno s Uputama za prijavitelje, dostupni na mrežnim stranicama Općine Lipovljani, </w:t>
      </w:r>
      <w:hyperlink r:id="rId8" w:history="1">
        <w:r w:rsidRPr="00D045D8">
          <w:rPr>
            <w:rFonts w:eastAsia="Times New Roman" w:cstheme="minorHAnsi"/>
            <w:noProof w:val="0"/>
            <w:color w:val="0000FF"/>
            <w:u w:val="single"/>
            <w:lang w:eastAsia="hr-HR"/>
          </w:rPr>
          <w:t>www.lipovljani.hr</w:t>
        </w:r>
      </w:hyperlink>
      <w:r w:rsidRPr="00D045D8">
        <w:rPr>
          <w:rFonts w:eastAsia="Times New Roman" w:cstheme="minorHAnsi"/>
          <w:noProof w:val="0"/>
          <w:lang w:eastAsia="hr-HR"/>
        </w:rPr>
        <w:t xml:space="preserve">  </w:t>
      </w:r>
    </w:p>
    <w:p w14:paraId="3B85C1E4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156C2557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Prijave na javni poziv dostavljaju se u zatvorenoj omotnici, a na omotnici treba obavezno naznačiti:</w:t>
      </w:r>
    </w:p>
    <w:p w14:paraId="70E14874" w14:textId="77777777" w:rsidR="00D045D8" w:rsidRPr="00D045D8" w:rsidRDefault="00D045D8" w:rsidP="00D045D8">
      <w:pPr>
        <w:numPr>
          <w:ilvl w:val="0"/>
          <w:numId w:val="9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Naziv i adresu prijavitelja i</w:t>
      </w:r>
    </w:p>
    <w:p w14:paraId="0DA57FC8" w14:textId="77777777" w:rsidR="00D045D8" w:rsidRPr="00D045D8" w:rsidRDefault="00D045D8" w:rsidP="00D045D8">
      <w:pPr>
        <w:numPr>
          <w:ilvl w:val="0"/>
          <w:numId w:val="9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lastRenderedPageBreak/>
        <w:t>Naznaku  - </w:t>
      </w:r>
      <w:r w:rsidRPr="00D045D8">
        <w:rPr>
          <w:rFonts w:eastAsia="Times New Roman" w:cstheme="minorHAnsi"/>
          <w:b/>
          <w:bCs/>
          <w:noProof w:val="0"/>
          <w:lang w:eastAsia="hr-HR"/>
        </w:rPr>
        <w:t xml:space="preserve">„PRIJAVA  NA JAVNI POZIV - PROGRAMI I PROJEKTI UDRUGA ZA ZADOVOLJAVANJE JAVNIH POTREBA  NA PODRUČJU OPĆINE LIPOVLJANI U  2024. GODINI – NE OTVARATI!“ na sljedeću adresu: Općina Lipovljani, Trg hrvatskih branitelja 3, 44322 Lipovljani </w:t>
      </w:r>
    </w:p>
    <w:p w14:paraId="2123D607" w14:textId="77777777" w:rsidR="00D045D8" w:rsidRPr="00D045D8" w:rsidRDefault="00D045D8" w:rsidP="00D045D8">
      <w:pPr>
        <w:numPr>
          <w:ilvl w:val="0"/>
          <w:numId w:val="9"/>
        </w:numPr>
        <w:shd w:val="clear" w:color="auto" w:fill="FFFFFF"/>
        <w:spacing w:after="150" w:line="360" w:lineRule="atLeast"/>
        <w:ind w:left="450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lang w:eastAsia="hr-HR"/>
        </w:rPr>
        <w:t xml:space="preserve">Ispod teksta iz prethodne točke treba navesti </w:t>
      </w: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područje javnog poziva za koje prijavitelj podnosi prijavu</w:t>
      </w:r>
      <w:r w:rsidRPr="00D045D8">
        <w:rPr>
          <w:rFonts w:eastAsia="Times New Roman" w:cstheme="minorHAnsi"/>
          <w:b/>
          <w:bCs/>
          <w:noProof w:val="0"/>
          <w:lang w:eastAsia="hr-HR"/>
        </w:rPr>
        <w:t> - obnova i izgradnja sakralnih objekata i </w:t>
      </w: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prioritet financiranja</w:t>
      </w:r>
    </w:p>
    <w:p w14:paraId="76D6911F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> </w:t>
      </w:r>
    </w:p>
    <w:p w14:paraId="208A5683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lang w:eastAsia="hr-HR"/>
        </w:rPr>
        <w:t xml:space="preserve">         Prijave se mogu dostaviti poštom ili osobno u pisarnicu Općine Lipovljani.</w:t>
      </w:r>
    </w:p>
    <w:p w14:paraId="7625A9FE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1DF75D47" w14:textId="77777777" w:rsidR="00D045D8" w:rsidRPr="00D045D8" w:rsidRDefault="00D045D8" w:rsidP="00D045D8">
      <w:pPr>
        <w:shd w:val="clear" w:color="auto" w:fill="FFFFFF"/>
        <w:spacing w:after="150"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 xml:space="preserve">10. </w:t>
      </w: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Razmatrat će se samo projekti koji su pravodobno prijavljeni te koji u cijelosti zadovoljavaju  propisane uvjete Javnog poziva.</w:t>
      </w:r>
    </w:p>
    <w:p w14:paraId="35C224C4" w14:textId="77777777" w:rsidR="00D045D8" w:rsidRPr="00D045D8" w:rsidRDefault="00D045D8" w:rsidP="00D045D8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noProof w:val="0"/>
          <w:lang w:eastAsia="hr-HR"/>
        </w:rPr>
        <w:t xml:space="preserve">11. </w:t>
      </w:r>
      <w:r w:rsidRPr="00D045D8">
        <w:rPr>
          <w:rFonts w:eastAsia="Times New Roman" w:cstheme="minorHAnsi"/>
          <w:b/>
          <w:bCs/>
          <w:noProof w:val="0"/>
          <w:u w:val="single"/>
          <w:lang w:eastAsia="hr-HR"/>
        </w:rPr>
        <w:t>Dodatne informacije i upute za podnošenje prijava po ovom javnom pozivu mogu se dobiti na telefon 044/ 676- 004.</w:t>
      </w:r>
      <w:r w:rsidRPr="00D045D8">
        <w:rPr>
          <w:rFonts w:eastAsia="Times New Roman" w:cstheme="minorHAnsi"/>
          <w:noProof w:val="0"/>
          <w:lang w:eastAsia="hr-HR"/>
        </w:rPr>
        <w:t xml:space="preserve"> </w:t>
      </w:r>
    </w:p>
    <w:p w14:paraId="740940FA" w14:textId="77777777" w:rsidR="00D045D8" w:rsidRPr="00D045D8" w:rsidRDefault="00D045D8" w:rsidP="00D045D8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220EA57E" w14:textId="77777777" w:rsidR="00D045D8" w:rsidRPr="00D045D8" w:rsidRDefault="00D045D8" w:rsidP="00D045D8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26EF9131" w14:textId="77777777" w:rsidR="00D045D8" w:rsidRPr="00D045D8" w:rsidRDefault="00D045D8" w:rsidP="00D045D8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14:paraId="4FA1C40A" w14:textId="161BE114" w:rsidR="00D045D8" w:rsidRPr="00D045D8" w:rsidRDefault="00D045D8" w:rsidP="00D045D8">
      <w:pPr>
        <w:shd w:val="clear" w:color="auto" w:fill="FFFFFF"/>
        <w:spacing w:after="150" w:line="360" w:lineRule="atLeast"/>
        <w:jc w:val="center"/>
        <w:textAlignment w:val="baseline"/>
        <w:rPr>
          <w:rFonts w:eastAsia="Times New Roman" w:cstheme="minorHAnsi"/>
          <w:b/>
          <w:bCs/>
          <w:noProof w:val="0"/>
          <w:lang w:eastAsia="hr-HR"/>
        </w:rPr>
      </w:pPr>
      <w:r>
        <w:rPr>
          <w:rFonts w:eastAsia="Times New Roman" w:cstheme="minorHAnsi"/>
          <w:b/>
          <w:bCs/>
          <w:noProof w:val="0"/>
          <w:lang w:eastAsia="hr-HR"/>
        </w:rPr>
        <w:t xml:space="preserve">                                                                                                              </w:t>
      </w:r>
      <w:r w:rsidRPr="00D045D8">
        <w:rPr>
          <w:rFonts w:eastAsia="Times New Roman" w:cstheme="minorHAnsi"/>
          <w:b/>
          <w:bCs/>
          <w:noProof w:val="0"/>
          <w:lang w:eastAsia="hr-HR"/>
        </w:rPr>
        <w:t>OPĆINSKI NAČELNIK</w:t>
      </w:r>
    </w:p>
    <w:p w14:paraId="0BEA992A" w14:textId="77777777" w:rsidR="00D045D8" w:rsidRPr="00D045D8" w:rsidRDefault="00D045D8" w:rsidP="00D045D8">
      <w:pPr>
        <w:shd w:val="clear" w:color="auto" w:fill="FFFFFF"/>
        <w:spacing w:after="150" w:line="360" w:lineRule="atLeast"/>
        <w:jc w:val="center"/>
        <w:textAlignment w:val="baseline"/>
        <w:rPr>
          <w:rFonts w:eastAsia="Times New Roman" w:cstheme="minorHAnsi"/>
          <w:noProof w:val="0"/>
          <w:lang w:eastAsia="hr-HR"/>
        </w:rPr>
      </w:pPr>
      <w:r w:rsidRPr="00D045D8">
        <w:rPr>
          <w:rFonts w:eastAsia="Times New Roman" w:cstheme="minorHAnsi"/>
          <w:b/>
          <w:bCs/>
          <w:noProof w:val="0"/>
          <w:lang w:eastAsia="hr-HR"/>
        </w:rPr>
        <w:t xml:space="preserve">                                                                                                                 Nikola Horvat </w:t>
      </w:r>
    </w:p>
    <w:p w14:paraId="42029874" w14:textId="77777777" w:rsidR="00D045D8" w:rsidRPr="00D045D8" w:rsidRDefault="00D045D8" w:rsidP="00D045D8">
      <w:pPr>
        <w:shd w:val="clear" w:color="auto" w:fill="FFFFFF"/>
        <w:spacing w:after="150" w:line="360" w:lineRule="atLeast"/>
        <w:jc w:val="center"/>
        <w:textAlignment w:val="baseline"/>
        <w:rPr>
          <w:rFonts w:eastAsia="Times New Roman" w:cstheme="minorHAnsi"/>
          <w:noProof w:val="0"/>
          <w:lang w:eastAsia="hr-HR"/>
        </w:rPr>
      </w:pPr>
    </w:p>
    <w:p w14:paraId="789F7CD1" w14:textId="77777777" w:rsidR="00D045D8" w:rsidRPr="00D045D8" w:rsidRDefault="00D045D8" w:rsidP="00D045D8">
      <w:pPr>
        <w:spacing w:after="200" w:line="276" w:lineRule="auto"/>
        <w:rPr>
          <w:rFonts w:eastAsia="Calibri" w:cstheme="minorHAnsi"/>
          <w:noProof w:val="0"/>
        </w:rPr>
      </w:pPr>
    </w:p>
    <w:p w14:paraId="59EFEEF5" w14:textId="64AF1B99" w:rsidR="00D707B3" w:rsidRPr="00D045D8" w:rsidRDefault="00D707B3" w:rsidP="00D707B3">
      <w:pPr>
        <w:rPr>
          <w:rFonts w:cstheme="minorHAnsi"/>
        </w:rPr>
      </w:pPr>
    </w:p>
    <w:p w14:paraId="2CC29A52" w14:textId="77777777" w:rsidR="00D707B3" w:rsidRPr="00D045D8" w:rsidRDefault="00D707B3" w:rsidP="00D707B3">
      <w:pPr>
        <w:rPr>
          <w:rFonts w:cstheme="minorHAnsi"/>
        </w:rPr>
      </w:pPr>
    </w:p>
    <w:p w14:paraId="4F3B13DE" w14:textId="77777777" w:rsidR="00D707B3" w:rsidRPr="00D045D8" w:rsidRDefault="00D707B3" w:rsidP="00D707B3">
      <w:pPr>
        <w:rPr>
          <w:rFonts w:cstheme="minorHAnsi"/>
        </w:rPr>
      </w:pPr>
    </w:p>
    <w:p w14:paraId="2DE46E4B" w14:textId="77777777" w:rsidR="00D707B3" w:rsidRPr="00D045D8" w:rsidRDefault="00D707B3" w:rsidP="00D707B3">
      <w:pPr>
        <w:jc w:val="right"/>
        <w:rPr>
          <w:rFonts w:cstheme="minorHAnsi"/>
        </w:rPr>
      </w:pPr>
    </w:p>
    <w:p w14:paraId="2F67EE11" w14:textId="77777777" w:rsidR="00D707B3" w:rsidRPr="00D045D8" w:rsidRDefault="00D707B3" w:rsidP="00D707B3">
      <w:pPr>
        <w:rPr>
          <w:rFonts w:cstheme="minorHAnsi"/>
        </w:rPr>
      </w:pPr>
    </w:p>
    <w:p w14:paraId="5D8B9E09" w14:textId="77777777" w:rsidR="00B92D0F" w:rsidRPr="00D045D8" w:rsidRDefault="00B92D0F" w:rsidP="00B92D0F">
      <w:pPr>
        <w:spacing w:after="160" w:line="259" w:lineRule="auto"/>
        <w:jc w:val="right"/>
        <w:rPr>
          <w:rFonts w:eastAsia="Times New Roman" w:cstheme="minorHAnsi"/>
          <w:noProof w:val="0"/>
        </w:rPr>
      </w:pPr>
    </w:p>
    <w:p w14:paraId="503AA9F7" w14:textId="77777777" w:rsidR="00B92D0F" w:rsidRPr="00D045D8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75975BBE" w14:textId="77777777" w:rsidR="00B92D0F" w:rsidRPr="00D045D8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4AA78142" w14:textId="77777777" w:rsidR="00B92D0F" w:rsidRPr="00D045D8" w:rsidRDefault="00B92D0F" w:rsidP="00B92D0F">
      <w:pPr>
        <w:spacing w:after="160" w:line="259" w:lineRule="auto"/>
        <w:rPr>
          <w:rFonts w:eastAsia="Times New Roman" w:cstheme="minorHAnsi"/>
          <w:noProof w:val="0"/>
        </w:rPr>
      </w:pPr>
    </w:p>
    <w:p w14:paraId="53408CE5" w14:textId="12261E34" w:rsidR="008A562A" w:rsidRPr="00D045D8" w:rsidRDefault="00D707B3">
      <w:pPr>
        <w:rPr>
          <w:rFonts w:cstheme="minorHAnsi"/>
          <w:b/>
        </w:rPr>
      </w:pPr>
      <w:r w:rsidRPr="00D045D8">
        <w:rPr>
          <w:rFonts w:cstheme="minorHAnsi"/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RPr="00D045D8" w:rsidSect="00D045D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09A9"/>
    <w:multiLevelType w:val="hybridMultilevel"/>
    <w:tmpl w:val="8228B5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467CB"/>
    <w:multiLevelType w:val="multilevel"/>
    <w:tmpl w:val="34C2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A771C"/>
    <w:multiLevelType w:val="multilevel"/>
    <w:tmpl w:val="7728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3574"/>
    <w:multiLevelType w:val="multilevel"/>
    <w:tmpl w:val="C5B2C5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53F8E"/>
    <w:multiLevelType w:val="multilevel"/>
    <w:tmpl w:val="7514ED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F080A68"/>
    <w:multiLevelType w:val="multilevel"/>
    <w:tmpl w:val="D38A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056D7"/>
    <w:multiLevelType w:val="hybridMultilevel"/>
    <w:tmpl w:val="86A4D4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67857"/>
    <w:multiLevelType w:val="multilevel"/>
    <w:tmpl w:val="E31C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C0B95"/>
    <w:multiLevelType w:val="hybridMultilevel"/>
    <w:tmpl w:val="F8B24BE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AE2B60"/>
    <w:multiLevelType w:val="multilevel"/>
    <w:tmpl w:val="69D0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3D03"/>
    <w:multiLevelType w:val="multilevel"/>
    <w:tmpl w:val="A796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801AC3"/>
    <w:multiLevelType w:val="multilevel"/>
    <w:tmpl w:val="DAD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7415062">
    <w:abstractNumId w:val="4"/>
  </w:num>
  <w:num w:numId="2" w16cid:durableId="331110422">
    <w:abstractNumId w:val="10"/>
    <w:lvlOverride w:ilvl="0">
      <w:startOverride w:val="2"/>
    </w:lvlOverride>
  </w:num>
  <w:num w:numId="3" w16cid:durableId="1787238196">
    <w:abstractNumId w:val="11"/>
    <w:lvlOverride w:ilvl="0">
      <w:startOverride w:val="4"/>
    </w:lvlOverride>
  </w:num>
  <w:num w:numId="4" w16cid:durableId="827671982">
    <w:abstractNumId w:val="9"/>
    <w:lvlOverride w:ilvl="0">
      <w:startOverride w:val="5"/>
    </w:lvlOverride>
  </w:num>
  <w:num w:numId="5" w16cid:durableId="909969207">
    <w:abstractNumId w:val="7"/>
    <w:lvlOverride w:ilvl="0">
      <w:startOverride w:val="6"/>
    </w:lvlOverride>
  </w:num>
  <w:num w:numId="6" w16cid:durableId="1319191048">
    <w:abstractNumId w:val="2"/>
    <w:lvlOverride w:ilvl="0">
      <w:startOverride w:val="7"/>
    </w:lvlOverride>
  </w:num>
  <w:num w:numId="7" w16cid:durableId="2141075088">
    <w:abstractNumId w:val="1"/>
    <w:lvlOverride w:ilvl="0">
      <w:startOverride w:val="8"/>
    </w:lvlOverride>
  </w:num>
  <w:num w:numId="8" w16cid:durableId="1384334386">
    <w:abstractNumId w:val="5"/>
    <w:lvlOverride w:ilvl="0">
      <w:startOverride w:val="9"/>
    </w:lvlOverride>
  </w:num>
  <w:num w:numId="9" w16cid:durableId="1205019308">
    <w:abstractNumId w:val="3"/>
  </w:num>
  <w:num w:numId="10" w16cid:durableId="1970276606">
    <w:abstractNumId w:val="6"/>
  </w:num>
  <w:num w:numId="11" w16cid:durableId="1505516036">
    <w:abstractNumId w:val="0"/>
  </w:num>
  <w:num w:numId="12" w16cid:durableId="17369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693AB1"/>
    <w:rsid w:val="008A562A"/>
    <w:rsid w:val="008C5FE5"/>
    <w:rsid w:val="009B7A12"/>
    <w:rsid w:val="00A836D0"/>
    <w:rsid w:val="00AC35DA"/>
    <w:rsid w:val="00B92D0F"/>
    <w:rsid w:val="00C9578C"/>
    <w:rsid w:val="00D045D8"/>
    <w:rsid w:val="00D414F8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ovljani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povljan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5</cp:revision>
  <cp:lastPrinted>2014-11-26T14:09:00Z</cp:lastPrinted>
  <dcterms:created xsi:type="dcterms:W3CDTF">2023-03-07T08:10:00Z</dcterms:created>
  <dcterms:modified xsi:type="dcterms:W3CDTF">2024-10-11T10:12:00Z</dcterms:modified>
</cp:coreProperties>
</file>