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+*yqw*hzg*lik*ypk*xag*ycf*zbF*Bjq*uDn*xCc*zew*-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+*eDs*ors*lyd*lyd*lyd*jbi*bvc*EBj*Apw*nmb*zfE*-</w:t>
            </w:r>
            <w:r>
              <w:rPr>
                <w:rFonts w:ascii="PDF417x" w:hAnsi="PDF417x"/>
                <w:sz w:val="24"/>
                <w:szCs w:val="24"/>
              </w:rPr>
              <w:br/>
              <w:t>+*ftw*BdA*nAl*yyf*Bcc*ktB*Arb*uci*vlE*ayw*onA*-</w:t>
            </w:r>
            <w:r>
              <w:rPr>
                <w:rFonts w:ascii="PDF417x" w:hAnsi="PDF417x"/>
                <w:sz w:val="24"/>
                <w:szCs w:val="24"/>
              </w:rPr>
              <w:br/>
              <w:t>+*ftA*zil*mwE*slo*azE*uDc*rpy*wFC*gjl*xEk*uws*-</w:t>
            </w:r>
            <w:r>
              <w:rPr>
                <w:rFonts w:ascii="PDF417x" w:hAnsi="PDF417x"/>
                <w:sz w:val="24"/>
                <w:szCs w:val="24"/>
              </w:rPr>
              <w:br/>
              <w:t>+*xjq*jaa*hDk*awz*Aoj*bke*uny*Dsl*bAq*ozl*uzq*-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D23C1C" w:rsidRDefault="003F65C1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REPUBLIKA HRVATSKA</w:t>
      </w:r>
    </w:p>
    <w:p w14:paraId="3ECC8667" w14:textId="0BB3CCD9" w:rsidR="00E0451B" w:rsidRPr="00D23C1C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SISAČKO-MOSLAVAČKA ŽUPANIJA</w:t>
      </w:r>
    </w:p>
    <w:p w14:paraId="54DC1281" w14:textId="01FC30E1" w:rsidR="00E0451B" w:rsidRPr="00D23C1C" w:rsidRDefault="00E0451B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OPĆINA LIPOVLJANI</w:t>
      </w:r>
    </w:p>
    <w:p w14:paraId="42EBCB68" w14:textId="4C4FC517" w:rsidR="00D23C1C" w:rsidRPr="00D23C1C" w:rsidRDefault="00D23C1C" w:rsidP="00B92D0F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OPĆINSKO VIJEĆE</w:t>
      </w:r>
    </w:p>
    <w:p w14:paraId="3379EE20" w14:textId="6D7E09F8" w:rsidR="00B92D0F" w:rsidRPr="00D23C1C" w:rsidRDefault="00B92D0F" w:rsidP="00B92D0F">
      <w:pPr>
        <w:jc w:val="both"/>
        <w:rPr>
          <w:rFonts w:ascii="Arial" w:eastAsia="Times New Roman" w:hAnsi="Arial" w:cs="Arial"/>
          <w:noProof w:val="0"/>
        </w:rPr>
      </w:pPr>
    </w:p>
    <w:p w14:paraId="67B11731" w14:textId="77C2F2BF" w:rsidR="00B92D0F" w:rsidRPr="00D23C1C" w:rsidRDefault="00C9578C" w:rsidP="00B92D0F">
      <w:pPr>
        <w:rPr>
          <w:rFonts w:ascii="Arial" w:hAnsi="Arial" w:cs="Arial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KLASA:</w:t>
      </w:r>
      <w:r w:rsidR="00275B0C" w:rsidRPr="00D23C1C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="00B92D0F" w:rsidRPr="00D23C1C">
        <w:rPr>
          <w:rFonts w:ascii="Arial" w:eastAsia="Times New Roman" w:hAnsi="Arial" w:cs="Arial"/>
          <w:noProof w:val="0"/>
          <w:color w:val="000000"/>
          <w:lang w:eastAsia="hr-HR"/>
        </w:rPr>
        <w:t>611-01/24-01/1</w:t>
      </w:r>
      <w:r w:rsidR="008C5FE5" w:rsidRPr="00D23C1C"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D23C1C" w:rsidRDefault="00C9578C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 xml:space="preserve">URBROJ: </w:t>
      </w:r>
      <w:r w:rsidR="00B92D0F" w:rsidRPr="00D23C1C">
        <w:rPr>
          <w:rFonts w:ascii="Arial" w:eastAsia="Times New Roman" w:hAnsi="Arial" w:cs="Arial"/>
          <w:noProof w:val="0"/>
          <w:color w:val="000000"/>
          <w:lang w:eastAsia="hr-HR"/>
        </w:rPr>
        <w:t>2176-13-24-1</w:t>
      </w:r>
    </w:p>
    <w:p w14:paraId="4445648A" w14:textId="24F31D7E" w:rsidR="00B92D0F" w:rsidRPr="00D23C1C" w:rsidRDefault="00E0451B" w:rsidP="00B92D0F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lang w:eastAsia="hr-HR"/>
        </w:rPr>
        <w:t>Lipovljan</w:t>
      </w:r>
      <w:r w:rsidR="004F7347" w:rsidRPr="00D23C1C">
        <w:rPr>
          <w:rFonts w:ascii="Arial" w:eastAsia="Times New Roman" w:hAnsi="Arial" w:cs="Arial"/>
          <w:noProof w:val="0"/>
          <w:lang w:eastAsia="hr-HR"/>
        </w:rPr>
        <w:t>i</w:t>
      </w:r>
      <w:r w:rsidR="00C9578C" w:rsidRPr="00D23C1C">
        <w:rPr>
          <w:rFonts w:ascii="Arial" w:eastAsia="Times New Roman" w:hAnsi="Arial" w:cs="Arial"/>
          <w:noProof w:val="0"/>
          <w:lang w:eastAsia="hr-HR"/>
        </w:rPr>
        <w:t xml:space="preserve">, </w:t>
      </w:r>
      <w:r w:rsidR="00B92D0F" w:rsidRPr="00D23C1C">
        <w:rPr>
          <w:rFonts w:ascii="Arial" w:eastAsia="Times New Roman" w:hAnsi="Arial" w:cs="Arial"/>
          <w:noProof w:val="0"/>
          <w:color w:val="000000"/>
          <w:lang w:eastAsia="hr-HR"/>
        </w:rPr>
        <w:t>2</w:t>
      </w:r>
      <w:r w:rsidR="00D23C1C" w:rsidRPr="00D23C1C">
        <w:rPr>
          <w:rFonts w:ascii="Arial" w:eastAsia="Times New Roman" w:hAnsi="Arial" w:cs="Arial"/>
          <w:noProof w:val="0"/>
          <w:color w:val="000000"/>
          <w:lang w:eastAsia="hr-HR"/>
        </w:rPr>
        <w:t>2</w:t>
      </w:r>
      <w:r w:rsidR="00B92D0F" w:rsidRPr="00D23C1C">
        <w:rPr>
          <w:rFonts w:ascii="Arial" w:eastAsia="Times New Roman" w:hAnsi="Arial" w:cs="Arial"/>
          <w:noProof w:val="0"/>
          <w:color w:val="000000"/>
          <w:lang w:eastAsia="hr-HR"/>
        </w:rPr>
        <w:t>.05.2024.</w:t>
      </w:r>
    </w:p>
    <w:p w14:paraId="4EDCCDC9" w14:textId="77777777" w:rsidR="00D707B3" w:rsidRPr="00D23C1C" w:rsidRDefault="00D707B3" w:rsidP="004F7347">
      <w:pPr>
        <w:rPr>
          <w:rFonts w:ascii="Arial" w:hAnsi="Arial" w:cs="Arial"/>
        </w:rPr>
      </w:pPr>
    </w:p>
    <w:p w14:paraId="14FBC757" w14:textId="77777777" w:rsidR="00D23C1C" w:rsidRPr="00D23C1C" w:rsidRDefault="00D23C1C" w:rsidP="00D23C1C">
      <w:pPr>
        <w:ind w:firstLine="708"/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1A1B10C7" w14:textId="11C5450E" w:rsidR="00D23C1C" w:rsidRPr="00D23C1C" w:rsidRDefault="00D23C1C" w:rsidP="00D23C1C">
      <w:pPr>
        <w:ind w:firstLine="708"/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 xml:space="preserve">Na temelju članka 9.a Zakona o financiranju javnih potreba u kulturi (Narodne novine 47/90 27/93 i 38/09) i članka 26. Statuta Općine Lipovljani (Službeni vjesnik, broj: 14/21), Općinsko vijeće Općine Lipovljani na 21. sjednici održanoj </w:t>
      </w:r>
      <w:r>
        <w:rPr>
          <w:rFonts w:ascii="Arial" w:eastAsia="Times New Roman" w:hAnsi="Arial" w:cs="Arial"/>
          <w:noProof w:val="0"/>
          <w:color w:val="000000"/>
          <w:lang w:eastAsia="hr-HR"/>
        </w:rPr>
        <w:t xml:space="preserve">22. </w:t>
      </w: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svibnja 2024. godin</w:t>
      </w:r>
      <w:bookmarkStart w:id="1" w:name="_GoBack"/>
      <w:bookmarkEnd w:id="1"/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e, donosi</w:t>
      </w:r>
    </w:p>
    <w:p w14:paraId="1B5F504D" w14:textId="77777777" w:rsidR="00D23C1C" w:rsidRPr="00D23C1C" w:rsidRDefault="00D23C1C" w:rsidP="00D23C1C">
      <w:pPr>
        <w:ind w:firstLine="708"/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329861AE" w14:textId="77777777" w:rsidR="00D23C1C" w:rsidRPr="00D23C1C" w:rsidRDefault="00D23C1C" w:rsidP="00D23C1C">
      <w:pPr>
        <w:jc w:val="both"/>
        <w:rPr>
          <w:rFonts w:ascii="Arial" w:eastAsia="Times New Roman" w:hAnsi="Arial" w:cs="Arial"/>
          <w:b/>
          <w:noProof w:val="0"/>
          <w:color w:val="000000"/>
          <w:lang w:eastAsia="hr-HR"/>
        </w:rPr>
      </w:pPr>
    </w:p>
    <w:p w14:paraId="1AE82389" w14:textId="77777777" w:rsidR="00D23C1C" w:rsidRPr="00D23C1C" w:rsidRDefault="00D23C1C" w:rsidP="00D23C1C">
      <w:pPr>
        <w:ind w:left="360"/>
        <w:jc w:val="center"/>
        <w:rPr>
          <w:rFonts w:ascii="Arial" w:eastAsia="Times New Roman" w:hAnsi="Arial" w:cs="Arial"/>
          <w:b/>
          <w:noProof w:val="0"/>
          <w:color w:val="000000"/>
          <w:lang w:eastAsia="hr-HR"/>
        </w:rPr>
      </w:pPr>
    </w:p>
    <w:p w14:paraId="56A7F1A5" w14:textId="77777777" w:rsidR="00D23C1C" w:rsidRPr="00D23C1C" w:rsidRDefault="00D23C1C" w:rsidP="00D23C1C">
      <w:pPr>
        <w:numPr>
          <w:ilvl w:val="0"/>
          <w:numId w:val="1"/>
        </w:numPr>
        <w:contextualSpacing/>
        <w:jc w:val="center"/>
        <w:rPr>
          <w:rFonts w:ascii="Arial" w:eastAsia="Times New Roman" w:hAnsi="Arial" w:cs="Arial"/>
          <w:b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b/>
          <w:noProof w:val="0"/>
          <w:color w:val="000000"/>
          <w:lang w:eastAsia="hr-HR"/>
        </w:rPr>
        <w:t>Izmjene i dopune programa</w:t>
      </w:r>
    </w:p>
    <w:p w14:paraId="03EE2D99" w14:textId="77777777" w:rsidR="00D23C1C" w:rsidRPr="00D23C1C" w:rsidRDefault="00D23C1C" w:rsidP="00D23C1C">
      <w:pPr>
        <w:jc w:val="center"/>
        <w:rPr>
          <w:rFonts w:ascii="Arial" w:eastAsia="Times New Roman" w:hAnsi="Arial" w:cs="Arial"/>
          <w:b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b/>
          <w:noProof w:val="0"/>
          <w:color w:val="000000"/>
          <w:lang w:eastAsia="hr-HR"/>
        </w:rPr>
        <w:t>javnih potreba kulturi za 2024. godinu</w:t>
      </w:r>
    </w:p>
    <w:p w14:paraId="6357F436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4040AD35" w14:textId="77777777" w:rsidR="00D23C1C" w:rsidRPr="00D23C1C" w:rsidRDefault="00D23C1C" w:rsidP="00D23C1C">
      <w:pPr>
        <w:jc w:val="center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I.</w:t>
      </w:r>
    </w:p>
    <w:p w14:paraId="0C41B22F" w14:textId="77777777" w:rsidR="00D23C1C" w:rsidRPr="00D23C1C" w:rsidRDefault="00D23C1C" w:rsidP="00D23C1C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U Programu javnih potreba u kulturi Općine Lipovljani za 2024. (Službeni vjesnik, broj:99/23) uslijedile su sljedeće izmjene i dopune:</w:t>
      </w:r>
    </w:p>
    <w:p w14:paraId="4F5D6614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lang w:eastAsia="hr-HR"/>
        </w:rPr>
      </w:pPr>
    </w:p>
    <w:p w14:paraId="4D21DF29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lang w:eastAsia="hr-HR"/>
        </w:rPr>
      </w:pPr>
    </w:p>
    <w:p w14:paraId="277B1631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lang w:eastAsia="hr-HR"/>
        </w:rPr>
        <w:t>U točci III.</w:t>
      </w: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 xml:space="preserve">  tablica mijenja se i glasi: </w:t>
      </w:r>
    </w:p>
    <w:p w14:paraId="380F17AA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1. USTANOVE U KULTURI</w:t>
      </w:r>
    </w:p>
    <w:p w14:paraId="360BA1A3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NARODNA KNJIŽNICA I ČITAONICA LIPOVLJANINARODNA KNJIŽNICA I ČITAONICA LIPOVLJANI</w:t>
      </w:r>
    </w:p>
    <w:p w14:paraId="7744ABA0" w14:textId="77777777" w:rsidR="00D23C1C" w:rsidRPr="00D23C1C" w:rsidRDefault="00D23C1C" w:rsidP="00D23C1C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88"/>
        <w:gridCol w:w="1439"/>
        <w:gridCol w:w="1439"/>
        <w:gridCol w:w="1281"/>
      </w:tblGrid>
      <w:tr w:rsidR="00D23C1C" w:rsidRPr="00D23C1C" w14:paraId="7864C983" w14:textId="77777777" w:rsidTr="00D23C1C">
        <w:trPr>
          <w:trHeight w:val="557"/>
        </w:trPr>
        <w:tc>
          <w:tcPr>
            <w:tcW w:w="4168" w:type="dxa"/>
            <w:shd w:val="clear" w:color="auto" w:fill="E7E6E6"/>
          </w:tcPr>
          <w:p w14:paraId="207908EC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RASHOD</w:t>
            </w:r>
          </w:p>
        </w:tc>
        <w:tc>
          <w:tcPr>
            <w:tcW w:w="1318" w:type="dxa"/>
            <w:shd w:val="clear" w:color="auto" w:fill="E7E6E6"/>
          </w:tcPr>
          <w:p w14:paraId="5E57F982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PLANIRANO</w:t>
            </w:r>
          </w:p>
        </w:tc>
        <w:tc>
          <w:tcPr>
            <w:tcW w:w="1316" w:type="dxa"/>
            <w:shd w:val="clear" w:color="auto" w:fill="E7E6E6"/>
          </w:tcPr>
          <w:p w14:paraId="700BDDC5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PROMJENA</w:t>
            </w:r>
          </w:p>
        </w:tc>
        <w:tc>
          <w:tcPr>
            <w:tcW w:w="947" w:type="dxa"/>
            <w:shd w:val="clear" w:color="auto" w:fill="E7E6E6"/>
          </w:tcPr>
          <w:p w14:paraId="1247BDD7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PROMJENA</w:t>
            </w:r>
          </w:p>
          <w:p w14:paraId="654A8A8A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(%)</w:t>
            </w:r>
          </w:p>
        </w:tc>
        <w:tc>
          <w:tcPr>
            <w:tcW w:w="1318" w:type="dxa"/>
            <w:shd w:val="clear" w:color="auto" w:fill="E7E6E6"/>
          </w:tcPr>
          <w:p w14:paraId="77B1BB21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NOVI IZNOS</w:t>
            </w:r>
          </w:p>
        </w:tc>
      </w:tr>
      <w:tr w:rsidR="00D23C1C" w:rsidRPr="00D23C1C" w14:paraId="2FFF8135" w14:textId="77777777" w:rsidTr="0011584B">
        <w:trPr>
          <w:trHeight w:val="252"/>
        </w:trPr>
        <w:tc>
          <w:tcPr>
            <w:tcW w:w="4168" w:type="dxa"/>
            <w:vAlign w:val="center"/>
            <w:hideMark/>
          </w:tcPr>
          <w:p w14:paraId="4D938F6A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Glava 00302 Narodna knjižnica i čitaonica Lipovljani</w:t>
            </w:r>
          </w:p>
        </w:tc>
        <w:tc>
          <w:tcPr>
            <w:tcW w:w="1318" w:type="dxa"/>
            <w:vAlign w:val="center"/>
            <w:hideMark/>
          </w:tcPr>
          <w:p w14:paraId="30F1B3D8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60.652,00</w:t>
            </w:r>
          </w:p>
        </w:tc>
        <w:tc>
          <w:tcPr>
            <w:tcW w:w="1316" w:type="dxa"/>
          </w:tcPr>
          <w:p w14:paraId="438D333F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D23C1C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-12.430,00</w:t>
            </w:r>
          </w:p>
          <w:p w14:paraId="1AF3C032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7.670,00</w:t>
            </w:r>
          </w:p>
        </w:tc>
        <w:tc>
          <w:tcPr>
            <w:tcW w:w="947" w:type="dxa"/>
          </w:tcPr>
          <w:p w14:paraId="1420FC82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5083BF7F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12,65</w:t>
            </w:r>
          </w:p>
        </w:tc>
        <w:tc>
          <w:tcPr>
            <w:tcW w:w="1318" w:type="dxa"/>
          </w:tcPr>
          <w:p w14:paraId="695654C9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68.322,00</w:t>
            </w:r>
          </w:p>
        </w:tc>
      </w:tr>
      <w:tr w:rsidR="00D23C1C" w:rsidRPr="00D23C1C" w14:paraId="0584D2E5" w14:textId="77777777" w:rsidTr="0011584B">
        <w:trPr>
          <w:trHeight w:val="252"/>
        </w:trPr>
        <w:tc>
          <w:tcPr>
            <w:tcW w:w="4168" w:type="dxa"/>
            <w:vAlign w:val="center"/>
            <w:hideMark/>
          </w:tcPr>
          <w:p w14:paraId="780C8E17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Proračunski korisnik 48533 Narodna knjižnica i čitaonica Lipovljani</w:t>
            </w:r>
          </w:p>
        </w:tc>
        <w:tc>
          <w:tcPr>
            <w:tcW w:w="1318" w:type="dxa"/>
            <w:vAlign w:val="bottom"/>
            <w:hideMark/>
          </w:tcPr>
          <w:p w14:paraId="14B3FF45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</w:tc>
        <w:tc>
          <w:tcPr>
            <w:tcW w:w="1316" w:type="dxa"/>
          </w:tcPr>
          <w:p w14:paraId="5854B7BB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</w:tc>
        <w:tc>
          <w:tcPr>
            <w:tcW w:w="947" w:type="dxa"/>
          </w:tcPr>
          <w:p w14:paraId="45196D94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</w:tc>
        <w:tc>
          <w:tcPr>
            <w:tcW w:w="1318" w:type="dxa"/>
          </w:tcPr>
          <w:p w14:paraId="7B8DAF23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</w:tc>
      </w:tr>
      <w:tr w:rsidR="00D23C1C" w:rsidRPr="00D23C1C" w14:paraId="337F3A34" w14:textId="77777777" w:rsidTr="0011584B">
        <w:trPr>
          <w:trHeight w:val="252"/>
        </w:trPr>
        <w:tc>
          <w:tcPr>
            <w:tcW w:w="4168" w:type="dxa"/>
            <w:vAlign w:val="center"/>
            <w:hideMark/>
          </w:tcPr>
          <w:p w14:paraId="539B545C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 xml:space="preserve">PROGRAM 1005 PROMICANJE KULTURE </w:t>
            </w:r>
          </w:p>
        </w:tc>
        <w:tc>
          <w:tcPr>
            <w:tcW w:w="1318" w:type="dxa"/>
            <w:vAlign w:val="center"/>
            <w:hideMark/>
          </w:tcPr>
          <w:p w14:paraId="09003DF8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60.652,00</w:t>
            </w:r>
          </w:p>
        </w:tc>
        <w:tc>
          <w:tcPr>
            <w:tcW w:w="1316" w:type="dxa"/>
          </w:tcPr>
          <w:p w14:paraId="6955FFD3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7.670,00</w:t>
            </w:r>
          </w:p>
        </w:tc>
        <w:tc>
          <w:tcPr>
            <w:tcW w:w="947" w:type="dxa"/>
          </w:tcPr>
          <w:p w14:paraId="23442C5A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12,65</w:t>
            </w:r>
          </w:p>
        </w:tc>
        <w:tc>
          <w:tcPr>
            <w:tcW w:w="1318" w:type="dxa"/>
          </w:tcPr>
          <w:p w14:paraId="0966455A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68.322,00</w:t>
            </w:r>
          </w:p>
        </w:tc>
      </w:tr>
      <w:tr w:rsidR="00D23C1C" w:rsidRPr="00D23C1C" w14:paraId="35CB482B" w14:textId="77777777" w:rsidTr="0011584B">
        <w:trPr>
          <w:trHeight w:val="252"/>
        </w:trPr>
        <w:tc>
          <w:tcPr>
            <w:tcW w:w="4168" w:type="dxa"/>
            <w:vAlign w:val="center"/>
            <w:hideMark/>
          </w:tcPr>
          <w:p w14:paraId="32E8B2AF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 xml:space="preserve">Aktivnost A100001 RASHODI ZA ZAPOSLENE </w:t>
            </w:r>
          </w:p>
        </w:tc>
        <w:tc>
          <w:tcPr>
            <w:tcW w:w="1318" w:type="dxa"/>
            <w:vAlign w:val="center"/>
            <w:hideMark/>
          </w:tcPr>
          <w:p w14:paraId="241BBC97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28.091,00</w:t>
            </w:r>
          </w:p>
        </w:tc>
        <w:tc>
          <w:tcPr>
            <w:tcW w:w="1316" w:type="dxa"/>
          </w:tcPr>
          <w:p w14:paraId="571EBE9A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5182FA4D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 xml:space="preserve">   4.047,00</w:t>
            </w:r>
          </w:p>
        </w:tc>
        <w:tc>
          <w:tcPr>
            <w:tcW w:w="947" w:type="dxa"/>
          </w:tcPr>
          <w:p w14:paraId="28C94C71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14,41</w:t>
            </w:r>
          </w:p>
        </w:tc>
        <w:tc>
          <w:tcPr>
            <w:tcW w:w="1318" w:type="dxa"/>
          </w:tcPr>
          <w:p w14:paraId="4D86572D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32.138,00</w:t>
            </w:r>
          </w:p>
        </w:tc>
      </w:tr>
      <w:tr w:rsidR="00D23C1C" w:rsidRPr="00D23C1C" w14:paraId="1832783B" w14:textId="77777777" w:rsidTr="0011584B">
        <w:trPr>
          <w:trHeight w:val="252"/>
        </w:trPr>
        <w:tc>
          <w:tcPr>
            <w:tcW w:w="4168" w:type="dxa"/>
            <w:vAlign w:val="center"/>
            <w:hideMark/>
          </w:tcPr>
          <w:p w14:paraId="529C65E6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Aktivnost A100002 MATERIJALNI I FINANCIJSKI RASHODI</w:t>
            </w:r>
          </w:p>
        </w:tc>
        <w:tc>
          <w:tcPr>
            <w:tcW w:w="1318" w:type="dxa"/>
            <w:vAlign w:val="center"/>
            <w:hideMark/>
          </w:tcPr>
          <w:p w14:paraId="54FDFEF2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14.323,00</w:t>
            </w:r>
          </w:p>
        </w:tc>
        <w:tc>
          <w:tcPr>
            <w:tcW w:w="1316" w:type="dxa"/>
          </w:tcPr>
          <w:p w14:paraId="2F2A7450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0ABCF835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7.282,00</w:t>
            </w:r>
          </w:p>
        </w:tc>
        <w:tc>
          <w:tcPr>
            <w:tcW w:w="947" w:type="dxa"/>
          </w:tcPr>
          <w:p w14:paraId="0E8AC640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7CE4332D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50,84</w:t>
            </w:r>
          </w:p>
        </w:tc>
        <w:tc>
          <w:tcPr>
            <w:tcW w:w="1318" w:type="dxa"/>
          </w:tcPr>
          <w:p w14:paraId="598C52D0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7751CD00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21.605,00</w:t>
            </w:r>
          </w:p>
        </w:tc>
      </w:tr>
      <w:tr w:rsidR="00D23C1C" w:rsidRPr="00D23C1C" w14:paraId="32444C06" w14:textId="77777777" w:rsidTr="0011584B">
        <w:trPr>
          <w:trHeight w:val="252"/>
        </w:trPr>
        <w:tc>
          <w:tcPr>
            <w:tcW w:w="4168" w:type="dxa"/>
            <w:vAlign w:val="center"/>
          </w:tcPr>
          <w:p w14:paraId="633B3364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Aktivnost A100003 RADIONICE I KAZALIŠNE PREDSTAVE</w:t>
            </w:r>
          </w:p>
        </w:tc>
        <w:tc>
          <w:tcPr>
            <w:tcW w:w="1318" w:type="dxa"/>
            <w:vAlign w:val="center"/>
          </w:tcPr>
          <w:p w14:paraId="712F79DD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2.500,00</w:t>
            </w:r>
          </w:p>
        </w:tc>
        <w:tc>
          <w:tcPr>
            <w:tcW w:w="1316" w:type="dxa"/>
          </w:tcPr>
          <w:p w14:paraId="4562FAC3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1.000,00</w:t>
            </w:r>
          </w:p>
        </w:tc>
        <w:tc>
          <w:tcPr>
            <w:tcW w:w="947" w:type="dxa"/>
          </w:tcPr>
          <w:p w14:paraId="013ADED7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40,00</w:t>
            </w:r>
          </w:p>
        </w:tc>
        <w:tc>
          <w:tcPr>
            <w:tcW w:w="1318" w:type="dxa"/>
          </w:tcPr>
          <w:p w14:paraId="4A8382F8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3.500,00</w:t>
            </w:r>
          </w:p>
        </w:tc>
      </w:tr>
      <w:tr w:rsidR="00D23C1C" w:rsidRPr="00D23C1C" w14:paraId="6F8C6C96" w14:textId="77777777" w:rsidTr="0011584B">
        <w:trPr>
          <w:trHeight w:val="252"/>
        </w:trPr>
        <w:tc>
          <w:tcPr>
            <w:tcW w:w="4168" w:type="dxa"/>
            <w:vAlign w:val="center"/>
            <w:hideMark/>
          </w:tcPr>
          <w:p w14:paraId="01253EA7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 xml:space="preserve">Kapitalni projekt K100001 KNJIŽNA I NEKNJIŽNA GRAĐA </w:t>
            </w:r>
          </w:p>
        </w:tc>
        <w:tc>
          <w:tcPr>
            <w:tcW w:w="1318" w:type="dxa"/>
            <w:vAlign w:val="center"/>
            <w:hideMark/>
          </w:tcPr>
          <w:p w14:paraId="0CE13030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11.324,00</w:t>
            </w:r>
          </w:p>
        </w:tc>
        <w:tc>
          <w:tcPr>
            <w:tcW w:w="1316" w:type="dxa"/>
          </w:tcPr>
          <w:p w14:paraId="360258A9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-1.909,00</w:t>
            </w:r>
          </w:p>
        </w:tc>
        <w:tc>
          <w:tcPr>
            <w:tcW w:w="947" w:type="dxa"/>
          </w:tcPr>
          <w:p w14:paraId="13102BB8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-16,86</w:t>
            </w:r>
          </w:p>
        </w:tc>
        <w:tc>
          <w:tcPr>
            <w:tcW w:w="1318" w:type="dxa"/>
          </w:tcPr>
          <w:p w14:paraId="6E69E53E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9.415,00</w:t>
            </w:r>
          </w:p>
        </w:tc>
      </w:tr>
      <w:tr w:rsidR="00D23C1C" w:rsidRPr="00D23C1C" w14:paraId="0549FD20" w14:textId="77777777" w:rsidTr="0011584B">
        <w:trPr>
          <w:trHeight w:val="252"/>
        </w:trPr>
        <w:tc>
          <w:tcPr>
            <w:tcW w:w="4168" w:type="dxa"/>
            <w:vAlign w:val="center"/>
            <w:hideMark/>
          </w:tcPr>
          <w:p w14:paraId="792EBA70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 xml:space="preserve">Kapitalni projekt K100002 OPREMA ZA DJELATNOST KNJIŽNICE </w:t>
            </w:r>
          </w:p>
        </w:tc>
        <w:tc>
          <w:tcPr>
            <w:tcW w:w="1318" w:type="dxa"/>
            <w:vAlign w:val="center"/>
            <w:hideMark/>
          </w:tcPr>
          <w:p w14:paraId="10B355F3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3.414,00</w:t>
            </w:r>
          </w:p>
        </w:tc>
        <w:tc>
          <w:tcPr>
            <w:tcW w:w="1316" w:type="dxa"/>
          </w:tcPr>
          <w:p w14:paraId="4AF4F71C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32B8D0FA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-1.750,00</w:t>
            </w:r>
          </w:p>
        </w:tc>
        <w:tc>
          <w:tcPr>
            <w:tcW w:w="947" w:type="dxa"/>
          </w:tcPr>
          <w:p w14:paraId="7735DE8F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68A808AF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-51,26</w:t>
            </w:r>
          </w:p>
        </w:tc>
        <w:tc>
          <w:tcPr>
            <w:tcW w:w="1318" w:type="dxa"/>
          </w:tcPr>
          <w:p w14:paraId="116221C8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7CB6A0F6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1.664,00</w:t>
            </w:r>
          </w:p>
        </w:tc>
      </w:tr>
      <w:tr w:rsidR="00D23C1C" w:rsidRPr="00D23C1C" w14:paraId="610D038E" w14:textId="77777777" w:rsidTr="0011584B">
        <w:trPr>
          <w:trHeight w:val="252"/>
        </w:trPr>
        <w:tc>
          <w:tcPr>
            <w:tcW w:w="4168" w:type="dxa"/>
            <w:vAlign w:val="center"/>
          </w:tcPr>
          <w:p w14:paraId="02805C91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Kapitalni projekt K100003 ZAVIČAJNA ZBIRKA LIPOVLJANI</w:t>
            </w:r>
          </w:p>
        </w:tc>
        <w:tc>
          <w:tcPr>
            <w:tcW w:w="1318" w:type="dxa"/>
            <w:vAlign w:val="center"/>
          </w:tcPr>
          <w:p w14:paraId="116BD309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1.000,00</w:t>
            </w:r>
          </w:p>
        </w:tc>
        <w:tc>
          <w:tcPr>
            <w:tcW w:w="1316" w:type="dxa"/>
          </w:tcPr>
          <w:p w14:paraId="708BC820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3D896BE3" w14:textId="77777777" w:rsidR="00D23C1C" w:rsidRPr="00D23C1C" w:rsidRDefault="00D23C1C" w:rsidP="00D23C1C">
            <w:pPr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-1.000,00</w:t>
            </w:r>
          </w:p>
        </w:tc>
        <w:tc>
          <w:tcPr>
            <w:tcW w:w="947" w:type="dxa"/>
          </w:tcPr>
          <w:p w14:paraId="5BFCAB78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074B09CB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-100,00</w:t>
            </w:r>
          </w:p>
        </w:tc>
        <w:tc>
          <w:tcPr>
            <w:tcW w:w="1318" w:type="dxa"/>
          </w:tcPr>
          <w:p w14:paraId="64C35323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</w:p>
          <w:p w14:paraId="34594DDE" w14:textId="77777777" w:rsidR="00D23C1C" w:rsidRPr="00D23C1C" w:rsidRDefault="00D23C1C" w:rsidP="00D23C1C">
            <w:pPr>
              <w:jc w:val="center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D23C1C">
              <w:rPr>
                <w:rFonts w:ascii="Arial" w:eastAsia="Times New Roman" w:hAnsi="Arial" w:cs="Arial"/>
                <w:noProof w:val="0"/>
                <w:lang w:eastAsia="hr-HR"/>
              </w:rPr>
              <w:t>0,00</w:t>
            </w:r>
          </w:p>
        </w:tc>
      </w:tr>
    </w:tbl>
    <w:p w14:paraId="4B4E4A7B" w14:textId="57F6D5FE" w:rsid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337C5C0C" w14:textId="44E40BFB" w:rsid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7BAC6AEE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158C401B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4084031B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lastRenderedPageBreak/>
        <w:t>Manifestacije</w:t>
      </w:r>
    </w:p>
    <w:p w14:paraId="2377FE99" w14:textId="77777777" w:rsidR="00D23C1C" w:rsidRPr="00D23C1C" w:rsidRDefault="00D23C1C" w:rsidP="00D23C1C">
      <w:pPr>
        <w:jc w:val="center"/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4D6EFA9D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35913A5E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418"/>
      </w:tblGrid>
      <w:tr w:rsidR="00D23C1C" w:rsidRPr="00D23C1C" w14:paraId="64DDEFFA" w14:textId="77777777" w:rsidTr="00D23C1C">
        <w:tc>
          <w:tcPr>
            <w:tcW w:w="2547" w:type="dxa"/>
            <w:shd w:val="clear" w:color="auto" w:fill="E7E6E6"/>
          </w:tcPr>
          <w:p w14:paraId="1F79001E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RASHOD</w:t>
            </w:r>
          </w:p>
        </w:tc>
        <w:tc>
          <w:tcPr>
            <w:tcW w:w="1843" w:type="dxa"/>
            <w:shd w:val="clear" w:color="auto" w:fill="E7E6E6"/>
          </w:tcPr>
          <w:p w14:paraId="00063BD2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PLANIRANO</w:t>
            </w:r>
          </w:p>
        </w:tc>
        <w:tc>
          <w:tcPr>
            <w:tcW w:w="1559" w:type="dxa"/>
            <w:shd w:val="clear" w:color="auto" w:fill="E7E6E6"/>
          </w:tcPr>
          <w:p w14:paraId="0A318E41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PROMJENA</w:t>
            </w:r>
          </w:p>
        </w:tc>
        <w:tc>
          <w:tcPr>
            <w:tcW w:w="1559" w:type="dxa"/>
            <w:shd w:val="clear" w:color="auto" w:fill="E7E6E6"/>
          </w:tcPr>
          <w:p w14:paraId="2A2B187A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PROMJENA (%)</w:t>
            </w:r>
          </w:p>
        </w:tc>
        <w:tc>
          <w:tcPr>
            <w:tcW w:w="1418" w:type="dxa"/>
            <w:shd w:val="clear" w:color="auto" w:fill="E7E6E6"/>
          </w:tcPr>
          <w:p w14:paraId="5256BEAE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NOVI IZNOS</w:t>
            </w:r>
          </w:p>
        </w:tc>
      </w:tr>
      <w:tr w:rsidR="00D23C1C" w:rsidRPr="00D23C1C" w14:paraId="46688E2F" w14:textId="77777777" w:rsidTr="0011584B">
        <w:tc>
          <w:tcPr>
            <w:tcW w:w="2547" w:type="dxa"/>
          </w:tcPr>
          <w:p w14:paraId="314C30B3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Manifestacija Lipovljanski susreti</w:t>
            </w:r>
          </w:p>
        </w:tc>
        <w:tc>
          <w:tcPr>
            <w:tcW w:w="1843" w:type="dxa"/>
          </w:tcPr>
          <w:p w14:paraId="52F50590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28.097,00</w:t>
            </w:r>
          </w:p>
        </w:tc>
        <w:tc>
          <w:tcPr>
            <w:tcW w:w="1559" w:type="dxa"/>
          </w:tcPr>
          <w:p w14:paraId="1CE34A8B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4.663,00</w:t>
            </w:r>
          </w:p>
        </w:tc>
        <w:tc>
          <w:tcPr>
            <w:tcW w:w="1559" w:type="dxa"/>
          </w:tcPr>
          <w:p w14:paraId="56AF792E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16,60</w:t>
            </w:r>
          </w:p>
        </w:tc>
        <w:tc>
          <w:tcPr>
            <w:tcW w:w="1418" w:type="dxa"/>
          </w:tcPr>
          <w:p w14:paraId="24C8CCE1" w14:textId="77777777" w:rsidR="00D23C1C" w:rsidRPr="00D23C1C" w:rsidRDefault="00D23C1C" w:rsidP="00D23C1C">
            <w:pPr>
              <w:rPr>
                <w:rFonts w:ascii="Arial" w:hAnsi="Arial" w:cs="Arial"/>
                <w:noProof w:val="0"/>
              </w:rPr>
            </w:pPr>
            <w:r w:rsidRPr="00D23C1C">
              <w:rPr>
                <w:rFonts w:ascii="Arial" w:hAnsi="Arial" w:cs="Arial"/>
                <w:noProof w:val="0"/>
              </w:rPr>
              <w:t>32.760,00</w:t>
            </w:r>
          </w:p>
        </w:tc>
      </w:tr>
    </w:tbl>
    <w:p w14:paraId="34236EA0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4E57C9E3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18E8FA89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3CE010EB" w14:textId="77777777" w:rsidR="00D23C1C" w:rsidRPr="00D23C1C" w:rsidRDefault="00D23C1C" w:rsidP="00D23C1C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7AF5D538" w14:textId="77777777" w:rsidR="00D23C1C" w:rsidRPr="00D23C1C" w:rsidRDefault="00D23C1C" w:rsidP="00D23C1C">
      <w:pPr>
        <w:jc w:val="center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II.</w:t>
      </w:r>
    </w:p>
    <w:p w14:paraId="4401BAFB" w14:textId="77777777" w:rsidR="00D23C1C" w:rsidRPr="00D23C1C" w:rsidRDefault="00D23C1C" w:rsidP="00D23C1C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116F0FEB" w14:textId="77777777" w:rsidR="00D23C1C" w:rsidRPr="00D23C1C" w:rsidRDefault="00D23C1C" w:rsidP="00D23C1C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Ove Izmjene i dopune Programa stupaju na snagu osmog dana od dana objave u Službenom vjesniku.</w:t>
      </w:r>
    </w:p>
    <w:p w14:paraId="6CC270F3" w14:textId="77777777" w:rsidR="00D23C1C" w:rsidRPr="00D23C1C" w:rsidRDefault="00D23C1C" w:rsidP="00D23C1C">
      <w:pPr>
        <w:jc w:val="center"/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7A741E86" w14:textId="77777777" w:rsidR="00D23C1C" w:rsidRPr="00D23C1C" w:rsidRDefault="00D23C1C" w:rsidP="00D23C1C">
      <w:pPr>
        <w:jc w:val="center"/>
        <w:rPr>
          <w:rFonts w:ascii="Arial" w:eastAsia="Times New Roman" w:hAnsi="Arial" w:cs="Arial"/>
          <w:noProof w:val="0"/>
          <w:color w:val="000000"/>
          <w:lang w:eastAsia="hr-HR"/>
        </w:rPr>
      </w:pPr>
    </w:p>
    <w:p w14:paraId="53C3EB72" w14:textId="77777777" w:rsidR="00D23C1C" w:rsidRPr="00D23C1C" w:rsidRDefault="00D23C1C" w:rsidP="00D23C1C">
      <w:pPr>
        <w:jc w:val="right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>Predsjednik</w:t>
      </w:r>
    </w:p>
    <w:p w14:paraId="1E2C5C7E" w14:textId="77777777" w:rsidR="00D23C1C" w:rsidRPr="00D23C1C" w:rsidRDefault="00D23C1C" w:rsidP="00D23C1C">
      <w:pPr>
        <w:jc w:val="both"/>
        <w:rPr>
          <w:rFonts w:ascii="Arial" w:eastAsia="Times New Roman" w:hAnsi="Arial" w:cs="Arial"/>
          <w:noProof w:val="0"/>
          <w:color w:val="000000"/>
          <w:lang w:eastAsia="hr-HR"/>
        </w:rPr>
      </w:pPr>
      <w:r w:rsidRPr="00D23C1C">
        <w:rPr>
          <w:rFonts w:ascii="Arial" w:eastAsia="Times New Roman" w:hAnsi="Arial" w:cs="Arial"/>
          <w:noProof w:val="0"/>
          <w:color w:val="000000"/>
          <w:lang w:eastAsia="hr-HR"/>
        </w:rPr>
        <w:t xml:space="preserve">                                                                                                    Tomislav Lukšić, dipl.ing.šum.</w:t>
      </w:r>
    </w:p>
    <w:p w14:paraId="26E50CB7" w14:textId="77777777" w:rsidR="00D23C1C" w:rsidRPr="00D23C1C" w:rsidRDefault="00D23C1C" w:rsidP="00D23C1C">
      <w:pPr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14:paraId="3C259223" w14:textId="77777777" w:rsidR="00D23C1C" w:rsidRPr="00D23C1C" w:rsidRDefault="00D23C1C" w:rsidP="00D23C1C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8641166" w14:textId="77777777" w:rsidR="00D23C1C" w:rsidRPr="00D23C1C" w:rsidRDefault="00D23C1C" w:rsidP="00D23C1C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1200C07" w14:textId="77777777" w:rsidR="00D707B3" w:rsidRDefault="00D707B3" w:rsidP="00D707B3"/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23C1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23C1C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2B74676-93E3-4E1E-A763-F291F658F95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Danijela Matejaš</cp:lastModifiedBy>
  <cp:revision>5</cp:revision>
  <cp:lastPrinted>2014-11-26T14:09:00Z</cp:lastPrinted>
  <dcterms:created xsi:type="dcterms:W3CDTF">2023-03-07T08:10:00Z</dcterms:created>
  <dcterms:modified xsi:type="dcterms:W3CDTF">2024-05-23T09:55:00Z</dcterms:modified>
</cp:coreProperties>
</file>