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i/>
          <w:iCs/>
          <w:smallCaps/>
          <w:color w:val="575F6D" w:themeColor="text2"/>
          <w:spacing w:val="5"/>
          <w:sz w:val="24"/>
          <w:szCs w:val="24"/>
        </w:rPr>
        <w:id w:val="-689369987"/>
        <w:docPartObj>
          <w:docPartGallery w:val="Cover Pages"/>
          <w:docPartUnique/>
        </w:docPartObj>
      </w:sdtPr>
      <w:sdtEndPr/>
      <w:sdtContent>
        <w:p w14:paraId="43762514" w14:textId="77777777" w:rsidR="00715134" w:rsidRDefault="00715134">
          <w:pP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</w:pPr>
        </w:p>
        <w:tbl>
          <w:tblPr>
            <w:tblpPr w:leftFromText="187" w:rightFromText="187" w:horzAnchor="margin" w:tblpXSpec="center" w:tblpY="2881"/>
            <w:tblW w:w="5529" w:type="pct"/>
            <w:tblBorders>
              <w:left w:val="single" w:sz="18" w:space="0" w:color="4F81BD"/>
            </w:tblBorders>
            <w:tblLook w:val="04A0" w:firstRow="1" w:lastRow="0" w:firstColumn="1" w:lastColumn="0" w:noHBand="0" w:noVBand="1"/>
          </w:tblPr>
          <w:tblGrid>
            <w:gridCol w:w="9529"/>
          </w:tblGrid>
          <w:tr w:rsidR="00715134" w14:paraId="5DE53C99" w14:textId="77777777" w:rsidTr="009F711C">
            <w:trPr>
              <w:trHeight w:val="2426"/>
            </w:trPr>
            <w:tc>
              <w:tcPr>
                <w:tcW w:w="952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67950A0" w14:textId="77777777" w:rsidR="00715134" w:rsidRPr="0057652A" w:rsidRDefault="00715134" w:rsidP="00CE34E1">
                <w:pPr>
                  <w:pStyle w:val="Bezproreda"/>
                  <w:rPr>
                    <w:rFonts w:ascii="Cambria" w:eastAsia="Times New Roman" w:hAnsi="Cambria"/>
                    <w:b/>
                    <w:sz w:val="28"/>
                    <w:szCs w:val="28"/>
                  </w:rPr>
                </w:pPr>
                <w:r w:rsidRPr="0057652A">
                  <w:rPr>
                    <w:rFonts w:ascii="Cambria" w:eastAsia="Times New Roman" w:hAnsi="Cambria"/>
                    <w:b/>
                    <w:sz w:val="28"/>
                    <w:szCs w:val="28"/>
                  </w:rPr>
                  <w:t xml:space="preserve">DJEČJI VRTIĆ ISKRICA </w:t>
                </w:r>
              </w:p>
              <w:p w14:paraId="1716D43B" w14:textId="77777777" w:rsidR="00715134" w:rsidRPr="005336D1" w:rsidRDefault="00715134" w:rsidP="00CE34E1">
                <w:pPr>
                  <w:pStyle w:val="Bezproreda"/>
                  <w:rPr>
                    <w:rFonts w:ascii="Cambria" w:eastAsia="Times New Roman" w:hAnsi="Cambria"/>
                  </w:rPr>
                </w:pPr>
                <w:r w:rsidRPr="005336D1">
                  <w:rPr>
                    <w:rFonts w:ascii="Cambria" w:eastAsia="Times New Roman" w:hAnsi="Cambria"/>
                  </w:rPr>
                  <w:t>Ante Starčevića 1, Lipovljani</w:t>
                </w:r>
              </w:p>
              <w:p w14:paraId="61D8A78F" w14:textId="77777777" w:rsidR="00715134" w:rsidRDefault="00715134" w:rsidP="00CE34E1">
                <w:pPr>
                  <w:pStyle w:val="Bezproreda"/>
                  <w:rPr>
                    <w:rFonts w:ascii="Cambria" w:eastAsia="Times New Roman" w:hAnsi="Cambria"/>
                    <w:sz w:val="28"/>
                    <w:szCs w:val="28"/>
                  </w:rPr>
                </w:pPr>
              </w:p>
              <w:tbl>
                <w:tblPr>
                  <w:tblW w:w="4594" w:type="dxa"/>
                  <w:tblInd w:w="42" w:type="dxa"/>
                  <w:tblLook w:val="04A0" w:firstRow="1" w:lastRow="0" w:firstColumn="1" w:lastColumn="0" w:noHBand="0" w:noVBand="1"/>
                </w:tblPr>
                <w:tblGrid>
                  <w:gridCol w:w="2142"/>
                  <w:gridCol w:w="2452"/>
                </w:tblGrid>
                <w:tr w:rsidR="00715134" w:rsidRPr="00694A05" w14:paraId="622C20DC" w14:textId="77777777" w:rsidTr="009F711C">
                  <w:trPr>
                    <w:trHeight w:val="254"/>
                  </w:trPr>
                  <w:tc>
                    <w:tcPr>
                      <w:tcW w:w="21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FA107C4" w14:textId="77777777" w:rsidR="00715134" w:rsidRPr="00694A05" w:rsidRDefault="00715134" w:rsidP="00696804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Broj RKP-a:</w:t>
                      </w:r>
                    </w:p>
                  </w:tc>
                  <w:tc>
                    <w:tcPr>
                      <w:tcW w:w="24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FB3DCD7" w14:textId="77777777" w:rsidR="00715134" w:rsidRPr="00694A05" w:rsidRDefault="00715134" w:rsidP="00696804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38358</w:t>
                      </w:r>
                    </w:p>
                  </w:tc>
                </w:tr>
                <w:tr w:rsidR="00715134" w:rsidRPr="00694A05" w14:paraId="3514A9B5" w14:textId="77777777" w:rsidTr="009F711C">
                  <w:trPr>
                    <w:trHeight w:val="254"/>
                  </w:trPr>
                  <w:tc>
                    <w:tcPr>
                      <w:tcW w:w="21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1F58265" w14:textId="77777777" w:rsidR="00715134" w:rsidRPr="00694A05" w:rsidRDefault="00715134" w:rsidP="00696804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Matični broj:</w:t>
                      </w:r>
                    </w:p>
                  </w:tc>
                  <w:tc>
                    <w:tcPr>
                      <w:tcW w:w="24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52983ACD" w14:textId="77777777" w:rsidR="00715134" w:rsidRPr="00694A05" w:rsidRDefault="00715134" w:rsidP="00696804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01343980</w:t>
                      </w:r>
                    </w:p>
                  </w:tc>
                </w:tr>
                <w:tr w:rsidR="00715134" w:rsidRPr="00694A05" w14:paraId="1B597FD7" w14:textId="77777777" w:rsidTr="009F711C">
                  <w:trPr>
                    <w:trHeight w:val="254"/>
                  </w:trPr>
                  <w:tc>
                    <w:tcPr>
                      <w:tcW w:w="21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4BF596C" w14:textId="77777777" w:rsidR="00715134" w:rsidRPr="00694A05" w:rsidRDefault="00715134" w:rsidP="00696804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OIB:</w:t>
                      </w:r>
                    </w:p>
                  </w:tc>
                  <w:tc>
                    <w:tcPr>
                      <w:tcW w:w="24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BD667D0" w14:textId="77777777" w:rsidR="00715134" w:rsidRPr="00694A05" w:rsidRDefault="00715134" w:rsidP="00696804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44603469381</w:t>
                      </w:r>
                    </w:p>
                  </w:tc>
                </w:tr>
                <w:tr w:rsidR="00715134" w:rsidRPr="00694A05" w14:paraId="4D50D946" w14:textId="77777777" w:rsidTr="009F711C">
                  <w:trPr>
                    <w:trHeight w:val="254"/>
                  </w:trPr>
                  <w:tc>
                    <w:tcPr>
                      <w:tcW w:w="21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38A1686" w14:textId="77777777" w:rsidR="00715134" w:rsidRPr="00694A05" w:rsidRDefault="00715134" w:rsidP="00696804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Razina:</w:t>
                      </w:r>
                    </w:p>
                  </w:tc>
                  <w:tc>
                    <w:tcPr>
                      <w:tcW w:w="24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738EEE17" w14:textId="77777777" w:rsidR="00715134" w:rsidRPr="00694A05" w:rsidRDefault="00715134" w:rsidP="00696804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21</w:t>
                      </w:r>
                    </w:p>
                  </w:tc>
                </w:tr>
                <w:tr w:rsidR="00715134" w:rsidRPr="00694A05" w14:paraId="3DC4FEEB" w14:textId="77777777" w:rsidTr="009F711C">
                  <w:trPr>
                    <w:trHeight w:val="254"/>
                  </w:trPr>
                  <w:tc>
                    <w:tcPr>
                      <w:tcW w:w="21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1AC2214" w14:textId="77777777" w:rsidR="00715134" w:rsidRPr="00694A05" w:rsidRDefault="00715134" w:rsidP="00696804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djelatnosti:</w:t>
                      </w:r>
                    </w:p>
                  </w:tc>
                  <w:tc>
                    <w:tcPr>
                      <w:tcW w:w="24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33A43654" w14:textId="77777777" w:rsidR="00715134" w:rsidRPr="00694A05" w:rsidRDefault="00715134" w:rsidP="00696804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8510</w:t>
                      </w:r>
                    </w:p>
                  </w:tc>
                </w:tr>
                <w:tr w:rsidR="00715134" w:rsidRPr="00694A05" w14:paraId="6FD6119B" w14:textId="77777777" w:rsidTr="009F711C">
                  <w:trPr>
                    <w:trHeight w:val="254"/>
                  </w:trPr>
                  <w:tc>
                    <w:tcPr>
                      <w:tcW w:w="21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974655F" w14:textId="77777777" w:rsidR="00715134" w:rsidRPr="00694A05" w:rsidRDefault="00715134" w:rsidP="00696804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grada/</w:t>
                      </w:r>
                      <w:proofErr w:type="spellStart"/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opć</w:t>
                      </w:r>
                      <w:proofErr w:type="spellEnd"/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.:</w:t>
                      </w:r>
                    </w:p>
                  </w:tc>
                  <w:tc>
                    <w:tcPr>
                      <w:tcW w:w="24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1161CBD9" w14:textId="77777777" w:rsidR="00715134" w:rsidRPr="00694A05" w:rsidRDefault="00715134" w:rsidP="00696804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232</w:t>
                      </w:r>
                    </w:p>
                  </w:tc>
                </w:tr>
              </w:tbl>
              <w:p w14:paraId="026E55FB" w14:textId="77777777" w:rsidR="00715134" w:rsidRDefault="00715134" w:rsidP="00CE34E1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  <w:tr w:rsidR="00715134" w14:paraId="02B1CA9C" w14:textId="77777777" w:rsidTr="009F711C">
            <w:trPr>
              <w:trHeight w:val="366"/>
            </w:trPr>
            <w:tc>
              <w:tcPr>
                <w:tcW w:w="9529" w:type="dxa"/>
              </w:tcPr>
              <w:p w14:paraId="3E529F30" w14:textId="28CE2464" w:rsidR="00715134" w:rsidRDefault="00715134" w:rsidP="00387EBC">
                <w:pPr>
                  <w:pStyle w:val="Bezproreda"/>
                  <w:rPr>
                    <w:rFonts w:ascii="Cambria" w:eastAsia="Times New Roman" w:hAnsi="Cambria"/>
                    <w:color w:val="4F81BD"/>
                    <w:sz w:val="80"/>
                    <w:szCs w:val="80"/>
                  </w:rPr>
                </w:pPr>
                <w:r w:rsidRPr="00B5304F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 xml:space="preserve">Bilješke  </w:t>
                </w:r>
              </w:p>
            </w:tc>
          </w:tr>
          <w:tr w:rsidR="00715134" w14:paraId="7BDAA8A4" w14:textId="77777777" w:rsidTr="009F711C">
            <w:trPr>
              <w:trHeight w:val="999"/>
            </w:trPr>
            <w:tc>
              <w:tcPr>
                <w:tcW w:w="952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6DB0ED0" w14:textId="2CD415B5" w:rsidR="00EA1AD2" w:rsidRDefault="000A12B8" w:rsidP="00CE34E1">
                <w:pPr>
                  <w:pStyle w:val="Bezproreda"/>
                  <w:rPr>
                    <w:rFonts w:ascii="Cambria" w:eastAsia="Times New Roman" w:hAnsi="Cambria"/>
                  </w:rPr>
                </w:pPr>
                <w:r>
                  <w:rPr>
                    <w:rFonts w:ascii="Cambria" w:eastAsia="Times New Roman" w:hAnsi="Cambria"/>
                  </w:rPr>
                  <w:t xml:space="preserve">Izvještaj </w:t>
                </w:r>
                <w:r w:rsidR="00715134">
                  <w:rPr>
                    <w:rFonts w:ascii="Cambria" w:eastAsia="Times New Roman" w:hAnsi="Cambria"/>
                  </w:rPr>
                  <w:t xml:space="preserve"> </w:t>
                </w:r>
                <w:r w:rsidR="00EA1AD2">
                  <w:rPr>
                    <w:rFonts w:ascii="Cambria" w:eastAsia="Times New Roman" w:hAnsi="Cambria"/>
                  </w:rPr>
                  <w:t xml:space="preserve">o izvršenju financijskog plana </w:t>
                </w:r>
              </w:p>
              <w:p w14:paraId="79B671CC" w14:textId="1254B61C" w:rsidR="00715134" w:rsidRDefault="00715134" w:rsidP="00CE34E1">
                <w:pPr>
                  <w:pStyle w:val="Bezproreda"/>
                  <w:rPr>
                    <w:rFonts w:ascii="Cambria" w:eastAsia="Times New Roman" w:hAnsi="Cambria"/>
                  </w:rPr>
                </w:pPr>
                <w:r>
                  <w:rPr>
                    <w:rFonts w:ascii="Cambria" w:eastAsia="Times New Roman" w:hAnsi="Cambria"/>
                  </w:rPr>
                  <w:t>za razdoblje od 1.1.-3</w:t>
                </w:r>
                <w:r w:rsidR="00C97EF3">
                  <w:rPr>
                    <w:rFonts w:ascii="Cambria" w:eastAsia="Times New Roman" w:hAnsi="Cambria"/>
                  </w:rPr>
                  <w:t>1</w:t>
                </w:r>
                <w:r>
                  <w:rPr>
                    <w:rFonts w:ascii="Cambria" w:eastAsia="Times New Roman" w:hAnsi="Cambria"/>
                  </w:rPr>
                  <w:t>.</w:t>
                </w:r>
                <w:r w:rsidR="00C97EF3">
                  <w:rPr>
                    <w:rFonts w:ascii="Cambria" w:eastAsia="Times New Roman" w:hAnsi="Cambria"/>
                  </w:rPr>
                  <w:t>12</w:t>
                </w:r>
                <w:r w:rsidR="00546224">
                  <w:rPr>
                    <w:rFonts w:ascii="Cambria" w:eastAsia="Times New Roman" w:hAnsi="Cambria"/>
                  </w:rPr>
                  <w:t>.202</w:t>
                </w:r>
                <w:r w:rsidR="003E0A4E">
                  <w:rPr>
                    <w:rFonts w:ascii="Cambria" w:eastAsia="Times New Roman" w:hAnsi="Cambria"/>
                  </w:rPr>
                  <w:t>3</w:t>
                </w:r>
                <w:r>
                  <w:rPr>
                    <w:rFonts w:ascii="Cambria" w:eastAsia="Times New Roman" w:hAnsi="Cambria"/>
                  </w:rPr>
                  <w:t>.</w:t>
                </w:r>
                <w:r w:rsidR="00546224">
                  <w:rPr>
                    <w:rFonts w:ascii="Cambria" w:eastAsia="Times New Roman" w:hAnsi="Cambria"/>
                  </w:rPr>
                  <w:t>g.</w:t>
                </w:r>
              </w:p>
              <w:p w14:paraId="6738A8FA" w14:textId="77777777" w:rsidR="00715134" w:rsidRDefault="00715134" w:rsidP="00CE34E1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03B77822" w14:textId="77777777" w:rsidR="00715134" w:rsidRDefault="00715134" w:rsidP="00CE34E1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308866C0" w14:textId="77777777" w:rsidR="00715134" w:rsidRDefault="00715134" w:rsidP="00715134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</w:tbl>
        <w:p w14:paraId="0E849411" w14:textId="77777777" w:rsidR="0050552E" w:rsidRDefault="00B43AFC" w:rsidP="0050552E">
          <w:pP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</w:pPr>
          <w: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707904" behindDoc="0" locked="0" layoutInCell="1" allowOverlap="1" wp14:anchorId="00618943" wp14:editId="44F551EC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0" t="0" r="17145" b="2667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1A9082F8" id="Grupa 1" o:spid="_x0000_s1026" style="position:absolute;margin-left:0;margin-top:0;width:139.7pt;height:842.4pt;z-index:251707904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JgRgQAAMQXAAAOAAAAZHJzL2Uyb0RvYy54bWzsWNuO2zYQfS+QfyD03tX9ivUGgZNuC6RN&#10;kKQfwJUoS4hEKiS9svv1HZKSrLVstE3gTVD4xRYlDsk5PHPImduXu7ZBj4SLmtGV5d44FiI0Z0VN&#10;Nyvrz0+//JxYSEhMC9wwSlbWngjr5d2Ln277LiMeq1hTEI5gECqyvltZlZRdZtsir0iLxQ3rCIWP&#10;JeMtltDkG7vguIfR28b2HCeye8aLjrOcCAFvX5uP1p0evyxJLt+VpSASNSsL1ib1L9e/D+rXvrvF&#10;2YbjrqrzYRn4K1bR4prCpNNQr7HEaMvrxVBtnXMmWClvctbarCzrnGgfwBvXOfLmnrNtp33ZZP2m&#10;m2ACaI9w+uph8z8e33NUF7B3FqK4hS2659sOI1dB03ebDHrc8+5j954PLzampbzdlbxV/+AH2mlQ&#10;9xOoZCdRDi/dOPZTP7ZQDt9cJ0qTIBlwzyvYnIVhXr05mAZe6i9N7XFqW61wWtDUmFY++BaFB+cA&#10;UhTHS+/M7oGjb1n+WYCveuyD92bMYS700P/OCgALbyXTG38Ehe8kqZta6AQeQRT6cbB0CmcTHpHj&#10;edo2SfzQcPSAiue7wGSNZuS6gfp8Fg8IKnHgjfg23nyscEc0HYVixYhtNGL7AaIN001DUJwYfHU/&#10;RR0FrjDIIsrWFXQjrzhnfUVwAcvSbAPAZwaqIcD0H6GOohiWAEAfwJq4F7qA42mocNZxIe8Ja5F6&#10;WFkclq+3Ej++FdKgOnZR62+oIYVZlqIDPMl9Q8zHD6SEOALCe3oQrWBk3XD0iEF7cJ4TKvVewmY1&#10;FHors7JumsnQPWXYSIPN1FeZEa1sk6FzyvDpjJOFnpVRORm3NWX81ADF52lm01+HxOSzcv+BFXvY&#10;Ic6MrsI5AA8V439ZqAdNXVniyxZzYqHmNwq7nLpBoERYN4Iw9qDB518e5l8wzWGolSUtZB7X0gj3&#10;tuP1poKZDGCUvYIgLGu9ZYdVDasF/putunwggMYZBVXr0cGC4nQWCGtqAiHf0UFlpljQvT/tO1CU&#10;J6FgTP59KPih0ZxlKJyVjEUcCMmxwnfNKIWQYNzAfDYqFKNUGL+hBQQIziSuG/OsmT6yRqvANWaG&#10;mBml5BnpCTexY3qag1htCuj55emZ+P7xsTYq9Yyeo+qMJ+qowYNMX+k5nPiXlPTvQE8QrgU9NRWe&#10;jZ5RmICEn7xIzOj59MJ1Vc9zd5z/Fz1jYMCCnt7zHu7LpGCpno6+cEz5wJWe352ehxT1me6h8ZTJ&#10;v4PUAyX+jKWXzsUgSkA/4zQI/VQLJeQqYzLvOm6SQCJu6gCx67k6SzzPVdI0dSdUxomz6+3zmrE9&#10;LQ3+p5LX6dJFDLdRI+omUnR6Plw3LhIpqARG/zomrkPVzAvTIDX3YqiTJbEpnswCJ0kCZ4yb1Asc&#10;XT27hs3p0solrx0/fqFDHzZQKtYlwaGsrWrR87ZOyA/F97u/AQAA//8DAFBLAwQUAAYACAAAACEA&#10;pi6tV9wAAAAGAQAADwAAAGRycy9kb3ducmV2LnhtbEyPQUvDQBCF74L/YRnBi7QbQ6kxZlOkED2n&#10;SqW3bXZMgtnZuLtt4r939KKXB8N7vPdNsZntIM7oQ+9Iwe0yAYHUONNTq+D1pVpkIELUZPTgCBV8&#10;YYBNeXlR6Ny4iWo872IruIRCrhV0MY65lKHp0OqwdCMSe+/OWx359K00Xk9cbgeZJslaWt0TL3R6&#10;xG2HzcfuZBXsq309fR7S5/qtrW6eGt9jtFulrq/mxwcQEef4F4YffEaHkpmO7kQmiEEBPxJ/lb30&#10;7n4F4sihdbbKQJaF/I9ffgMAAP//AwBQSwECLQAUAAYACAAAACEAtoM4kv4AAADhAQAAEwAAAAAA&#10;AAAAAAAAAAAAAAAAW0NvbnRlbnRfVHlwZXNdLnhtbFBLAQItABQABgAIAAAAIQA4/SH/1gAAAJQB&#10;AAALAAAAAAAAAAAAAAAAAC8BAABfcmVscy8ucmVsc1BLAQItABQABgAIAAAAIQBxqtJgRgQAAMQX&#10;AAAOAAAAAAAAAAAAAAAAAC4CAABkcnMvZTJvRG9jLnhtbFBLAQItABQABgAIAAAAIQCmLq1X3AAA&#10;AAYBAAAPAAAAAAAAAAAAAAAAAKAGAABkcnMvZG93bnJldi54bWxQSwUGAAAAAAQABADzAAAAqQcA&#10;AAAA&#10;">
        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rect id="Rectangle 78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rcIA&#10;AADbAAAADwAAAGRycy9kb3ducmV2LnhtbESPUWvCMBSF34X9h3AHvmmqYpXOKEMYE8EH637AXXPX&#10;lDU3JYm1+/eLIPh4OOd8h7PZDbYVPfnQOFYwm2YgiCunG64VfF0+JmsQISJrbB2Tgj8KsNu+jDZY&#10;aHfjM/VlrEWCcChQgYmxK6QMlSGLYeo64uT9OG8xJulrqT3eEty2cp5lubTYcFow2NHeUPVbXq2C&#10;3vvTenWU34ZO/WHGejHn5adS49fh/Q1EpCE+w4/2QSvIc7h/S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hetwgAAANsAAAAPAAAAAAAAAAAAAAAAAJgCAABkcnMvZG93&#10;bnJldi54bWxQSwUGAAAAAAQABAD1AAAAhwMAAAAA&#10;" fillcolor="white [3201]" strokecolor="#aebad5 [3208]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+AWsQAAADbAAAADwAAAGRycy9kb3ducmV2LnhtbESPX2vCQBDE3wt+h2MLvtWLPqSSekop&#10;KiIU8Q+0j0tum4Tm9mJu1fjtPUHwcZiZ3zCTWedqdaY2VJ4NDAcJKOLc24oLA4f94m0MKgiyxdoz&#10;GbhSgNm09zLBzPoLb+m8k0JFCIcMDZQiTaZ1yEtyGAa+IY7en28dSpRtoW2Llwh3tR4lSaodVhwX&#10;Smzoq6T8f3dyBtbr9FSvvofX4uc4l+VWNmH5uzGm/9p9foAS6uQZfrRX1kD6Dvcv8Qfo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H4BaxAAAANsAAAAPAAAAAAAAAAAA&#10;AAAAAKECAABkcnMvZG93bnJldi54bWxQSwUGAAAAAAQABAD5AAAAkgMAAAAA&#10;" filled="t" fillcolor="white [3201]" strokecolor="#aebad5 [3208]" strokeweight="2pt"/>
                      <v:shape id="AutoShape 80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AUKMAAAADbAAAADwAAAGRycy9kb3ducmV2LnhtbERPTYvCMBC9C/6HMAveNNVDka5RRFYR&#10;QURd2D0OzdgWm0ltRq3/3hwW9vh437NF52r1oDZUng2MRwko4tzbigsD3+f1cAoqCLLF2jMZeFGA&#10;xbzfm2Fm/ZOP9DhJoWIIhwwNlCJNpnXIS3IYRr4hjtzFtw4lwrbQtsVnDHe1niRJqh1WHBtKbGhV&#10;Un493Z2B3S6919v9+FX83L5kc5RD2PwejBl8dMtPUEKd/Iv/3FtrII1j45f4A/T8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AFCjAAAAA2wAAAA8AAAAAAAAAAAAAAAAA&#10;oQIAAGRycy9kb3ducmV2LnhtbFBLBQYAAAAABAAEAPkAAACOAwAAAAA=&#10;" filled="t" fillcolor="white [3201]" strokecolor="#aebad5 [3208]" strokeweight="2pt"/>
                      <v:shape id="AutoShape 81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yxs8QAAADbAAAADwAAAGRycy9kb3ducmV2LnhtbESPX2vCQBDE3wt+h2MLvtWLPoSaekop&#10;KiIU8Q+0j0tum4Tm9mJu1fjtPUHwcZiZ3zCTWedqdaY2VJ4NDAcJKOLc24oLA4f94u0dVBBki7Vn&#10;MnClALNp72WCmfUX3tJ5J4WKEA4ZGihFmkzrkJfkMAx8Qxy9P986lCjbQtsWLxHuaj1KklQ7rDgu&#10;lNjQV0n5/+7kDKzX6alefQ+vxc9xLsutbMLyd2NM/7X7/AAl1Mkz/GivrIF0DPcv8Qfo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zLGzxAAAANsAAAAPAAAAAAAAAAAA&#10;AAAAAKECAABkcnMvZG93bnJldi54bWxQSwUGAAAAAAQABAD5AAAAkgMAAAAA&#10;" filled="t" fillcolor="white [3201]" strokecolor="#aebad5 [3208]" strokeweight="2pt"/>
                      <v:shape id="AutoShape 82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O88EAAADbAAAADwAAAGRycy9kb3ducmV2LnhtbERPS4vCMBC+C/sfwix401QPrnSNIssq&#10;IiziA9bj0IxtsZnUZtT6781B8PjxvSez1lXqRk0oPRsY9BNQxJm3JecGDvtFbwwqCLLFyjMZeFCA&#10;2fSjM8HU+jtv6baTXMUQDikaKETqVOuQFeQw9H1NHLmTbxxKhE2ubYP3GO4qPUySkXZYcmwosKaf&#10;grLz7uoMrNeja7X6Gzzy/8uvLLeyCcvjxpjuZzv/BiXUylv8cq+sga+4Pn6JP0BP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L47zwQAAANsAAAAPAAAAAAAAAAAAAAAA&#10;AKECAABkcnMvZG93bnJldi54bWxQSwUGAAAAAAQABAD5AAAAjwMAAAAA&#10;" filled="t" fillcolor="white [3201]" strokecolor="#aebad5 [3208]" strokeweight="2pt"/>
                    </v:group>
                    <v:oval id="Oval 83" o:spid="_x0000_s1033" style="position:absolute;top:79453;width:1101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25sMA&#10;AADbAAAADwAAAGRycy9kb3ducmV2LnhtbESPQWsCMRSE74X+h/AKvRTN6sHarVFEFAoepNof8Ny8&#10;blY3LyGJuvrrTaHgcZiZb5jJrLOtOFOIjWMFg34BgrhyuuFawc9u1RuDiAlZY+uYFFwpwmz6/DTB&#10;UrsLf9N5m2qRIRxLVGBS8qWUsTJkMfadJ87erwsWU5ahljrgJcNtK4dFMZIWG84LBj0tDFXH7ckq&#10;eFvsw4c5ULitvffHbukPp41X6vWlm3+CSNSlR/i//aUVvA/g70v+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h25sMAAADbAAAADwAAAAAAAAAAAAAAAACYAgAAZHJzL2Rv&#10;d25yZXYueG1sUEsFBgAAAAAEAAQA9QAAAIgDAAAAAA==&#10;" fillcolor="white [3201]" strokecolor="#aebad5 [3208]" strokeweight="2pt"/>
                    <v:oval id="Oval 85" o:spid="_x0000_s1034" style="position:absolute;left:2594;top:93787;width:1884;height:1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SD8UA&#10;AADbAAAADwAAAGRycy9kb3ducmV2LnhtbESPT2vCQBTE7wW/w/KEXopu1PovdRUpSHtsVfT6yD6z&#10;qdm3Mbsm6bfvFgo9DjPzG2a16WwpGqp94VjBaJiAIM6cLjhXcDzsBgsQPiBrLB2Tgm/ysFn3HlaY&#10;atfyJzX7kIsIYZ+iAhNClUrpM0MW/dBVxNG7uNpiiLLOpa6xjXBbynGSzKTFguOCwYpeDWXX/d0q&#10;yG+L+cfULJvJ9et4Oj/v2uTpbavUY7/bvoAI1IX/8F/7XSuYj+H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5IPxQAAANsAAAAPAAAAAAAAAAAAAAAAAJgCAABkcnMv&#10;ZG93bnJldi54bWxQSwUGAAAAAAQABAD1AAAAigMAAAAA&#10;" fillcolor="white [3201]" strokecolor="#aebad5 [3208]" strokeweight="2pt"/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700736" behindDoc="0" locked="0" layoutInCell="0" allowOverlap="1" wp14:anchorId="5778A622" wp14:editId="4A8A5193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Pravokutnik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EFADB" w14:textId="77777777" w:rsidR="00C70AF2" w:rsidRDefault="00B6438D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C70AF2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279A9959" w14:textId="77777777" w:rsidR="00C70AF2" w:rsidRDefault="00B6438D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Datum"/>
                                    <w:id w:val="28043009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70AF2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78A622" id="Pravokutnik 54" o:spid="_x0000_s1026" style="position:absolute;margin-left:0;margin-top:0;width:367pt;height:64.25pt;z-index:251700736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AOhAIAAAoFAAAOAAAAZHJzL2Uyb0RvYy54bWysVFFv2yAQfp+0/4B4T21HOImtOlXXLtOk&#10;bqvU7QcQwDEqBgYkTjftv+/ASZpue5im+QFzcHx8d/cdl1f7XqGdcF4a3eDiIsdIaGa41JsGf/m8&#10;miww8oFqTpXRosFPwuOr5etXl4OtxdR0RnHhEIBoXw+2wV0Its4yzzrRU39hrNCw2RrX0wCm22Tc&#10;0QHQe5VN83yWDcZx6wwT3sPq7biJlwm/bQULn9rWi4BUg4FbSKNL4zqO2fKS1htHbSfZgQb9BxY9&#10;lRouPUHd0kDR1snfoHrJnPGmDRfM9JlpW8lEigGiKfJfonnoqBUpFkiOt6c0+f8Hyz7u7h2SvMFz&#10;gpGmPdTo3tGdedwGLR9RSWKKButr8Hyw9y4G6e2dYY8eaXPTUb0R186ZoROUA7Ei+mcvDkTDw1G0&#10;Hj4YDhfQbTApW/vW9REQ8oD2qShPp6KIfUAMFslsllc51I7B3qIoq3mZrqD18bR1PrwTpkdx0mAH&#10;RU/odHfnQ2RD66NLYm+U5CupVDLcZn2jHNpREMgqfQd0f+6mdHTWJh4bEccVIAl3xL1INxX8e1VM&#10;Sf5mWk1Ws8V8QlaknFTzfDHJi+pNNctJRW5XPyLBgtSd5FzoO6nFUXwF+bviHtpglE2SHxoaXJXT&#10;MsX+gr0/DzJP35+C7GWAXlSyhzyfnGgdC/tWcwib1oFKNc6zl/RTliEHx3/KSpJBrPyooLBf7wEl&#10;ymFt+BMIwhmoF5QWHhCYdMZ9w2iAZmyw/7qlTmCk3msQVVUQErs3GaScT8Fw5zvr8x2qGUA1OGA0&#10;Tm/C2PFb6+Smg5uKlCNtrkGIrUwaeWZ1kC80XArm8DjEjj63k9fzE7b8CQAA//8DAFBLAwQUAAYA&#10;CAAAACEAwP+CDNkAAAAFAQAADwAAAGRycy9kb3ducmV2LnhtbEyPwU7DMBBE70j8g7VI3KhDKVDS&#10;OBUgwRXR5AOceJtE2OvIdts0X8/CBS4rjWY0+6bYTs6KI4Y4eFJwu8hAILXeDNQpqKu3mzWImDQZ&#10;bT2hgjNG2JaXF4XOjT/RJx53qRNcQjHXCvqUxlzK2PbodFz4EYm9vQ9OJ5ahkyboE5c7K5dZ9iCd&#10;Hog/9HrE1x7br93BKfh4yapQneenJkSycVXPoX6flbq+mp43IBJO6S8MP/iMDiUzNf5AJgqrgIek&#10;38ve492KZcOh5foeZFnI//TlNwAAAP//AwBQSwECLQAUAAYACAAAACEAtoM4kv4AAADhAQAAEwAA&#10;AAAAAAAAAAAAAAAAAAAAW0NvbnRlbnRfVHlwZXNdLnhtbFBLAQItABQABgAIAAAAIQA4/SH/1gAA&#10;AJQBAAALAAAAAAAAAAAAAAAAAC8BAABfcmVscy8ucmVsc1BLAQItABQABgAIAAAAIQDy+yAOhAIA&#10;AAoFAAAOAAAAAAAAAAAAAAAAAC4CAABkcnMvZTJvRG9jLnhtbFBLAQItABQABgAIAAAAIQDA/4IM&#10;2QAAAAUBAAAPAAAAAAAAAAAAAAAAAN4EAABkcnMvZG93bnJldi54bWxQSwUGAAAAAAQABADzAAAA&#10;5AUAAAAA&#10;" o:allowincell="f" stroked="f">
                    <v:textbox>
                      <w:txbxContent>
                        <w:p w14:paraId="676EFADB" w14:textId="77777777" w:rsidR="00C70AF2" w:rsidRDefault="00C70AF2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showingPlcHdr/>
                              <w:text/>
                            </w:sdtPr>
                            <w:sdtContent>
                              <w:r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279A9959" w14:textId="77777777" w:rsidR="00C70AF2" w:rsidRDefault="00C70AF2">
                          <w:pPr>
                            <w:spacing w:after="100"/>
                            <w:rPr>
                              <w:color w:val="E65B01" w:themeColor="accent1" w:themeShade="BF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Datum"/>
                              <w:id w:val="28043009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p>
      </w:sdtContent>
    </w:sdt>
    <w:p w14:paraId="586C903A" w14:textId="77777777" w:rsidR="00C85B4B" w:rsidRDefault="00C85B4B" w:rsidP="00644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Zakonska odredba; </w:t>
      </w:r>
    </w:p>
    <w:p w14:paraId="559B0CE9" w14:textId="57E5F2BC" w:rsidR="002457F1" w:rsidRDefault="00C85B4B" w:rsidP="009F15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proračunu NN 144/21</w:t>
      </w:r>
    </w:p>
    <w:p w14:paraId="7FEEEDA5" w14:textId="77777777" w:rsidR="00C85B4B" w:rsidRDefault="00C85B4B" w:rsidP="009F15F1">
      <w:pPr>
        <w:spacing w:after="0"/>
        <w:jc w:val="both"/>
        <w:rPr>
          <w:rFonts w:ascii="Arial" w:hAnsi="Arial" w:cs="Arial"/>
        </w:rPr>
      </w:pPr>
      <w:r w:rsidRPr="00C85B4B">
        <w:rPr>
          <w:rFonts w:ascii="Arial" w:hAnsi="Arial" w:cs="Arial"/>
        </w:rPr>
        <w:t>Pravilnik o polugodišnjem i godišnjem izvještaju o izvršenju proračuna i financijskog plana</w:t>
      </w:r>
      <w:r>
        <w:rPr>
          <w:rFonts w:ascii="Arial" w:hAnsi="Arial" w:cs="Arial"/>
        </w:rPr>
        <w:t xml:space="preserve"> </w:t>
      </w:r>
    </w:p>
    <w:p w14:paraId="2B9E0531" w14:textId="0C1FD82B" w:rsidR="00C85B4B" w:rsidRDefault="00C85B4B" w:rsidP="009F15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NN 85/2023</w:t>
      </w:r>
    </w:p>
    <w:p w14:paraId="76E7E092" w14:textId="77777777" w:rsidR="009F15F1" w:rsidRDefault="009F15F1" w:rsidP="009F15F1">
      <w:pPr>
        <w:spacing w:after="0"/>
        <w:jc w:val="both"/>
        <w:rPr>
          <w:rFonts w:ascii="Arial" w:hAnsi="Arial" w:cs="Arial"/>
        </w:rPr>
      </w:pPr>
    </w:p>
    <w:p w14:paraId="51220C3E" w14:textId="636B8A7B" w:rsidR="002457F1" w:rsidRPr="002E6344" w:rsidRDefault="00C70AF2" w:rsidP="00644C13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 dio </w:t>
      </w:r>
    </w:p>
    <w:p w14:paraId="1EE76EDF" w14:textId="394698B0" w:rsidR="00190021" w:rsidRPr="002E6344" w:rsidRDefault="00093B66" w:rsidP="00644C13">
      <w:pPr>
        <w:jc w:val="both"/>
        <w:rPr>
          <w:rFonts w:ascii="Arial" w:hAnsi="Arial" w:cs="Arial"/>
          <w:bCs/>
        </w:rPr>
      </w:pPr>
      <w:r w:rsidRPr="002E6344">
        <w:rPr>
          <w:rFonts w:ascii="Arial" w:hAnsi="Arial" w:cs="Arial"/>
          <w:bCs/>
        </w:rPr>
        <w:t>Prihodi</w:t>
      </w:r>
      <w:r w:rsidR="002E6344" w:rsidRPr="002E6344">
        <w:rPr>
          <w:rFonts w:ascii="Arial" w:hAnsi="Arial" w:cs="Arial"/>
          <w:bCs/>
        </w:rPr>
        <w:t xml:space="preserve">/ </w:t>
      </w:r>
      <w:r w:rsidR="00190021" w:rsidRPr="002E6344">
        <w:rPr>
          <w:rFonts w:ascii="Arial" w:hAnsi="Arial" w:cs="Arial"/>
          <w:bCs/>
        </w:rPr>
        <w:t xml:space="preserve">Prihodi </w:t>
      </w:r>
      <w:r w:rsidR="00BB0849">
        <w:rPr>
          <w:rFonts w:ascii="Arial" w:hAnsi="Arial" w:cs="Arial"/>
          <w:bCs/>
        </w:rPr>
        <w:t xml:space="preserve">i primici </w:t>
      </w:r>
      <w:r w:rsidR="00190021" w:rsidRPr="002E6344">
        <w:rPr>
          <w:rFonts w:ascii="Arial" w:hAnsi="Arial" w:cs="Arial"/>
          <w:bCs/>
        </w:rPr>
        <w:t xml:space="preserve">poslovanja </w:t>
      </w:r>
    </w:p>
    <w:p w14:paraId="2F9519BC" w14:textId="609A4A66" w:rsidR="00532AD0" w:rsidRPr="00190021" w:rsidRDefault="002E6344" w:rsidP="00A2321A">
      <w:pPr>
        <w:jc w:val="both"/>
        <w:rPr>
          <w:rFonts w:ascii="Arial" w:hAnsi="Arial" w:cs="Arial"/>
        </w:rPr>
      </w:pPr>
      <w:r w:rsidRPr="002E6344">
        <w:rPr>
          <w:rFonts w:ascii="Arial" w:hAnsi="Arial" w:cs="Arial"/>
          <w:b/>
          <w:bCs/>
        </w:rPr>
        <w:t>Račun 6-</w:t>
      </w:r>
      <w:r>
        <w:rPr>
          <w:rFonts w:ascii="Arial" w:hAnsi="Arial" w:cs="Arial"/>
        </w:rPr>
        <w:t xml:space="preserve"> </w:t>
      </w:r>
      <w:r w:rsidR="00532AD0" w:rsidRPr="00190021">
        <w:rPr>
          <w:rFonts w:ascii="Arial" w:hAnsi="Arial" w:cs="Arial"/>
        </w:rPr>
        <w:t xml:space="preserve">Prihodi poslovanja </w:t>
      </w:r>
      <w:r w:rsidR="00190021">
        <w:rPr>
          <w:rFonts w:ascii="Arial" w:hAnsi="Arial" w:cs="Arial"/>
        </w:rPr>
        <w:t xml:space="preserve">iznose </w:t>
      </w:r>
      <w:r w:rsidR="00532AD0" w:rsidRPr="002E6344">
        <w:rPr>
          <w:rFonts w:ascii="Arial" w:hAnsi="Arial" w:cs="Arial"/>
          <w:bCs/>
        </w:rPr>
        <w:t>=</w:t>
      </w:r>
      <w:r w:rsidR="009F711C">
        <w:rPr>
          <w:rFonts w:ascii="Arial" w:hAnsi="Arial" w:cs="Arial"/>
          <w:bCs/>
        </w:rPr>
        <w:t>177.789,46€</w:t>
      </w:r>
      <w:r w:rsidR="00190021" w:rsidRPr="00E25D0C">
        <w:rPr>
          <w:rFonts w:ascii="Arial" w:hAnsi="Arial" w:cs="Arial"/>
          <w:bCs/>
        </w:rPr>
        <w:t xml:space="preserve"> </w:t>
      </w:r>
      <w:r w:rsidR="00DA1C81">
        <w:rPr>
          <w:rFonts w:ascii="Arial" w:hAnsi="Arial" w:cs="Arial"/>
          <w:bCs/>
        </w:rPr>
        <w:t xml:space="preserve">, </w:t>
      </w:r>
      <w:r w:rsidR="009F711C">
        <w:rPr>
          <w:rFonts w:ascii="Arial" w:hAnsi="Arial" w:cs="Arial"/>
          <w:bCs/>
        </w:rPr>
        <w:t>11,7</w:t>
      </w:r>
      <w:r w:rsidR="00190021" w:rsidRPr="00190021">
        <w:rPr>
          <w:rFonts w:ascii="Arial" w:hAnsi="Arial" w:cs="Arial"/>
        </w:rPr>
        <w:t xml:space="preserve">% </w:t>
      </w:r>
      <w:r w:rsidR="00093B66">
        <w:rPr>
          <w:rFonts w:ascii="Arial" w:hAnsi="Arial" w:cs="Arial"/>
        </w:rPr>
        <w:t>veća</w:t>
      </w:r>
      <w:r w:rsidR="00190021" w:rsidRPr="00190021">
        <w:rPr>
          <w:rFonts w:ascii="Arial" w:hAnsi="Arial" w:cs="Arial"/>
        </w:rPr>
        <w:t xml:space="preserve"> </w:t>
      </w:r>
      <w:r w:rsidR="00093B66">
        <w:rPr>
          <w:rFonts w:ascii="Arial" w:hAnsi="Arial" w:cs="Arial"/>
        </w:rPr>
        <w:t>realizacija</w:t>
      </w:r>
      <w:r w:rsidR="00190021" w:rsidRPr="00190021">
        <w:rPr>
          <w:rFonts w:ascii="Arial" w:hAnsi="Arial" w:cs="Arial"/>
        </w:rPr>
        <w:t xml:space="preserve"> u odnosu na prethodnu godinu istog obračunskog razdoblja</w:t>
      </w:r>
      <w:r w:rsidR="003E0A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E0A4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rihod za redovnu djelatnost od nadležnog proračuna </w:t>
      </w:r>
      <w:r w:rsidR="003E0A4E">
        <w:rPr>
          <w:rFonts w:ascii="Arial" w:hAnsi="Arial" w:cs="Arial"/>
        </w:rPr>
        <w:t xml:space="preserve">veći je </w:t>
      </w:r>
      <w:r>
        <w:rPr>
          <w:rFonts w:ascii="Arial" w:hAnsi="Arial" w:cs="Arial"/>
        </w:rPr>
        <w:t xml:space="preserve">radi povećanja osnovice </w:t>
      </w:r>
      <w:r w:rsidR="00B148C7">
        <w:rPr>
          <w:rFonts w:ascii="Arial" w:hAnsi="Arial" w:cs="Arial"/>
        </w:rPr>
        <w:t xml:space="preserve">za obračun plaće u skladu sa povećanjem zakonske minimalne plaće i Odluke o povećanju osnovice za obračun plaća. </w:t>
      </w:r>
      <w:r w:rsidR="003E0A4E">
        <w:rPr>
          <w:rFonts w:ascii="Arial" w:hAnsi="Arial" w:cs="Arial"/>
        </w:rPr>
        <w:t xml:space="preserve">Veći je prihod iz tekućih donacija Ministarstva </w:t>
      </w:r>
      <w:r w:rsidR="009F711C">
        <w:rPr>
          <w:rFonts w:ascii="Arial" w:hAnsi="Arial" w:cs="Arial"/>
        </w:rPr>
        <w:t xml:space="preserve">znanosti i </w:t>
      </w:r>
      <w:r w:rsidR="003E0A4E">
        <w:rPr>
          <w:rFonts w:ascii="Arial" w:hAnsi="Arial" w:cs="Arial"/>
        </w:rPr>
        <w:t>obrazovanja</w:t>
      </w:r>
      <w:r w:rsidR="009F711C">
        <w:rPr>
          <w:rFonts w:ascii="Arial" w:hAnsi="Arial" w:cs="Arial"/>
        </w:rPr>
        <w:t xml:space="preserve"> (</w:t>
      </w:r>
      <w:r w:rsidR="009F711C" w:rsidRPr="009F711C">
        <w:rPr>
          <w:rFonts w:ascii="Arial" w:hAnsi="Arial" w:cs="Arial"/>
          <w:i/>
        </w:rPr>
        <w:t>u daljnjem tekstu MZO</w:t>
      </w:r>
      <w:r w:rsidR="009F711C">
        <w:rPr>
          <w:rFonts w:ascii="Arial" w:hAnsi="Arial" w:cs="Arial"/>
        </w:rPr>
        <w:t>)</w:t>
      </w:r>
      <w:r w:rsidR="003E0A4E">
        <w:rPr>
          <w:rFonts w:ascii="Arial" w:hAnsi="Arial" w:cs="Arial"/>
        </w:rPr>
        <w:t xml:space="preserve"> , </w:t>
      </w:r>
      <w:r w:rsidR="00A2321A" w:rsidRPr="00A2321A">
        <w:rPr>
          <w:rFonts w:ascii="Arial" w:hAnsi="Arial" w:cs="Arial"/>
        </w:rPr>
        <w:t xml:space="preserve">prema Uredbi o kriterijima i mjerilima za utvrđivanje sredstava za fiskalnu održivost dječjih vrtića (NN 109/23) i Odluci o dodjeli sredstava za fiskalnu održivost dječjih vrtića za pedagošku </w:t>
      </w:r>
      <w:r w:rsidR="00A2321A">
        <w:rPr>
          <w:rFonts w:ascii="Arial" w:hAnsi="Arial" w:cs="Arial"/>
        </w:rPr>
        <w:t>godinu 2023./2024. (NN 155/23)isto tako i U</w:t>
      </w:r>
      <w:r w:rsidR="003E0A4E">
        <w:rPr>
          <w:rFonts w:ascii="Arial" w:hAnsi="Arial" w:cs="Arial"/>
        </w:rPr>
        <w:t xml:space="preserve">govorom sa Središnjim državnim uredom za demografiju i mlade </w:t>
      </w:r>
      <w:r w:rsidR="00A2321A">
        <w:rPr>
          <w:rFonts w:ascii="Arial" w:hAnsi="Arial" w:cs="Arial"/>
        </w:rPr>
        <w:t>za sufinanciranje materijalnih rashoda za pedagošku  2022/2023. g.</w:t>
      </w:r>
    </w:p>
    <w:p w14:paraId="06090808" w14:textId="4C6DC33D" w:rsidR="00532AD0" w:rsidRPr="002457F1" w:rsidRDefault="00E25D0C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2457F1">
        <w:rPr>
          <w:rFonts w:ascii="Arial" w:hAnsi="Arial" w:cs="Arial"/>
          <w:b/>
          <w:bCs/>
        </w:rPr>
        <w:t>R</w:t>
      </w:r>
      <w:r w:rsidR="0081155D" w:rsidRPr="002457F1">
        <w:rPr>
          <w:rFonts w:ascii="Arial" w:hAnsi="Arial" w:cs="Arial"/>
          <w:b/>
          <w:bCs/>
        </w:rPr>
        <w:t xml:space="preserve">ačuni skupine 63- </w:t>
      </w:r>
      <w:r w:rsidR="00532AD0" w:rsidRPr="002457F1">
        <w:rPr>
          <w:rFonts w:ascii="Arial" w:hAnsi="Arial" w:cs="Arial"/>
          <w:b/>
          <w:bCs/>
        </w:rPr>
        <w:t xml:space="preserve">Pomoći iz inozemstva i od subjekata </w:t>
      </w:r>
      <w:r w:rsidR="00BA3588" w:rsidRPr="002457F1">
        <w:rPr>
          <w:rFonts w:ascii="Arial" w:hAnsi="Arial" w:cs="Arial"/>
          <w:b/>
          <w:bCs/>
        </w:rPr>
        <w:t xml:space="preserve">unutar općeg proračuna </w:t>
      </w:r>
      <w:r w:rsidR="00BA3588" w:rsidRPr="003E0A4E">
        <w:rPr>
          <w:rFonts w:ascii="Arial" w:hAnsi="Arial" w:cs="Arial"/>
        </w:rPr>
        <w:t>=</w:t>
      </w:r>
      <w:r w:rsidR="005D4E41">
        <w:rPr>
          <w:rFonts w:ascii="Arial" w:hAnsi="Arial" w:cs="Arial"/>
        </w:rPr>
        <w:t>1.498,00</w:t>
      </w:r>
      <w:r w:rsidR="003E0A4E">
        <w:rPr>
          <w:rFonts w:ascii="Arial" w:hAnsi="Arial" w:cs="Arial"/>
        </w:rPr>
        <w:t>€</w:t>
      </w:r>
    </w:p>
    <w:p w14:paraId="5B58042D" w14:textId="00414306" w:rsidR="00111C6D" w:rsidRDefault="00111C6D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Pomoći proračunskim korisnicima iz proračuna koji im nije nadležan</w:t>
      </w:r>
      <w:r w:rsidR="00B148C7">
        <w:rPr>
          <w:rFonts w:ascii="Arial" w:hAnsi="Arial" w:cs="Arial"/>
        </w:rPr>
        <w:t>,</w:t>
      </w:r>
      <w:r w:rsidR="003E0A4E">
        <w:rPr>
          <w:rFonts w:ascii="Arial" w:hAnsi="Arial" w:cs="Arial"/>
        </w:rPr>
        <w:t xml:space="preserve"> s</w:t>
      </w:r>
      <w:r w:rsidR="0027373E">
        <w:rPr>
          <w:rFonts w:ascii="Arial" w:hAnsi="Arial" w:cs="Arial"/>
        </w:rPr>
        <w:t xml:space="preserve">redstva </w:t>
      </w:r>
      <w:r w:rsidR="0081155D">
        <w:rPr>
          <w:rFonts w:ascii="Arial" w:hAnsi="Arial" w:cs="Arial"/>
        </w:rPr>
        <w:t xml:space="preserve">su </w:t>
      </w:r>
      <w:r w:rsidR="005D4E41">
        <w:rPr>
          <w:rFonts w:ascii="Arial" w:hAnsi="Arial" w:cs="Arial"/>
        </w:rPr>
        <w:t>od MZO</w:t>
      </w:r>
      <w:r w:rsidR="0027373E">
        <w:rPr>
          <w:rFonts w:ascii="Arial" w:hAnsi="Arial" w:cs="Arial"/>
        </w:rPr>
        <w:t xml:space="preserve"> za programe </w:t>
      </w:r>
      <w:r w:rsidR="0027373E" w:rsidRPr="0027373E">
        <w:rPr>
          <w:rFonts w:ascii="Arial" w:hAnsi="Arial" w:cs="Arial"/>
        </w:rPr>
        <w:t>sukladno odluci o rasporedu sredstava programa javnih potreba u predškolskom odgoju te po programu predškolskog odgoja djece predškolske dobi s teškoćama</w:t>
      </w:r>
      <w:r w:rsidR="00DA1C81">
        <w:rPr>
          <w:rFonts w:ascii="Arial" w:hAnsi="Arial" w:cs="Arial"/>
        </w:rPr>
        <w:t xml:space="preserve"> u razvoju</w:t>
      </w:r>
      <w:r w:rsidR="005D4E41">
        <w:rPr>
          <w:rFonts w:ascii="Arial" w:hAnsi="Arial" w:cs="Arial"/>
        </w:rPr>
        <w:t xml:space="preserve">, sredstva su namijenjena uglavnom za nabavu didaktike za predškolski program  </w:t>
      </w:r>
    </w:p>
    <w:p w14:paraId="6E7B9F08" w14:textId="619DCD81" w:rsidR="004D11FC" w:rsidRDefault="004D11FC" w:rsidP="00644C13">
      <w:pPr>
        <w:pStyle w:val="Odlomakpopisa"/>
        <w:ind w:left="0"/>
        <w:jc w:val="both"/>
        <w:rPr>
          <w:rFonts w:ascii="Arial" w:hAnsi="Arial" w:cs="Arial"/>
        </w:rPr>
      </w:pPr>
      <w:r w:rsidRPr="00DA7352">
        <w:rPr>
          <w:rFonts w:ascii="Arial" w:hAnsi="Arial" w:cs="Arial"/>
          <w:b/>
        </w:rPr>
        <w:t>Računi skupine 64 – Prihodi od imovine</w:t>
      </w:r>
      <w:r>
        <w:rPr>
          <w:rFonts w:ascii="Arial" w:hAnsi="Arial" w:cs="Arial"/>
        </w:rPr>
        <w:t xml:space="preserve"> =1,99€</w:t>
      </w:r>
      <w:r w:rsidR="00DA7352">
        <w:rPr>
          <w:rFonts w:ascii="Arial" w:hAnsi="Arial" w:cs="Arial"/>
        </w:rPr>
        <w:t xml:space="preserve"> kamate su na sredstva po viđenju na žiro računu </w:t>
      </w:r>
    </w:p>
    <w:p w14:paraId="5AA52343" w14:textId="46D1AF0E" w:rsidR="0027373E" w:rsidRPr="002457F1" w:rsidRDefault="00E25D0C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2457F1">
        <w:rPr>
          <w:rFonts w:ascii="Arial" w:hAnsi="Arial" w:cs="Arial"/>
          <w:b/>
          <w:bCs/>
        </w:rPr>
        <w:t>R</w:t>
      </w:r>
      <w:r w:rsidR="0081155D" w:rsidRPr="002457F1">
        <w:rPr>
          <w:rFonts w:ascii="Arial" w:hAnsi="Arial" w:cs="Arial"/>
          <w:b/>
          <w:bCs/>
        </w:rPr>
        <w:t xml:space="preserve">ačuni skupine 65- </w:t>
      </w:r>
      <w:r w:rsidR="0027373E" w:rsidRPr="002457F1">
        <w:rPr>
          <w:rFonts w:ascii="Arial" w:hAnsi="Arial" w:cs="Arial"/>
          <w:b/>
          <w:bCs/>
        </w:rPr>
        <w:t xml:space="preserve">Prihodi od upravnih i administrativnih pristojbi </w:t>
      </w:r>
      <w:r w:rsidR="0027373E" w:rsidRPr="003E0A4E">
        <w:rPr>
          <w:rFonts w:ascii="Arial" w:hAnsi="Arial" w:cs="Arial"/>
        </w:rPr>
        <w:t>=</w:t>
      </w:r>
      <w:r w:rsidR="000B408E">
        <w:rPr>
          <w:rFonts w:ascii="Arial" w:hAnsi="Arial" w:cs="Arial"/>
        </w:rPr>
        <w:t>26.754,48</w:t>
      </w:r>
      <w:r w:rsidR="003E0A4E">
        <w:rPr>
          <w:rFonts w:ascii="Arial" w:hAnsi="Arial" w:cs="Arial"/>
        </w:rPr>
        <w:t>€</w:t>
      </w:r>
    </w:p>
    <w:p w14:paraId="0C46B748" w14:textId="1C265B96" w:rsidR="0027373E" w:rsidRDefault="000B408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E0A4E" w:rsidRPr="003E0A4E">
        <w:rPr>
          <w:rFonts w:ascii="Arial" w:hAnsi="Arial" w:cs="Arial"/>
        </w:rPr>
        <w:t xml:space="preserve">rihod </w:t>
      </w:r>
      <w:r>
        <w:rPr>
          <w:rFonts w:ascii="Arial" w:hAnsi="Arial" w:cs="Arial"/>
        </w:rPr>
        <w:t xml:space="preserve">je </w:t>
      </w:r>
      <w:r w:rsidR="003E0A4E" w:rsidRPr="003E0A4E">
        <w:rPr>
          <w:rFonts w:ascii="Arial" w:hAnsi="Arial" w:cs="Arial"/>
        </w:rPr>
        <w:t xml:space="preserve">od sufinanciranja roditelja </w:t>
      </w:r>
      <w:r>
        <w:rPr>
          <w:rFonts w:ascii="Arial" w:hAnsi="Arial" w:cs="Arial"/>
        </w:rPr>
        <w:t xml:space="preserve">za </w:t>
      </w:r>
      <w:r w:rsidR="003E0A4E" w:rsidRPr="003E0A4E">
        <w:rPr>
          <w:rFonts w:ascii="Arial" w:hAnsi="Arial" w:cs="Arial"/>
        </w:rPr>
        <w:t>bora</w:t>
      </w:r>
      <w:r>
        <w:rPr>
          <w:rFonts w:ascii="Arial" w:hAnsi="Arial" w:cs="Arial"/>
        </w:rPr>
        <w:t>vak</w:t>
      </w:r>
      <w:r w:rsidR="003E0A4E" w:rsidRPr="003E0A4E">
        <w:rPr>
          <w:rFonts w:ascii="Arial" w:hAnsi="Arial" w:cs="Arial"/>
        </w:rPr>
        <w:t xml:space="preserve"> djece u vrtiću </w:t>
      </w:r>
      <w:r>
        <w:rPr>
          <w:rFonts w:ascii="Arial" w:hAnsi="Arial" w:cs="Arial"/>
        </w:rPr>
        <w:t xml:space="preserve">manje je izvršen u odnosu na prethodnu godinu </w:t>
      </w:r>
      <w:r w:rsidR="003E0A4E" w:rsidRPr="003E0A4E">
        <w:rPr>
          <w:rFonts w:ascii="Arial" w:hAnsi="Arial" w:cs="Arial"/>
        </w:rPr>
        <w:t xml:space="preserve"> iz razloga što se usluga za mjesec svibanj nije fakturirala u skladu sa ugovorom sa Središnjim državnim uredom za demografiju i mlade koji će sufinancirati materijalne rashode.</w:t>
      </w:r>
    </w:p>
    <w:p w14:paraId="0FF1F4E4" w14:textId="681622EC" w:rsidR="0027373E" w:rsidRPr="002457F1" w:rsidRDefault="005115A8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Računi skupine 67 -P</w:t>
      </w:r>
      <w:r w:rsidR="0027373E" w:rsidRPr="002457F1">
        <w:rPr>
          <w:rFonts w:ascii="Arial" w:hAnsi="Arial" w:cs="Arial"/>
          <w:b/>
          <w:bCs/>
        </w:rPr>
        <w:t>rihodi iz nadležnog proračuna</w:t>
      </w:r>
      <w:r>
        <w:rPr>
          <w:rFonts w:ascii="Arial" w:hAnsi="Arial" w:cs="Arial"/>
          <w:b/>
          <w:bCs/>
        </w:rPr>
        <w:t xml:space="preserve"> </w:t>
      </w:r>
      <w:r w:rsidR="00190021" w:rsidRPr="00E37D1A">
        <w:rPr>
          <w:rFonts w:ascii="Arial" w:hAnsi="Arial" w:cs="Arial"/>
        </w:rPr>
        <w:t>=</w:t>
      </w:r>
      <w:r w:rsidR="00E55A50">
        <w:rPr>
          <w:rFonts w:ascii="Arial" w:hAnsi="Arial" w:cs="Arial"/>
        </w:rPr>
        <w:t>149.534,99</w:t>
      </w:r>
      <w:r w:rsidR="00E37D1A">
        <w:rPr>
          <w:rFonts w:ascii="Arial" w:hAnsi="Arial" w:cs="Arial"/>
        </w:rPr>
        <w:t>€</w:t>
      </w:r>
      <w:r w:rsidR="0027373E" w:rsidRPr="002457F1">
        <w:rPr>
          <w:rFonts w:ascii="Arial" w:hAnsi="Arial" w:cs="Arial"/>
          <w:b/>
          <w:bCs/>
        </w:rPr>
        <w:t xml:space="preserve"> </w:t>
      </w:r>
    </w:p>
    <w:p w14:paraId="207DAF8A" w14:textId="35D024CB" w:rsidR="004C083E" w:rsidRDefault="00190021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iz nadležnog proračuna za financiranje rashoda poslovanja su </w:t>
      </w:r>
      <w:r w:rsidR="001E5113">
        <w:rPr>
          <w:rFonts w:ascii="Arial" w:hAnsi="Arial" w:cs="Arial"/>
        </w:rPr>
        <w:t>veći</w:t>
      </w:r>
      <w:r w:rsidR="00C61DCA">
        <w:rPr>
          <w:rFonts w:ascii="Arial" w:hAnsi="Arial" w:cs="Arial"/>
        </w:rPr>
        <w:t xml:space="preserve"> </w:t>
      </w:r>
      <w:r w:rsidR="00393A42">
        <w:rPr>
          <w:rFonts w:ascii="Arial" w:hAnsi="Arial" w:cs="Arial"/>
        </w:rPr>
        <w:t xml:space="preserve">za </w:t>
      </w:r>
      <w:r w:rsidR="00B104A5">
        <w:rPr>
          <w:rFonts w:ascii="Arial" w:hAnsi="Arial" w:cs="Arial"/>
        </w:rPr>
        <w:t>1</w:t>
      </w:r>
      <w:r w:rsidR="00A65509">
        <w:rPr>
          <w:rFonts w:ascii="Arial" w:hAnsi="Arial" w:cs="Arial"/>
        </w:rPr>
        <w:t>8</w:t>
      </w:r>
      <w:r w:rsidR="005115A8">
        <w:rPr>
          <w:rFonts w:ascii="Arial" w:hAnsi="Arial" w:cs="Arial"/>
        </w:rPr>
        <w:t>,</w:t>
      </w:r>
      <w:r w:rsidR="00B104A5">
        <w:rPr>
          <w:rFonts w:ascii="Arial" w:hAnsi="Arial" w:cs="Arial"/>
        </w:rPr>
        <w:t>3</w:t>
      </w:r>
      <w:r w:rsidR="00393A42">
        <w:rPr>
          <w:rFonts w:ascii="Arial" w:hAnsi="Arial" w:cs="Arial"/>
        </w:rPr>
        <w:t>% radi</w:t>
      </w:r>
      <w:r w:rsidR="001E5113">
        <w:rPr>
          <w:rFonts w:ascii="Arial" w:hAnsi="Arial" w:cs="Arial"/>
        </w:rPr>
        <w:t xml:space="preserve"> usklađivanja plaća sa većom osnovicom </w:t>
      </w:r>
      <w:r w:rsidR="00E37D1A">
        <w:rPr>
          <w:rFonts w:ascii="Arial" w:hAnsi="Arial" w:cs="Arial"/>
        </w:rPr>
        <w:t>koju čini m</w:t>
      </w:r>
      <w:r w:rsidR="001E5113">
        <w:rPr>
          <w:rFonts w:ascii="Arial" w:hAnsi="Arial" w:cs="Arial"/>
        </w:rPr>
        <w:t>inimaln</w:t>
      </w:r>
      <w:r w:rsidR="00E37D1A">
        <w:rPr>
          <w:rFonts w:ascii="Arial" w:hAnsi="Arial" w:cs="Arial"/>
        </w:rPr>
        <w:t>a</w:t>
      </w:r>
      <w:r w:rsidR="001E5113">
        <w:rPr>
          <w:rFonts w:ascii="Arial" w:hAnsi="Arial" w:cs="Arial"/>
        </w:rPr>
        <w:t xml:space="preserve"> plaće u RH</w:t>
      </w:r>
      <w:r w:rsidR="00786059">
        <w:rPr>
          <w:rFonts w:ascii="Arial" w:hAnsi="Arial" w:cs="Arial"/>
        </w:rPr>
        <w:t xml:space="preserve"> </w:t>
      </w:r>
      <w:r w:rsidR="006078C6">
        <w:rPr>
          <w:rFonts w:ascii="Arial" w:hAnsi="Arial" w:cs="Arial"/>
        </w:rPr>
        <w:t>i veći iznosi neoporezivih nakn</w:t>
      </w:r>
      <w:r w:rsidR="00B104A5">
        <w:rPr>
          <w:rFonts w:ascii="Arial" w:hAnsi="Arial" w:cs="Arial"/>
        </w:rPr>
        <w:t xml:space="preserve">ada materijalnih prava. </w:t>
      </w:r>
      <w:r w:rsidR="00BD6045">
        <w:rPr>
          <w:rFonts w:ascii="Arial" w:hAnsi="Arial" w:cs="Arial"/>
        </w:rPr>
        <w:t xml:space="preserve">Nadalje pored sredstava iz općinskog proračuna u iznosu od 107.170,12€, knjižena su sredstva SDUDM od 29.040,00€ koja su u cijelosti utrošena te </w:t>
      </w:r>
      <w:r w:rsidR="007C3888">
        <w:rPr>
          <w:rFonts w:ascii="Arial" w:hAnsi="Arial" w:cs="Arial"/>
        </w:rPr>
        <w:t xml:space="preserve">od </w:t>
      </w:r>
      <w:r w:rsidR="00BD6045">
        <w:rPr>
          <w:rFonts w:ascii="Arial" w:hAnsi="Arial" w:cs="Arial"/>
        </w:rPr>
        <w:t xml:space="preserve">MZO </w:t>
      </w:r>
      <w:r w:rsidR="007C3888" w:rsidRPr="007C3888">
        <w:rPr>
          <w:rFonts w:ascii="Arial" w:hAnsi="Arial" w:cs="Arial"/>
        </w:rPr>
        <w:t>prema Uredbi o kriterijima i mjerilima za utvrđivanje sredstava za fiskalnu održivost dječjih vrtića (NN 109/23) i Odluci o dodjeli sredstava za fiskalnu održivost dječjih vrtića za pedagošku godinu 2023./2024. (NN 155/23</w:t>
      </w:r>
      <w:r w:rsidR="007C3888">
        <w:rPr>
          <w:rFonts w:ascii="Arial" w:hAnsi="Arial" w:cs="Arial"/>
        </w:rPr>
        <w:t xml:space="preserve">) doznačen je iznos od 13.324,87€ iz općinskog proračuna za rashode za zaposlene i materijalne rashode sukladno planiranim pozicijama </w:t>
      </w:r>
    </w:p>
    <w:p w14:paraId="293518B4" w14:textId="77777777" w:rsidR="00786059" w:rsidRDefault="00786059" w:rsidP="00644C13">
      <w:pPr>
        <w:pStyle w:val="Odlomakpopisa"/>
        <w:ind w:left="0"/>
        <w:jc w:val="both"/>
        <w:rPr>
          <w:rFonts w:ascii="Arial" w:hAnsi="Arial" w:cs="Arial"/>
        </w:rPr>
      </w:pPr>
    </w:p>
    <w:p w14:paraId="10C3FCA1" w14:textId="79C2EA07" w:rsidR="004C083E" w:rsidRPr="008E3307" w:rsidRDefault="004C083E" w:rsidP="00644C13">
      <w:pPr>
        <w:pStyle w:val="Odlomakpopisa"/>
        <w:ind w:left="0"/>
        <w:jc w:val="both"/>
        <w:rPr>
          <w:rFonts w:ascii="Arial" w:hAnsi="Arial" w:cs="Arial"/>
          <w:bCs/>
        </w:rPr>
      </w:pPr>
      <w:r w:rsidRPr="004C083E">
        <w:rPr>
          <w:rFonts w:ascii="Arial" w:hAnsi="Arial" w:cs="Arial"/>
          <w:b/>
        </w:rPr>
        <w:t xml:space="preserve">Rashodi poslovanja </w:t>
      </w:r>
      <w:r w:rsidR="00BB0849">
        <w:rPr>
          <w:rFonts w:ascii="Arial" w:hAnsi="Arial" w:cs="Arial"/>
          <w:b/>
        </w:rPr>
        <w:t>/</w:t>
      </w:r>
      <w:r w:rsidR="00A47D90">
        <w:rPr>
          <w:rFonts w:ascii="Arial" w:hAnsi="Arial" w:cs="Arial"/>
          <w:b/>
        </w:rPr>
        <w:t xml:space="preserve">Rashodi poslovanja </w:t>
      </w:r>
      <w:r>
        <w:rPr>
          <w:rFonts w:ascii="Arial" w:hAnsi="Arial" w:cs="Arial"/>
        </w:rPr>
        <w:t xml:space="preserve">su izvršeni u iznosu od </w:t>
      </w:r>
      <w:r w:rsidRPr="008E3307">
        <w:rPr>
          <w:rFonts w:ascii="Arial" w:hAnsi="Arial" w:cs="Arial"/>
          <w:bCs/>
        </w:rPr>
        <w:t>=</w:t>
      </w:r>
      <w:r w:rsidR="001A3309">
        <w:rPr>
          <w:rFonts w:ascii="Arial" w:hAnsi="Arial" w:cs="Arial"/>
          <w:bCs/>
        </w:rPr>
        <w:t>178.459,78</w:t>
      </w:r>
      <w:r w:rsidR="008E3307" w:rsidRPr="008E3307">
        <w:rPr>
          <w:rFonts w:ascii="Arial" w:hAnsi="Arial" w:cs="Arial"/>
          <w:bCs/>
        </w:rPr>
        <w:t>€</w:t>
      </w:r>
    </w:p>
    <w:p w14:paraId="49BF6881" w14:textId="261966F1" w:rsidR="004C083E" w:rsidRDefault="00E25D0C" w:rsidP="00644C13">
      <w:pPr>
        <w:pStyle w:val="Odlomakpopisa"/>
        <w:ind w:left="0"/>
        <w:jc w:val="both"/>
        <w:rPr>
          <w:rFonts w:ascii="Arial" w:hAnsi="Arial" w:cs="Arial"/>
        </w:rPr>
      </w:pPr>
      <w:r w:rsidRPr="0059733B">
        <w:rPr>
          <w:rFonts w:ascii="Arial" w:hAnsi="Arial" w:cs="Arial"/>
          <w:b/>
        </w:rPr>
        <w:t>R</w:t>
      </w:r>
      <w:r w:rsidR="00A47D90" w:rsidRPr="0059733B">
        <w:rPr>
          <w:rFonts w:ascii="Arial" w:hAnsi="Arial" w:cs="Arial"/>
          <w:b/>
        </w:rPr>
        <w:t>ačuni i skupine 31</w:t>
      </w:r>
      <w:r w:rsidR="00A47D90">
        <w:rPr>
          <w:rFonts w:ascii="Arial" w:hAnsi="Arial" w:cs="Arial"/>
          <w:b/>
        </w:rPr>
        <w:t>-</w:t>
      </w:r>
      <w:r w:rsidR="00786059">
        <w:rPr>
          <w:rFonts w:ascii="Arial" w:hAnsi="Arial" w:cs="Arial"/>
          <w:b/>
        </w:rPr>
        <w:t xml:space="preserve"> </w:t>
      </w:r>
      <w:r w:rsidR="004C083E">
        <w:rPr>
          <w:rFonts w:ascii="Arial" w:hAnsi="Arial" w:cs="Arial"/>
        </w:rPr>
        <w:t xml:space="preserve"> </w:t>
      </w:r>
      <w:r w:rsidR="004C083E" w:rsidRPr="00894735">
        <w:rPr>
          <w:rFonts w:ascii="Arial" w:hAnsi="Arial" w:cs="Arial"/>
          <w:b/>
          <w:bCs/>
        </w:rPr>
        <w:t>Rashodi za zaposlene</w:t>
      </w:r>
      <w:r w:rsidR="004C083E">
        <w:rPr>
          <w:rFonts w:ascii="Arial" w:hAnsi="Arial" w:cs="Arial"/>
        </w:rPr>
        <w:t xml:space="preserve"> u iznosu od =</w:t>
      </w:r>
      <w:r w:rsidR="001A3309">
        <w:rPr>
          <w:rFonts w:ascii="Arial" w:hAnsi="Arial" w:cs="Arial"/>
        </w:rPr>
        <w:t>142.190,03</w:t>
      </w:r>
      <w:r w:rsidR="00C430E0">
        <w:rPr>
          <w:rFonts w:ascii="Arial" w:hAnsi="Arial" w:cs="Arial"/>
        </w:rPr>
        <w:t>€</w:t>
      </w:r>
      <w:r w:rsidR="004C083E">
        <w:rPr>
          <w:rFonts w:ascii="Arial" w:hAnsi="Arial" w:cs="Arial"/>
        </w:rPr>
        <w:t xml:space="preserve"> izvršeni </w:t>
      </w:r>
      <w:r w:rsidR="00121C2F">
        <w:rPr>
          <w:rFonts w:ascii="Arial" w:hAnsi="Arial" w:cs="Arial"/>
        </w:rPr>
        <w:t xml:space="preserve">su za </w:t>
      </w:r>
      <w:r w:rsidR="001A3309">
        <w:rPr>
          <w:rFonts w:ascii="Arial" w:hAnsi="Arial" w:cs="Arial"/>
        </w:rPr>
        <w:t>14,1</w:t>
      </w:r>
      <w:r w:rsidR="00121C2F">
        <w:rPr>
          <w:rFonts w:ascii="Arial" w:hAnsi="Arial" w:cs="Arial"/>
        </w:rPr>
        <w:t xml:space="preserve">% više u odnosu na prethodnu godinu za </w:t>
      </w:r>
      <w:r w:rsidR="00C430E0">
        <w:rPr>
          <w:rFonts w:ascii="Arial" w:hAnsi="Arial" w:cs="Arial"/>
        </w:rPr>
        <w:t xml:space="preserve">prosječan broj od </w:t>
      </w:r>
      <w:r w:rsidR="003454E4">
        <w:rPr>
          <w:rFonts w:ascii="Arial" w:hAnsi="Arial" w:cs="Arial"/>
        </w:rPr>
        <w:t>8</w:t>
      </w:r>
      <w:r w:rsidR="0076711E">
        <w:rPr>
          <w:rFonts w:ascii="Arial" w:hAnsi="Arial" w:cs="Arial"/>
        </w:rPr>
        <w:t xml:space="preserve"> zaposlenih </w:t>
      </w:r>
      <w:r w:rsidR="00C430E0">
        <w:rPr>
          <w:rFonts w:ascii="Arial" w:hAnsi="Arial" w:cs="Arial"/>
        </w:rPr>
        <w:t xml:space="preserve">od čega 6 zaposlenih </w:t>
      </w:r>
      <w:r w:rsidR="00121C2F">
        <w:rPr>
          <w:rFonts w:ascii="Arial" w:hAnsi="Arial" w:cs="Arial"/>
        </w:rPr>
        <w:t>na neodređeno vrijeme</w:t>
      </w:r>
      <w:r w:rsidR="001A3309">
        <w:rPr>
          <w:rFonts w:ascii="Arial" w:hAnsi="Arial" w:cs="Arial"/>
        </w:rPr>
        <w:t xml:space="preserve"> i dvoje </w:t>
      </w:r>
      <w:r w:rsidR="00C430E0">
        <w:rPr>
          <w:rFonts w:ascii="Arial" w:hAnsi="Arial" w:cs="Arial"/>
        </w:rPr>
        <w:t xml:space="preserve"> na određeno vrijeme.</w:t>
      </w:r>
      <w:r w:rsidR="00E62EB8">
        <w:rPr>
          <w:rFonts w:ascii="Arial" w:hAnsi="Arial" w:cs="Arial"/>
        </w:rPr>
        <w:t xml:space="preserve"> P</w:t>
      </w:r>
      <w:r w:rsidR="0059733B">
        <w:rPr>
          <w:rFonts w:ascii="Arial" w:hAnsi="Arial" w:cs="Arial"/>
        </w:rPr>
        <w:t xml:space="preserve">ovećanje osnovice </w:t>
      </w:r>
      <w:r w:rsidR="001A3309">
        <w:rPr>
          <w:rFonts w:ascii="Arial" w:hAnsi="Arial" w:cs="Arial"/>
        </w:rPr>
        <w:t xml:space="preserve">za obračun plaća utječe na </w:t>
      </w:r>
      <w:r w:rsidR="0059733B">
        <w:rPr>
          <w:rFonts w:ascii="Arial" w:hAnsi="Arial" w:cs="Arial"/>
        </w:rPr>
        <w:t xml:space="preserve">veći </w:t>
      </w:r>
      <w:r w:rsidR="00E62EB8">
        <w:rPr>
          <w:rFonts w:ascii="Arial" w:hAnsi="Arial" w:cs="Arial"/>
        </w:rPr>
        <w:t>indeks</w:t>
      </w:r>
      <w:r w:rsidR="001A3309">
        <w:rPr>
          <w:rFonts w:ascii="Arial" w:hAnsi="Arial" w:cs="Arial"/>
        </w:rPr>
        <w:t xml:space="preserve"> pokazatelja u odnosu na prethodnu godinu </w:t>
      </w:r>
      <w:r w:rsidR="00E62EB8">
        <w:rPr>
          <w:rFonts w:ascii="Arial" w:hAnsi="Arial" w:cs="Arial"/>
        </w:rPr>
        <w:t xml:space="preserve">, </w:t>
      </w:r>
      <w:r w:rsidR="001A3309">
        <w:rPr>
          <w:rFonts w:ascii="Arial" w:hAnsi="Arial" w:cs="Arial"/>
        </w:rPr>
        <w:t xml:space="preserve">naime </w:t>
      </w:r>
      <w:r w:rsidR="0059733B">
        <w:rPr>
          <w:rFonts w:ascii="Arial" w:hAnsi="Arial" w:cs="Arial"/>
        </w:rPr>
        <w:t>početk</w:t>
      </w:r>
      <w:r w:rsidR="00C430E0">
        <w:rPr>
          <w:rFonts w:ascii="Arial" w:hAnsi="Arial" w:cs="Arial"/>
        </w:rPr>
        <w:t xml:space="preserve">om </w:t>
      </w:r>
      <w:r w:rsidR="0059733B">
        <w:rPr>
          <w:rFonts w:ascii="Arial" w:hAnsi="Arial" w:cs="Arial"/>
        </w:rPr>
        <w:t>202</w:t>
      </w:r>
      <w:r w:rsidR="00C430E0">
        <w:rPr>
          <w:rFonts w:ascii="Arial" w:hAnsi="Arial" w:cs="Arial"/>
        </w:rPr>
        <w:t>3</w:t>
      </w:r>
      <w:r w:rsidR="0059733B">
        <w:rPr>
          <w:rFonts w:ascii="Arial" w:hAnsi="Arial" w:cs="Arial"/>
        </w:rPr>
        <w:t>.g. jedna odgajateljica je u mirovini te se tijekom prvog polugodišta zapošljavaju osobe na pola radnog vremena na određeno vrijeme te jedna pripravnica</w:t>
      </w:r>
      <w:r w:rsidR="001A3309">
        <w:rPr>
          <w:rFonts w:ascii="Arial" w:hAnsi="Arial" w:cs="Arial"/>
        </w:rPr>
        <w:t xml:space="preserve"> sve do ljetnih mjeseci. N</w:t>
      </w:r>
      <w:r w:rsidR="003454E4">
        <w:rPr>
          <w:rFonts w:ascii="Arial" w:hAnsi="Arial" w:cs="Arial"/>
        </w:rPr>
        <w:t>ova pedagoška godina počinje sa 3 nove odgajateljice</w:t>
      </w:r>
      <w:r w:rsidR="00FF5109">
        <w:rPr>
          <w:rFonts w:ascii="Arial" w:hAnsi="Arial" w:cs="Arial"/>
        </w:rPr>
        <w:t>(</w:t>
      </w:r>
      <w:r w:rsidR="003454E4">
        <w:rPr>
          <w:rFonts w:ascii="Arial" w:hAnsi="Arial" w:cs="Arial"/>
        </w:rPr>
        <w:t xml:space="preserve"> jedna na neodređeno a </w:t>
      </w:r>
      <w:r w:rsidR="00FF5109">
        <w:rPr>
          <w:rFonts w:ascii="Arial" w:hAnsi="Arial" w:cs="Arial"/>
        </w:rPr>
        <w:t>dvije</w:t>
      </w:r>
      <w:r w:rsidR="003454E4">
        <w:rPr>
          <w:rFonts w:ascii="Arial" w:hAnsi="Arial" w:cs="Arial"/>
        </w:rPr>
        <w:t xml:space="preserve"> na određeno </w:t>
      </w:r>
      <w:r w:rsidR="00575B69">
        <w:rPr>
          <w:rFonts w:ascii="Arial" w:hAnsi="Arial" w:cs="Arial"/>
        </w:rPr>
        <w:t xml:space="preserve">radno </w:t>
      </w:r>
      <w:r w:rsidR="003454E4">
        <w:rPr>
          <w:rFonts w:ascii="Arial" w:hAnsi="Arial" w:cs="Arial"/>
        </w:rPr>
        <w:t xml:space="preserve">vrijeme) </w:t>
      </w:r>
      <w:r w:rsidR="0059733B">
        <w:rPr>
          <w:rFonts w:ascii="Arial" w:hAnsi="Arial" w:cs="Arial"/>
        </w:rPr>
        <w:t xml:space="preserve">  </w:t>
      </w:r>
    </w:p>
    <w:p w14:paraId="0E946859" w14:textId="069DB271" w:rsidR="004C083E" w:rsidRDefault="004C083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Doprinosi na plaće </w:t>
      </w:r>
      <w:r w:rsidR="00E62EB8">
        <w:rPr>
          <w:rFonts w:ascii="Arial" w:hAnsi="Arial" w:cs="Arial"/>
        </w:rPr>
        <w:t>311-</w:t>
      </w:r>
      <w:r w:rsidR="00C430E0">
        <w:rPr>
          <w:rFonts w:ascii="Arial" w:hAnsi="Arial" w:cs="Arial"/>
        </w:rPr>
        <w:t xml:space="preserve"> sve </w:t>
      </w:r>
      <w:r w:rsidR="00A47D90">
        <w:rPr>
          <w:rFonts w:ascii="Arial" w:hAnsi="Arial" w:cs="Arial"/>
        </w:rPr>
        <w:t xml:space="preserve">sukladno </w:t>
      </w:r>
      <w:r w:rsidR="00E62EB8">
        <w:rPr>
          <w:rFonts w:ascii="Arial" w:hAnsi="Arial" w:cs="Arial"/>
        </w:rPr>
        <w:t xml:space="preserve">povećanoj </w:t>
      </w:r>
      <w:r w:rsidR="00A47D90">
        <w:rPr>
          <w:rFonts w:ascii="Arial" w:hAnsi="Arial" w:cs="Arial"/>
        </w:rPr>
        <w:t xml:space="preserve">osnovici </w:t>
      </w:r>
      <w:r w:rsidR="001A3309">
        <w:rPr>
          <w:rFonts w:ascii="Arial" w:hAnsi="Arial" w:cs="Arial"/>
        </w:rPr>
        <w:t xml:space="preserve">i broju zaposlenih </w:t>
      </w:r>
    </w:p>
    <w:p w14:paraId="6E73CA8A" w14:textId="087E2847" w:rsidR="004C083E" w:rsidRDefault="00894735" w:rsidP="00644C13">
      <w:pPr>
        <w:pStyle w:val="Odlomakpopisa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R</w:t>
      </w:r>
      <w:r w:rsidR="00CE00FC" w:rsidRPr="00894735">
        <w:rPr>
          <w:rFonts w:ascii="Arial" w:hAnsi="Arial" w:cs="Arial"/>
          <w:b/>
        </w:rPr>
        <w:t>ačuni skupine 32-</w:t>
      </w:r>
      <w:r>
        <w:rPr>
          <w:rFonts w:ascii="Arial" w:hAnsi="Arial" w:cs="Arial"/>
          <w:b/>
        </w:rPr>
        <w:t>Materijalni rashodi</w:t>
      </w:r>
      <w:r w:rsidR="00CE00FC" w:rsidRPr="00E25D0C">
        <w:rPr>
          <w:rFonts w:ascii="Arial" w:hAnsi="Arial" w:cs="Arial"/>
          <w:bCs/>
        </w:rPr>
        <w:t xml:space="preserve"> </w:t>
      </w:r>
      <w:r w:rsidR="004C083E" w:rsidRPr="00E25D0C">
        <w:rPr>
          <w:rFonts w:ascii="Arial" w:hAnsi="Arial" w:cs="Arial"/>
          <w:bCs/>
        </w:rPr>
        <w:t xml:space="preserve"> </w:t>
      </w:r>
      <w:r w:rsidR="00267787" w:rsidRPr="00E25D0C">
        <w:rPr>
          <w:rFonts w:ascii="Arial" w:hAnsi="Arial" w:cs="Arial"/>
          <w:bCs/>
        </w:rPr>
        <w:t>=</w:t>
      </w:r>
      <w:r w:rsidR="005F363A">
        <w:rPr>
          <w:rFonts w:ascii="Arial" w:hAnsi="Arial" w:cs="Arial"/>
          <w:bCs/>
        </w:rPr>
        <w:t>35.717,07</w:t>
      </w:r>
      <w:r w:rsidR="00EA7ABF">
        <w:rPr>
          <w:rFonts w:ascii="Arial" w:hAnsi="Arial" w:cs="Arial"/>
          <w:bCs/>
        </w:rPr>
        <w:t>€</w:t>
      </w:r>
      <w:r w:rsidR="00A47D90">
        <w:rPr>
          <w:rFonts w:ascii="Arial" w:hAnsi="Arial" w:cs="Arial"/>
          <w:b/>
        </w:rPr>
        <w:t xml:space="preserve"> </w:t>
      </w:r>
      <w:r w:rsidR="00A47D90" w:rsidRPr="00A47D90">
        <w:rPr>
          <w:rFonts w:ascii="Arial" w:hAnsi="Arial" w:cs="Arial"/>
          <w:bCs/>
        </w:rPr>
        <w:t xml:space="preserve">izvršenje je </w:t>
      </w:r>
      <w:r w:rsidR="002E14BF">
        <w:rPr>
          <w:rFonts w:ascii="Arial" w:hAnsi="Arial" w:cs="Arial"/>
          <w:bCs/>
        </w:rPr>
        <w:t xml:space="preserve">za </w:t>
      </w:r>
      <w:r w:rsidR="005F363A">
        <w:rPr>
          <w:rFonts w:ascii="Arial" w:hAnsi="Arial" w:cs="Arial"/>
          <w:bCs/>
        </w:rPr>
        <w:t>18</w:t>
      </w:r>
      <w:r w:rsidR="002E14BF">
        <w:rPr>
          <w:rFonts w:ascii="Arial" w:hAnsi="Arial" w:cs="Arial"/>
          <w:bCs/>
        </w:rPr>
        <w:t>,</w:t>
      </w:r>
      <w:r w:rsidR="005F363A">
        <w:rPr>
          <w:rFonts w:ascii="Arial" w:hAnsi="Arial" w:cs="Arial"/>
          <w:bCs/>
        </w:rPr>
        <w:t>0</w:t>
      </w:r>
      <w:r w:rsidR="00A47D90" w:rsidRPr="00A47D90">
        <w:rPr>
          <w:rFonts w:ascii="Arial" w:hAnsi="Arial" w:cs="Arial"/>
          <w:bCs/>
        </w:rPr>
        <w:t xml:space="preserve">% </w:t>
      </w:r>
      <w:r w:rsidR="005F363A">
        <w:rPr>
          <w:rFonts w:ascii="Arial" w:hAnsi="Arial" w:cs="Arial"/>
          <w:bCs/>
        </w:rPr>
        <w:t>više</w:t>
      </w:r>
      <w:r w:rsidR="00A47D90" w:rsidRPr="00A47D90">
        <w:rPr>
          <w:rFonts w:ascii="Arial" w:hAnsi="Arial" w:cs="Arial"/>
          <w:bCs/>
        </w:rPr>
        <w:t xml:space="preserve"> u odnosu na </w:t>
      </w:r>
      <w:r w:rsidR="00EA7ABF">
        <w:rPr>
          <w:rFonts w:ascii="Arial" w:hAnsi="Arial" w:cs="Arial"/>
          <w:bCs/>
        </w:rPr>
        <w:t xml:space="preserve">prethodnu godinu </w:t>
      </w:r>
      <w:r w:rsidR="002E14BF">
        <w:rPr>
          <w:rFonts w:ascii="Arial" w:hAnsi="Arial" w:cs="Arial"/>
          <w:bCs/>
        </w:rPr>
        <w:t xml:space="preserve">kako slijedi; </w:t>
      </w:r>
    </w:p>
    <w:p w14:paraId="75E700E5" w14:textId="77777777" w:rsidR="002E14BF" w:rsidRDefault="002E14BF" w:rsidP="00644C13">
      <w:pPr>
        <w:pStyle w:val="Odlomakpopisa"/>
        <w:ind w:left="0"/>
        <w:jc w:val="both"/>
        <w:rPr>
          <w:rFonts w:ascii="Arial" w:hAnsi="Arial" w:cs="Arial"/>
          <w:b/>
        </w:rPr>
      </w:pPr>
    </w:p>
    <w:p w14:paraId="5C6CFC15" w14:textId="43C8EC9C" w:rsidR="00267787" w:rsidRDefault="00C20F8D" w:rsidP="00644C13">
      <w:pPr>
        <w:pStyle w:val="Odlomakpopisa"/>
        <w:ind w:left="0"/>
        <w:jc w:val="both"/>
        <w:rPr>
          <w:rFonts w:ascii="Arial" w:hAnsi="Arial" w:cs="Arial"/>
        </w:rPr>
      </w:pPr>
      <w:r w:rsidRPr="002E14BF">
        <w:rPr>
          <w:rFonts w:ascii="Arial" w:hAnsi="Arial" w:cs="Arial"/>
          <w:b/>
          <w:bCs/>
        </w:rPr>
        <w:t>Račun 321</w:t>
      </w:r>
      <w:r>
        <w:rPr>
          <w:rFonts w:ascii="Arial" w:hAnsi="Arial" w:cs="Arial"/>
        </w:rPr>
        <w:t xml:space="preserve"> </w:t>
      </w:r>
      <w:r w:rsidR="004C083E">
        <w:rPr>
          <w:rFonts w:ascii="Arial" w:hAnsi="Arial" w:cs="Arial"/>
        </w:rPr>
        <w:t>Naknade troškova zaposlenima</w:t>
      </w:r>
      <w:r w:rsidR="008947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=</w:t>
      </w:r>
      <w:r w:rsidR="005F363A">
        <w:rPr>
          <w:rFonts w:ascii="Arial" w:hAnsi="Arial" w:cs="Arial"/>
        </w:rPr>
        <w:t xml:space="preserve">6.231,61€  </w:t>
      </w:r>
      <w:r w:rsidR="00267787">
        <w:rPr>
          <w:rFonts w:ascii="Arial" w:hAnsi="Arial" w:cs="Arial"/>
        </w:rPr>
        <w:t xml:space="preserve"> , odnosi se na službena putovanja </w:t>
      </w:r>
      <w:r>
        <w:rPr>
          <w:rFonts w:ascii="Arial" w:hAnsi="Arial" w:cs="Arial"/>
        </w:rPr>
        <w:t xml:space="preserve">radi odlaska ravnateljice na trodnevni seminar , naknade su </w:t>
      </w:r>
      <w:r w:rsidR="00267787">
        <w:rPr>
          <w:rFonts w:ascii="Arial" w:hAnsi="Arial" w:cs="Arial"/>
        </w:rPr>
        <w:t xml:space="preserve">u smislu troškova za </w:t>
      </w:r>
      <w:proofErr w:type="spellStart"/>
      <w:r w:rsidR="00267787">
        <w:rPr>
          <w:rFonts w:ascii="Arial" w:hAnsi="Arial" w:cs="Arial"/>
        </w:rPr>
        <w:t>loko</w:t>
      </w:r>
      <w:proofErr w:type="spellEnd"/>
      <w:r w:rsidR="00267787">
        <w:rPr>
          <w:rFonts w:ascii="Arial" w:hAnsi="Arial" w:cs="Arial"/>
        </w:rPr>
        <w:t xml:space="preserve"> vožnju prilikom obavljanja </w:t>
      </w:r>
      <w:r w:rsidR="00D72CE3">
        <w:rPr>
          <w:rFonts w:ascii="Arial" w:hAnsi="Arial" w:cs="Arial"/>
        </w:rPr>
        <w:t>redovnih</w:t>
      </w:r>
      <w:r w:rsidR="00267787">
        <w:rPr>
          <w:rFonts w:ascii="Arial" w:hAnsi="Arial" w:cs="Arial"/>
        </w:rPr>
        <w:t xml:space="preserve"> obveza</w:t>
      </w:r>
      <w:r w:rsidR="00D72CE3">
        <w:rPr>
          <w:rFonts w:ascii="Arial" w:hAnsi="Arial" w:cs="Arial"/>
        </w:rPr>
        <w:t xml:space="preserve"> i nabava u </w:t>
      </w:r>
      <w:proofErr w:type="spellStart"/>
      <w:r w:rsidR="00D72CE3">
        <w:rPr>
          <w:rFonts w:ascii="Arial" w:hAnsi="Arial" w:cs="Arial"/>
        </w:rPr>
        <w:t>Novskoj</w:t>
      </w:r>
      <w:proofErr w:type="spellEnd"/>
      <w:r w:rsidR="00D72CE3">
        <w:rPr>
          <w:rFonts w:ascii="Arial" w:hAnsi="Arial" w:cs="Arial"/>
        </w:rPr>
        <w:t xml:space="preserve"> ili Kutini </w:t>
      </w:r>
      <w:r w:rsidR="00267787">
        <w:rPr>
          <w:rFonts w:ascii="Arial" w:hAnsi="Arial" w:cs="Arial"/>
        </w:rPr>
        <w:t>te radnih sastanaka ravnateljice D</w:t>
      </w:r>
      <w:r w:rsidR="00A47D90">
        <w:rPr>
          <w:rFonts w:ascii="Arial" w:hAnsi="Arial" w:cs="Arial"/>
        </w:rPr>
        <w:t>V</w:t>
      </w:r>
      <w:r w:rsidR="00D72CE3">
        <w:rPr>
          <w:rFonts w:ascii="Arial" w:hAnsi="Arial" w:cs="Arial"/>
        </w:rPr>
        <w:t xml:space="preserve"> u MUP-u </w:t>
      </w:r>
      <w:r w:rsidR="00A47D90">
        <w:rPr>
          <w:rFonts w:ascii="Arial" w:hAnsi="Arial" w:cs="Arial"/>
        </w:rPr>
        <w:t>, t</w:t>
      </w:r>
      <w:r w:rsidR="00267787">
        <w:rPr>
          <w:rFonts w:ascii="Arial" w:hAnsi="Arial" w:cs="Arial"/>
        </w:rPr>
        <w:t xml:space="preserve">e naknade za prijevoz za dolazak na posao i odlazak s posla </w:t>
      </w:r>
      <w:r w:rsidR="00894735">
        <w:rPr>
          <w:rFonts w:ascii="Arial" w:hAnsi="Arial" w:cs="Arial"/>
        </w:rPr>
        <w:t xml:space="preserve">čiji je indeks </w:t>
      </w:r>
      <w:r w:rsidR="00E242BD">
        <w:rPr>
          <w:rFonts w:ascii="Arial" w:hAnsi="Arial" w:cs="Arial"/>
        </w:rPr>
        <w:t xml:space="preserve">u porastu  radi novih </w:t>
      </w:r>
      <w:r w:rsidR="00894735">
        <w:rPr>
          <w:rFonts w:ascii="Arial" w:hAnsi="Arial" w:cs="Arial"/>
        </w:rPr>
        <w:t xml:space="preserve"> zapošljavanja </w:t>
      </w:r>
    </w:p>
    <w:p w14:paraId="05E2685B" w14:textId="53D71E2F" w:rsidR="00BB74B5" w:rsidRPr="00F710D9" w:rsidRDefault="00C20F8D" w:rsidP="00644C13">
      <w:pPr>
        <w:pStyle w:val="Odlomakpopisa"/>
        <w:ind w:left="0"/>
        <w:jc w:val="both"/>
        <w:rPr>
          <w:rFonts w:ascii="Arial" w:hAnsi="Arial" w:cs="Arial"/>
          <w:bCs/>
        </w:rPr>
      </w:pPr>
      <w:r w:rsidRPr="001C67C9">
        <w:rPr>
          <w:rFonts w:ascii="Arial" w:hAnsi="Arial" w:cs="Arial"/>
          <w:b/>
        </w:rPr>
        <w:t>Račun 322</w:t>
      </w:r>
      <w:r>
        <w:rPr>
          <w:rFonts w:ascii="Arial" w:hAnsi="Arial" w:cs="Arial"/>
          <w:bCs/>
        </w:rPr>
        <w:t xml:space="preserve"> </w:t>
      </w:r>
      <w:r w:rsidR="0001028F" w:rsidRPr="00F710D9">
        <w:rPr>
          <w:rFonts w:ascii="Arial" w:hAnsi="Arial" w:cs="Arial"/>
          <w:bCs/>
        </w:rPr>
        <w:t>Rashodi za materijal i energiju =</w:t>
      </w:r>
      <w:r w:rsidR="008862B7">
        <w:rPr>
          <w:rFonts w:ascii="Arial" w:hAnsi="Arial" w:cs="Arial"/>
          <w:bCs/>
        </w:rPr>
        <w:t>21.376,42</w:t>
      </w:r>
      <w:r>
        <w:rPr>
          <w:rFonts w:ascii="Arial" w:hAnsi="Arial" w:cs="Arial"/>
          <w:bCs/>
        </w:rPr>
        <w:t>€</w:t>
      </w:r>
      <w:r w:rsidR="001C4659" w:rsidRPr="00F710D9">
        <w:rPr>
          <w:rFonts w:ascii="Arial" w:hAnsi="Arial" w:cs="Arial"/>
          <w:bCs/>
        </w:rPr>
        <w:t xml:space="preserve"> izvr</w:t>
      </w:r>
      <w:r w:rsidR="008862B7">
        <w:rPr>
          <w:rFonts w:ascii="Arial" w:hAnsi="Arial" w:cs="Arial"/>
          <w:bCs/>
        </w:rPr>
        <w:t xml:space="preserve">šenje u odnosu </w:t>
      </w:r>
      <w:r w:rsidR="00EF072A">
        <w:rPr>
          <w:rFonts w:ascii="Arial" w:hAnsi="Arial" w:cs="Arial"/>
          <w:bCs/>
        </w:rPr>
        <w:t xml:space="preserve">na </w:t>
      </w:r>
      <w:r w:rsidR="008862B7">
        <w:rPr>
          <w:rFonts w:ascii="Arial" w:hAnsi="Arial" w:cs="Arial"/>
          <w:bCs/>
        </w:rPr>
        <w:t>prethodnu godinu veće</w:t>
      </w:r>
      <w:r w:rsidR="00F710D9">
        <w:rPr>
          <w:rFonts w:ascii="Arial" w:hAnsi="Arial" w:cs="Arial"/>
          <w:bCs/>
        </w:rPr>
        <w:t xml:space="preserve"> je </w:t>
      </w:r>
      <w:r w:rsidR="001C4659" w:rsidRPr="00F710D9">
        <w:rPr>
          <w:rFonts w:ascii="Arial" w:hAnsi="Arial" w:cs="Arial"/>
          <w:bCs/>
        </w:rPr>
        <w:t xml:space="preserve">za </w:t>
      </w:r>
      <w:r w:rsidR="008862B7">
        <w:rPr>
          <w:rFonts w:ascii="Arial" w:hAnsi="Arial" w:cs="Arial"/>
          <w:bCs/>
        </w:rPr>
        <w:t>19,5</w:t>
      </w:r>
      <w:r w:rsidR="001C4659" w:rsidRPr="00F710D9">
        <w:rPr>
          <w:rFonts w:ascii="Arial" w:hAnsi="Arial" w:cs="Arial"/>
          <w:bCs/>
        </w:rPr>
        <w:t>%</w:t>
      </w:r>
      <w:r w:rsidR="000614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="001C67C9">
        <w:rPr>
          <w:rFonts w:ascii="Arial" w:hAnsi="Arial" w:cs="Arial"/>
          <w:bCs/>
        </w:rPr>
        <w:t xml:space="preserve">što znači da su </w:t>
      </w:r>
      <w:r w:rsidR="0006145D">
        <w:rPr>
          <w:rFonts w:ascii="Arial" w:hAnsi="Arial" w:cs="Arial"/>
          <w:bCs/>
        </w:rPr>
        <w:t>rash</w:t>
      </w:r>
      <w:r w:rsidR="00103189">
        <w:rPr>
          <w:rFonts w:ascii="Arial" w:hAnsi="Arial" w:cs="Arial"/>
          <w:bCs/>
        </w:rPr>
        <w:t>odi za</w:t>
      </w:r>
      <w:r w:rsidR="008862B7">
        <w:rPr>
          <w:rFonts w:ascii="Arial" w:hAnsi="Arial" w:cs="Arial"/>
          <w:bCs/>
        </w:rPr>
        <w:t xml:space="preserve"> </w:t>
      </w:r>
      <w:r w:rsidR="00103189">
        <w:rPr>
          <w:rFonts w:ascii="Arial" w:hAnsi="Arial" w:cs="Arial"/>
          <w:bCs/>
        </w:rPr>
        <w:t xml:space="preserve"> namirnice </w:t>
      </w:r>
      <w:r w:rsidR="008862B7">
        <w:rPr>
          <w:rFonts w:ascii="Arial" w:hAnsi="Arial" w:cs="Arial"/>
          <w:bCs/>
        </w:rPr>
        <w:t>veći</w:t>
      </w:r>
      <w:r w:rsidR="001C67C9">
        <w:rPr>
          <w:rFonts w:ascii="Arial" w:hAnsi="Arial" w:cs="Arial"/>
          <w:bCs/>
        </w:rPr>
        <w:t xml:space="preserve"> u odnosu na prethodnu godinu</w:t>
      </w:r>
      <w:r w:rsidR="008862B7">
        <w:rPr>
          <w:rFonts w:ascii="Arial" w:hAnsi="Arial" w:cs="Arial"/>
          <w:bCs/>
        </w:rPr>
        <w:t xml:space="preserve"> radi dobivenih sredstava od MZO za fiskalnu održivost </w:t>
      </w:r>
      <w:r w:rsidR="001C67C9">
        <w:rPr>
          <w:rFonts w:ascii="Arial" w:hAnsi="Arial" w:cs="Arial"/>
          <w:bCs/>
        </w:rPr>
        <w:t xml:space="preserve"> a </w:t>
      </w:r>
      <w:r w:rsidR="00230B39">
        <w:rPr>
          <w:rFonts w:ascii="Arial" w:hAnsi="Arial" w:cs="Arial"/>
          <w:bCs/>
        </w:rPr>
        <w:t xml:space="preserve">rashodi </w:t>
      </w:r>
      <w:r w:rsidR="00103189">
        <w:rPr>
          <w:rFonts w:ascii="Arial" w:hAnsi="Arial" w:cs="Arial"/>
          <w:bCs/>
        </w:rPr>
        <w:t xml:space="preserve"> energij</w:t>
      </w:r>
      <w:r w:rsidR="00230B3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bilježe porast radi povećanja </w:t>
      </w:r>
      <w:r w:rsidR="008862B7">
        <w:rPr>
          <w:rFonts w:ascii="Arial" w:hAnsi="Arial" w:cs="Arial"/>
          <w:bCs/>
        </w:rPr>
        <w:t>cijena roba i usluga na tržištu, rashodi za nabavu radne obuće povećani su radi novo zaposlenih a radi novih izvora financiranja fiskalne održivosti .</w:t>
      </w:r>
      <w:r w:rsidR="00042897">
        <w:rPr>
          <w:rFonts w:ascii="Arial" w:hAnsi="Arial" w:cs="Arial"/>
          <w:bCs/>
        </w:rPr>
        <w:t xml:space="preserve"> </w:t>
      </w:r>
    </w:p>
    <w:p w14:paraId="07428196" w14:textId="041E101C" w:rsidR="001F42DC" w:rsidRPr="00BB74B5" w:rsidRDefault="009C0DD3" w:rsidP="00644C13">
      <w:pPr>
        <w:pStyle w:val="Odlomakpopisa"/>
        <w:ind w:left="0"/>
        <w:jc w:val="both"/>
        <w:rPr>
          <w:rFonts w:ascii="Arial" w:hAnsi="Arial" w:cs="Arial"/>
          <w:bCs/>
        </w:rPr>
      </w:pPr>
      <w:r w:rsidRPr="001C67C9">
        <w:rPr>
          <w:rFonts w:ascii="Arial" w:hAnsi="Arial" w:cs="Arial"/>
          <w:b/>
        </w:rPr>
        <w:t>Račun 323</w:t>
      </w:r>
      <w:r>
        <w:rPr>
          <w:rFonts w:ascii="Arial" w:hAnsi="Arial" w:cs="Arial"/>
          <w:bCs/>
        </w:rPr>
        <w:t xml:space="preserve"> </w:t>
      </w:r>
      <w:r w:rsidR="001F42DC" w:rsidRPr="00BB74B5">
        <w:rPr>
          <w:rFonts w:ascii="Arial" w:hAnsi="Arial" w:cs="Arial"/>
          <w:bCs/>
        </w:rPr>
        <w:t>Rashodi za usluge =</w:t>
      </w:r>
      <w:r w:rsidR="00457EEA">
        <w:rPr>
          <w:rFonts w:ascii="Arial" w:hAnsi="Arial" w:cs="Arial"/>
          <w:bCs/>
        </w:rPr>
        <w:t>3.397,02</w:t>
      </w:r>
      <w:r>
        <w:rPr>
          <w:rFonts w:ascii="Arial" w:hAnsi="Arial" w:cs="Arial"/>
          <w:bCs/>
        </w:rPr>
        <w:t>€</w:t>
      </w:r>
      <w:r w:rsidR="00CE00FC" w:rsidRPr="00BB74B5">
        <w:rPr>
          <w:rFonts w:ascii="Arial" w:hAnsi="Arial" w:cs="Arial"/>
          <w:bCs/>
        </w:rPr>
        <w:t>,</w:t>
      </w:r>
      <w:r w:rsidR="009B1199">
        <w:rPr>
          <w:rFonts w:ascii="Arial" w:hAnsi="Arial" w:cs="Arial"/>
          <w:bCs/>
        </w:rPr>
        <w:t xml:space="preserve"> </w:t>
      </w:r>
      <w:r w:rsidR="00CE00FC" w:rsidRPr="00BB74B5">
        <w:rPr>
          <w:rFonts w:ascii="Arial" w:hAnsi="Arial" w:cs="Arial"/>
          <w:bCs/>
        </w:rPr>
        <w:t xml:space="preserve">izvršenje je </w:t>
      </w:r>
      <w:r w:rsidR="009B1199">
        <w:rPr>
          <w:rFonts w:ascii="Arial" w:hAnsi="Arial" w:cs="Arial"/>
          <w:bCs/>
        </w:rPr>
        <w:t>manje</w:t>
      </w:r>
      <w:r w:rsidR="00CE00FC" w:rsidRPr="00BB74B5">
        <w:rPr>
          <w:rFonts w:ascii="Arial" w:hAnsi="Arial" w:cs="Arial"/>
          <w:bCs/>
        </w:rPr>
        <w:t xml:space="preserve"> za </w:t>
      </w:r>
      <w:r w:rsidR="00457EEA">
        <w:rPr>
          <w:rFonts w:ascii="Arial" w:hAnsi="Arial" w:cs="Arial"/>
          <w:bCs/>
        </w:rPr>
        <w:t>20,70</w:t>
      </w:r>
      <w:r w:rsidR="00CE00FC" w:rsidRPr="00BB74B5">
        <w:rPr>
          <w:rFonts w:ascii="Arial" w:hAnsi="Arial" w:cs="Arial"/>
          <w:bCs/>
        </w:rPr>
        <w:t>%</w:t>
      </w:r>
      <w:r w:rsidR="009B1199">
        <w:rPr>
          <w:rFonts w:ascii="Arial" w:hAnsi="Arial" w:cs="Arial"/>
          <w:bCs/>
        </w:rPr>
        <w:t xml:space="preserve"> u odnosu na prethodnu godinu </w:t>
      </w:r>
    </w:p>
    <w:p w14:paraId="1D7218C2" w14:textId="5A2F9B87" w:rsidR="001F42DC" w:rsidRDefault="00F74658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Usluga telefona, pošte i prijevoza</w:t>
      </w:r>
      <w:r w:rsidR="00912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izvršenje je </w:t>
      </w:r>
      <w:r w:rsidR="00CE00FC">
        <w:rPr>
          <w:rFonts w:ascii="Arial" w:hAnsi="Arial" w:cs="Arial"/>
        </w:rPr>
        <w:t>manje</w:t>
      </w:r>
      <w:r>
        <w:rPr>
          <w:rFonts w:ascii="Arial" w:hAnsi="Arial" w:cs="Arial"/>
        </w:rPr>
        <w:t xml:space="preserve"> za </w:t>
      </w:r>
      <w:r w:rsidR="00457EEA">
        <w:rPr>
          <w:rFonts w:ascii="Arial" w:hAnsi="Arial" w:cs="Arial"/>
        </w:rPr>
        <w:t>12,40</w:t>
      </w:r>
      <w:r w:rsidR="009C0DD3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u odnosu na prethodnu god</w:t>
      </w:r>
      <w:r w:rsidR="00CE00FC">
        <w:rPr>
          <w:rFonts w:ascii="Arial" w:hAnsi="Arial" w:cs="Arial"/>
        </w:rPr>
        <w:t>inu radi umanjene tarife</w:t>
      </w:r>
    </w:p>
    <w:p w14:paraId="3D2C85F8" w14:textId="42FCD3BD" w:rsidR="00F74658" w:rsidRDefault="005D293F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Uslug</w:t>
      </w:r>
      <w:r w:rsidR="009C0D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tekućeg i investicijskog održavanja </w:t>
      </w:r>
      <w:r w:rsidR="00457EEA">
        <w:rPr>
          <w:rFonts w:ascii="Arial" w:hAnsi="Arial" w:cs="Arial"/>
        </w:rPr>
        <w:t>smanjeni su kako je prilikom adaptacije zgrade instalacija i opreme sve obnovljeno ,</w:t>
      </w:r>
      <w:r w:rsidR="009C0DD3">
        <w:rPr>
          <w:rFonts w:ascii="Arial" w:hAnsi="Arial" w:cs="Arial"/>
        </w:rPr>
        <w:t xml:space="preserve"> uslug</w:t>
      </w:r>
      <w:r w:rsidR="00376BAC">
        <w:rPr>
          <w:rFonts w:ascii="Arial" w:hAnsi="Arial" w:cs="Arial"/>
        </w:rPr>
        <w:t>a</w:t>
      </w:r>
      <w:r w:rsidR="009C0DD3">
        <w:rPr>
          <w:rFonts w:ascii="Arial" w:hAnsi="Arial" w:cs="Arial"/>
        </w:rPr>
        <w:t xml:space="preserve"> promidžbe i informiranja nije bilo u 2023.g.</w:t>
      </w:r>
      <w:r w:rsidR="00427499">
        <w:rPr>
          <w:rFonts w:ascii="Arial" w:hAnsi="Arial" w:cs="Arial"/>
        </w:rPr>
        <w:t xml:space="preserve">jer se prethodnoj godini raspisivao natječaj za ravnatelja  </w:t>
      </w:r>
    </w:p>
    <w:p w14:paraId="701C5D79" w14:textId="2B291C63" w:rsidR="00912450" w:rsidRDefault="00912450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Komunalne usluge , usluge su vodoopskrbe i iznošenja i odvoza komunalnog otpada</w:t>
      </w:r>
      <w:r w:rsidR="000B2CAE">
        <w:rPr>
          <w:rFonts w:ascii="Arial" w:hAnsi="Arial" w:cs="Arial"/>
        </w:rPr>
        <w:t xml:space="preserve"> te usluge deratizacije, dezinfekcije i dezinsekcije</w:t>
      </w:r>
    </w:p>
    <w:p w14:paraId="0B3AD7C2" w14:textId="7853D72B" w:rsidR="000067FC" w:rsidRDefault="000067FC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Zdravstvene i veterinarske usluge , usluge su z</w:t>
      </w:r>
      <w:r w:rsidR="00480C8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mikrobiološki pregled</w:t>
      </w:r>
      <w:r w:rsidR="00480C8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sukladno zakonskim obvezama </w:t>
      </w:r>
      <w:r w:rsidR="00BD26E2">
        <w:rPr>
          <w:rFonts w:ascii="Arial" w:hAnsi="Arial" w:cs="Arial"/>
        </w:rPr>
        <w:t>i standarda rada Dječjeg vrtića</w:t>
      </w:r>
      <w:r w:rsidR="00427499">
        <w:rPr>
          <w:rFonts w:ascii="Arial" w:hAnsi="Arial" w:cs="Arial"/>
        </w:rPr>
        <w:t xml:space="preserve"> ,povećanje je radi povećanja cijena usluga </w:t>
      </w:r>
    </w:p>
    <w:p w14:paraId="6B73D70F" w14:textId="6920023D" w:rsidR="001F42DC" w:rsidRDefault="007E50CF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Intelektualne i osobne usluge , </w:t>
      </w:r>
      <w:r w:rsidR="008C4326">
        <w:rPr>
          <w:rFonts w:ascii="Arial" w:hAnsi="Arial" w:cs="Arial"/>
        </w:rPr>
        <w:t xml:space="preserve">rashodi </w:t>
      </w:r>
      <w:r>
        <w:rPr>
          <w:rFonts w:ascii="Arial" w:hAnsi="Arial" w:cs="Arial"/>
        </w:rPr>
        <w:t xml:space="preserve">su </w:t>
      </w:r>
      <w:r w:rsidR="008C4326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usluge obavljanja poslova zaštite na radu sukladno zakonskim propisima</w:t>
      </w:r>
      <w:r w:rsidR="00AF0415">
        <w:rPr>
          <w:rFonts w:ascii="Arial" w:hAnsi="Arial" w:cs="Arial"/>
        </w:rPr>
        <w:t xml:space="preserve"> i isplaćenog ugovora o djelu za pedagoga stručnog suradnika.</w:t>
      </w:r>
    </w:p>
    <w:p w14:paraId="7EA1B708" w14:textId="43304D4A" w:rsidR="00BD26E2" w:rsidRDefault="005240F9" w:rsidP="00644C13">
      <w:pPr>
        <w:pStyle w:val="Odlomakpopisa"/>
        <w:ind w:left="0"/>
        <w:jc w:val="both"/>
        <w:rPr>
          <w:rFonts w:ascii="Arial" w:hAnsi="Arial" w:cs="Arial"/>
          <w:b/>
        </w:rPr>
      </w:pPr>
      <w:r w:rsidRPr="007B75CE">
        <w:rPr>
          <w:rFonts w:ascii="Arial" w:hAnsi="Arial" w:cs="Arial"/>
          <w:b/>
        </w:rPr>
        <w:t>Račun 329</w:t>
      </w:r>
      <w:r w:rsidRPr="005240F9">
        <w:rPr>
          <w:rFonts w:ascii="Arial" w:hAnsi="Arial" w:cs="Arial"/>
          <w:bCs/>
        </w:rPr>
        <w:t xml:space="preserve"> </w:t>
      </w:r>
      <w:r w:rsidR="00BD26E2" w:rsidRPr="005240F9">
        <w:rPr>
          <w:rFonts w:ascii="Arial" w:hAnsi="Arial" w:cs="Arial"/>
          <w:bCs/>
        </w:rPr>
        <w:t>Ostali nespomenuti rashodi poslovanja</w:t>
      </w:r>
      <w:r w:rsidR="00BD26E2" w:rsidRPr="00BD26E2">
        <w:rPr>
          <w:rFonts w:ascii="Arial" w:hAnsi="Arial" w:cs="Arial"/>
          <w:b/>
        </w:rPr>
        <w:t xml:space="preserve"> </w:t>
      </w:r>
      <w:r w:rsidR="009F768C">
        <w:rPr>
          <w:rFonts w:ascii="Arial" w:hAnsi="Arial" w:cs="Arial"/>
          <w:b/>
        </w:rPr>
        <w:t xml:space="preserve"> </w:t>
      </w:r>
      <w:r w:rsidR="00BD26E2" w:rsidRPr="009F768C">
        <w:rPr>
          <w:rFonts w:ascii="Arial" w:hAnsi="Arial" w:cs="Arial"/>
          <w:bCs/>
        </w:rPr>
        <w:t>=</w:t>
      </w:r>
      <w:r w:rsidR="00D20722">
        <w:rPr>
          <w:rFonts w:ascii="Arial" w:hAnsi="Arial" w:cs="Arial"/>
          <w:bCs/>
        </w:rPr>
        <w:t>4.712,02</w:t>
      </w:r>
      <w:r>
        <w:rPr>
          <w:rFonts w:ascii="Arial" w:hAnsi="Arial" w:cs="Arial"/>
          <w:bCs/>
        </w:rPr>
        <w:t xml:space="preserve">€   </w:t>
      </w:r>
      <w:r w:rsidR="009F768C">
        <w:rPr>
          <w:rFonts w:ascii="Arial" w:hAnsi="Arial" w:cs="Arial"/>
          <w:b/>
        </w:rPr>
        <w:t xml:space="preserve"> </w:t>
      </w:r>
    </w:p>
    <w:p w14:paraId="1CF7A558" w14:textId="023636EB" w:rsidR="00BD26E2" w:rsidRDefault="00BD26E2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Premije osiguranja  –</w:t>
      </w:r>
      <w:r w:rsidR="005240F9">
        <w:rPr>
          <w:rFonts w:ascii="Arial" w:hAnsi="Arial" w:cs="Arial"/>
        </w:rPr>
        <w:t xml:space="preserve">veći su računi za </w:t>
      </w:r>
      <w:r>
        <w:rPr>
          <w:rFonts w:ascii="Arial" w:hAnsi="Arial" w:cs="Arial"/>
        </w:rPr>
        <w:t xml:space="preserve">police osiguranja sklopljene su za osiguranje djece, zaposlenih </w:t>
      </w:r>
      <w:r w:rsidR="008D5E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 imovine </w:t>
      </w:r>
    </w:p>
    <w:p w14:paraId="63A67B57" w14:textId="45535197" w:rsidR="008D5E61" w:rsidRDefault="008D5E61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Ostali nespomenuti rashodi poslovanja -</w:t>
      </w:r>
      <w:r w:rsidR="00ED7D6A">
        <w:rPr>
          <w:rFonts w:ascii="Arial" w:hAnsi="Arial" w:cs="Arial"/>
        </w:rPr>
        <w:t xml:space="preserve"> RTV pristojbe, usluge korištenja e</w:t>
      </w:r>
      <w:r w:rsidR="002457F1">
        <w:rPr>
          <w:rFonts w:ascii="Arial" w:hAnsi="Arial" w:cs="Arial"/>
        </w:rPr>
        <w:t xml:space="preserve"> </w:t>
      </w:r>
      <w:r w:rsidR="00BF73FE">
        <w:rPr>
          <w:rFonts w:ascii="Arial" w:hAnsi="Arial" w:cs="Arial"/>
        </w:rPr>
        <w:t>s</w:t>
      </w:r>
      <w:r w:rsidR="00ED7D6A">
        <w:rPr>
          <w:rFonts w:ascii="Arial" w:hAnsi="Arial" w:cs="Arial"/>
        </w:rPr>
        <w:t xml:space="preserve">ervisa FINA-e , </w:t>
      </w:r>
      <w:r w:rsidR="005240F9">
        <w:rPr>
          <w:rFonts w:ascii="Arial" w:hAnsi="Arial" w:cs="Arial"/>
        </w:rPr>
        <w:t xml:space="preserve"> </w:t>
      </w:r>
      <w:r w:rsidR="00D20722">
        <w:rPr>
          <w:rFonts w:ascii="Arial" w:hAnsi="Arial" w:cs="Arial"/>
        </w:rPr>
        <w:t xml:space="preserve">razlika u povećanju nastala je </w:t>
      </w:r>
      <w:r w:rsidR="00BF73FE">
        <w:rPr>
          <w:rFonts w:ascii="Arial" w:hAnsi="Arial" w:cs="Arial"/>
        </w:rPr>
        <w:t>nabav</w:t>
      </w:r>
      <w:r w:rsidR="00D20722">
        <w:rPr>
          <w:rFonts w:ascii="Arial" w:hAnsi="Arial" w:cs="Arial"/>
        </w:rPr>
        <w:t>om</w:t>
      </w:r>
      <w:r w:rsidR="00BF73FE">
        <w:rPr>
          <w:rFonts w:ascii="Arial" w:hAnsi="Arial" w:cs="Arial"/>
        </w:rPr>
        <w:t xml:space="preserve"> didaktik</w:t>
      </w:r>
      <w:r w:rsidR="00D20722">
        <w:rPr>
          <w:rFonts w:ascii="Arial" w:hAnsi="Arial" w:cs="Arial"/>
        </w:rPr>
        <w:t>e</w:t>
      </w:r>
      <w:r w:rsidR="00BF73FE">
        <w:rPr>
          <w:rFonts w:ascii="Arial" w:hAnsi="Arial" w:cs="Arial"/>
        </w:rPr>
        <w:t xml:space="preserve"> </w:t>
      </w:r>
      <w:r w:rsidR="00D20722">
        <w:rPr>
          <w:rFonts w:ascii="Arial" w:hAnsi="Arial" w:cs="Arial"/>
        </w:rPr>
        <w:t>za program</w:t>
      </w:r>
      <w:r w:rsidR="00977003">
        <w:rPr>
          <w:rFonts w:ascii="Arial" w:hAnsi="Arial" w:cs="Arial"/>
        </w:rPr>
        <w:t xml:space="preserve"> „</w:t>
      </w:r>
      <w:proofErr w:type="spellStart"/>
      <w:r w:rsidR="00977003">
        <w:rPr>
          <w:rFonts w:ascii="Arial" w:hAnsi="Arial" w:cs="Arial"/>
        </w:rPr>
        <w:t>predškol</w:t>
      </w:r>
      <w:r w:rsidR="00D20722">
        <w:rPr>
          <w:rFonts w:ascii="Arial" w:hAnsi="Arial" w:cs="Arial"/>
        </w:rPr>
        <w:t>e</w:t>
      </w:r>
      <w:proofErr w:type="spellEnd"/>
      <w:r w:rsidR="00977003">
        <w:rPr>
          <w:rFonts w:ascii="Arial" w:hAnsi="Arial" w:cs="Arial"/>
        </w:rPr>
        <w:t xml:space="preserve">“ </w:t>
      </w:r>
      <w:r w:rsidR="00BF73FE">
        <w:rPr>
          <w:rFonts w:ascii="Arial" w:hAnsi="Arial" w:cs="Arial"/>
        </w:rPr>
        <w:t xml:space="preserve"> </w:t>
      </w:r>
      <w:r w:rsidR="007B75CE">
        <w:rPr>
          <w:rFonts w:ascii="Arial" w:hAnsi="Arial" w:cs="Arial"/>
        </w:rPr>
        <w:t xml:space="preserve">iz izvora Ministarstva obrazovanja i znanosti </w:t>
      </w:r>
      <w:r w:rsidR="00D20722">
        <w:rPr>
          <w:rFonts w:ascii="Arial" w:hAnsi="Arial" w:cs="Arial"/>
        </w:rPr>
        <w:t xml:space="preserve">iz redovnih doznaka te iz prenijetih sredstava iz prethodne godine </w:t>
      </w:r>
    </w:p>
    <w:p w14:paraId="7C924763" w14:textId="051895E7" w:rsidR="00BB38EA" w:rsidRDefault="00757D18" w:rsidP="00644C13">
      <w:pPr>
        <w:pStyle w:val="Odlomakpopisa"/>
        <w:ind w:left="0"/>
        <w:jc w:val="both"/>
        <w:rPr>
          <w:rFonts w:ascii="Arial" w:hAnsi="Arial" w:cs="Arial"/>
        </w:rPr>
      </w:pPr>
      <w:r w:rsidRPr="000A4EEE">
        <w:rPr>
          <w:rFonts w:ascii="Arial" w:hAnsi="Arial" w:cs="Arial"/>
          <w:b/>
        </w:rPr>
        <w:t>Račun 343</w:t>
      </w:r>
      <w:r w:rsidRPr="00757D18">
        <w:rPr>
          <w:rFonts w:ascii="Arial" w:hAnsi="Arial" w:cs="Arial"/>
          <w:bCs/>
        </w:rPr>
        <w:t xml:space="preserve"> </w:t>
      </w:r>
      <w:r w:rsidR="0076711E" w:rsidRPr="00757D18">
        <w:rPr>
          <w:rFonts w:ascii="Arial" w:hAnsi="Arial" w:cs="Arial"/>
          <w:bCs/>
        </w:rPr>
        <w:t>Financijski rashodi</w:t>
      </w:r>
      <w:r w:rsidR="00D96891" w:rsidRPr="00757D18">
        <w:rPr>
          <w:rFonts w:ascii="Arial" w:hAnsi="Arial" w:cs="Arial"/>
          <w:bCs/>
        </w:rPr>
        <w:t xml:space="preserve"> </w:t>
      </w:r>
      <w:r w:rsidR="0076711E" w:rsidRPr="00757D18">
        <w:rPr>
          <w:rFonts w:ascii="Arial" w:hAnsi="Arial" w:cs="Arial"/>
          <w:bCs/>
        </w:rPr>
        <w:t>=</w:t>
      </w:r>
      <w:r w:rsidR="007B63D7">
        <w:rPr>
          <w:rFonts w:ascii="Arial" w:hAnsi="Arial" w:cs="Arial"/>
          <w:bCs/>
        </w:rPr>
        <w:t>552,68</w:t>
      </w:r>
      <w:r>
        <w:rPr>
          <w:rFonts w:ascii="Arial" w:hAnsi="Arial" w:cs="Arial"/>
          <w:bCs/>
        </w:rPr>
        <w:t>€</w:t>
      </w:r>
      <w:r w:rsidR="0076711E" w:rsidRPr="00757D18">
        <w:rPr>
          <w:rFonts w:ascii="Arial" w:hAnsi="Arial" w:cs="Arial"/>
          <w:bCs/>
        </w:rPr>
        <w:t xml:space="preserve"> ba</w:t>
      </w:r>
      <w:r w:rsidR="0076711E" w:rsidRPr="0076711E">
        <w:rPr>
          <w:rFonts w:ascii="Arial" w:hAnsi="Arial" w:cs="Arial"/>
        </w:rPr>
        <w:t>nkarske su usluge platnog prometa</w:t>
      </w:r>
      <w:r w:rsidR="00BF73FE">
        <w:rPr>
          <w:rFonts w:ascii="Arial" w:hAnsi="Arial" w:cs="Arial"/>
        </w:rPr>
        <w:t xml:space="preserve">, </w:t>
      </w:r>
      <w:r w:rsidR="00D96891">
        <w:rPr>
          <w:rFonts w:ascii="Arial" w:hAnsi="Arial" w:cs="Arial"/>
        </w:rPr>
        <w:t xml:space="preserve">indeks </w:t>
      </w:r>
      <w:r>
        <w:rPr>
          <w:rFonts w:ascii="Arial" w:hAnsi="Arial" w:cs="Arial"/>
        </w:rPr>
        <w:t xml:space="preserve">smanjenja </w:t>
      </w:r>
      <w:r w:rsidR="00D96891">
        <w:rPr>
          <w:rFonts w:ascii="Arial" w:hAnsi="Arial" w:cs="Arial"/>
        </w:rPr>
        <w:t xml:space="preserve"> iznosi </w:t>
      </w:r>
      <w:r w:rsidR="007B63D7">
        <w:rPr>
          <w:rFonts w:ascii="Arial" w:hAnsi="Arial" w:cs="Arial"/>
        </w:rPr>
        <w:t>1,10</w:t>
      </w:r>
      <w:r w:rsidR="0091082A">
        <w:rPr>
          <w:rFonts w:ascii="Arial" w:hAnsi="Arial" w:cs="Arial"/>
        </w:rPr>
        <w:t xml:space="preserve">% </w:t>
      </w:r>
      <w:r w:rsidR="00D96891">
        <w:rPr>
          <w:rFonts w:ascii="Arial" w:hAnsi="Arial" w:cs="Arial"/>
        </w:rPr>
        <w:t xml:space="preserve">ovisno o prometu i transakcijama , naplati certifikata i poslovne kartice na godišnjoj razini </w:t>
      </w:r>
    </w:p>
    <w:p w14:paraId="0236F607" w14:textId="5E914573" w:rsidR="00CF29DC" w:rsidRDefault="00CF29DC" w:rsidP="00644C13">
      <w:pPr>
        <w:pStyle w:val="Odlomakpopisa"/>
        <w:ind w:left="0"/>
        <w:jc w:val="both"/>
        <w:rPr>
          <w:rFonts w:ascii="Arial" w:hAnsi="Arial" w:cs="Arial"/>
        </w:rPr>
      </w:pPr>
      <w:r w:rsidRPr="00111D0C">
        <w:rPr>
          <w:rFonts w:ascii="Arial" w:hAnsi="Arial" w:cs="Arial"/>
          <w:b/>
        </w:rPr>
        <w:t>Račun 422</w:t>
      </w:r>
      <w:r w:rsidR="00111D0C">
        <w:rPr>
          <w:rFonts w:ascii="Arial" w:hAnsi="Arial" w:cs="Arial"/>
        </w:rPr>
        <w:t xml:space="preserve"> Uredska oprema i namještaj- za razliku od prethodne godine u tekućoj godini nabavljeno je prijenosno računalo za potrebe rada odgojitelja u dječjim grupama, računalna oprema nabavljena je iz sredstava MZO po Uredbi i Odluci za fiskalnu održivost vrtića</w:t>
      </w:r>
    </w:p>
    <w:p w14:paraId="610E04B8" w14:textId="77777777" w:rsidR="00696804" w:rsidRDefault="00696804" w:rsidP="00644C13">
      <w:pPr>
        <w:pStyle w:val="Odlomakpopisa"/>
        <w:ind w:left="0"/>
        <w:jc w:val="both"/>
        <w:rPr>
          <w:rFonts w:ascii="Arial" w:hAnsi="Arial" w:cs="Arial"/>
          <w:b/>
        </w:rPr>
      </w:pPr>
    </w:p>
    <w:p w14:paraId="6C1BAAD4" w14:textId="3DB198B1" w:rsidR="00B80E12" w:rsidRPr="00B80E12" w:rsidRDefault="00B80E12" w:rsidP="00644C13">
      <w:pPr>
        <w:pStyle w:val="Odlomakpopisa"/>
        <w:ind w:left="0"/>
        <w:jc w:val="both"/>
        <w:rPr>
          <w:rFonts w:ascii="Arial" w:hAnsi="Arial" w:cs="Arial"/>
          <w:b/>
        </w:rPr>
      </w:pPr>
      <w:r w:rsidRPr="00B80E12">
        <w:rPr>
          <w:rFonts w:ascii="Arial" w:hAnsi="Arial" w:cs="Arial"/>
          <w:b/>
        </w:rPr>
        <w:t xml:space="preserve">Rezultat poslovanja </w:t>
      </w:r>
    </w:p>
    <w:p w14:paraId="42BF2124" w14:textId="287A5E80" w:rsidR="00B370A0" w:rsidRDefault="007B63D7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Sučeljavanjem ukupnih prihoda od 177.789,46€ sa rashodima od 179.659,58€ dobiven je manjka od 1.870,12€. Dodavanjem prenesenog viška prihoda iz prethodne godine od 3.168,73€</w:t>
      </w:r>
    </w:p>
    <w:p w14:paraId="48F3D239" w14:textId="7547E70D" w:rsidR="00B370A0" w:rsidRDefault="007B63D7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25324">
        <w:rPr>
          <w:rFonts w:ascii="Arial" w:hAnsi="Arial" w:cs="Arial"/>
        </w:rPr>
        <w:t xml:space="preserve">ezultat poslovanja  </w:t>
      </w:r>
      <w:r>
        <w:rPr>
          <w:rFonts w:ascii="Arial" w:hAnsi="Arial" w:cs="Arial"/>
        </w:rPr>
        <w:t xml:space="preserve">iznosi </w:t>
      </w:r>
      <w:r w:rsidR="00A177DE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1.298,61€ </w:t>
      </w:r>
      <w:r w:rsidR="00325324">
        <w:rPr>
          <w:rFonts w:ascii="Arial" w:hAnsi="Arial" w:cs="Arial"/>
        </w:rPr>
        <w:t xml:space="preserve">viška prihoda , </w:t>
      </w:r>
      <w:r w:rsidR="0063145D">
        <w:rPr>
          <w:rFonts w:ascii="Arial" w:hAnsi="Arial" w:cs="Arial"/>
        </w:rPr>
        <w:t xml:space="preserve">višak je </w:t>
      </w:r>
      <w:r w:rsidR="00325324">
        <w:rPr>
          <w:rFonts w:ascii="Arial" w:hAnsi="Arial" w:cs="Arial"/>
        </w:rPr>
        <w:t>prihod  od uplate rodi</w:t>
      </w:r>
      <w:r w:rsidR="0063145D">
        <w:rPr>
          <w:rFonts w:ascii="Arial" w:hAnsi="Arial" w:cs="Arial"/>
        </w:rPr>
        <w:t xml:space="preserve">telja za boravak djece u vrtiću koji će se rasporediti za plaćanje materijalnih rashoda u mjesecu siječnju 2024.g. za račune iz prosinca 2023.g. </w:t>
      </w:r>
    </w:p>
    <w:p w14:paraId="7C36800D" w14:textId="4B35546B" w:rsidR="00A2179B" w:rsidRPr="00884859" w:rsidRDefault="00F52694" w:rsidP="00884859">
      <w:pPr>
        <w:pStyle w:val="Odlomakpopisa"/>
        <w:ind w:left="0"/>
        <w:jc w:val="both"/>
        <w:rPr>
          <w:rFonts w:ascii="Arial" w:hAnsi="Arial" w:cs="Arial"/>
          <w:b/>
        </w:rPr>
      </w:pPr>
      <w:r w:rsidRPr="00F52694">
        <w:rPr>
          <w:rFonts w:ascii="Arial" w:hAnsi="Arial" w:cs="Arial"/>
          <w:b/>
        </w:rPr>
        <w:t>Imovina</w:t>
      </w:r>
      <w:r>
        <w:rPr>
          <w:rFonts w:ascii="Arial" w:hAnsi="Arial" w:cs="Arial"/>
        </w:rPr>
        <w:t xml:space="preserve">- </w:t>
      </w:r>
      <w:r w:rsidR="00A2179B" w:rsidRPr="00884859">
        <w:rPr>
          <w:rFonts w:ascii="Arial" w:hAnsi="Arial" w:cs="Arial"/>
        </w:rPr>
        <w:t xml:space="preserve">stanje na dan 31.12.2023.g. =18.073,94€ ,indeks smanjenja  za 7,00% na šta utječe obračun amortizacije i smanjeni obim nabave imovine nakon adaptacije postojeće zgrade vrtića i nabave nove opreme i sitnog inventara </w:t>
      </w:r>
    </w:p>
    <w:p w14:paraId="7100D751" w14:textId="57F45ACC" w:rsidR="00F52694" w:rsidRDefault="00A2179B" w:rsidP="00F52694">
      <w:pPr>
        <w:rPr>
          <w:rFonts w:ascii="Arial" w:hAnsi="Arial" w:cs="Arial"/>
        </w:rPr>
      </w:pPr>
      <w:r w:rsidRPr="00A2179B">
        <w:rPr>
          <w:rFonts w:ascii="Arial" w:hAnsi="Arial" w:cs="Arial"/>
        </w:rPr>
        <w:lastRenderedPageBreak/>
        <w:t>Proizvedena dugotr</w:t>
      </w:r>
      <w:r w:rsidR="00CF29DC">
        <w:rPr>
          <w:rFonts w:ascii="Arial" w:hAnsi="Arial" w:cs="Arial"/>
        </w:rPr>
        <w:t>ajna imovina</w:t>
      </w:r>
      <w:r w:rsidRPr="00A2179B">
        <w:rPr>
          <w:rFonts w:ascii="Arial" w:hAnsi="Arial" w:cs="Arial"/>
        </w:rPr>
        <w:t xml:space="preserve"> ,smanjen je indeks radi povećanja iznosa ispravka vrijednosti građevinskog</w:t>
      </w:r>
      <w:r w:rsidR="00CF29DC">
        <w:rPr>
          <w:rFonts w:ascii="Arial" w:hAnsi="Arial" w:cs="Arial"/>
        </w:rPr>
        <w:t xml:space="preserve"> objekta, postrojenja i opreme. Od opreme je nabavljeno </w:t>
      </w:r>
      <w:r w:rsidR="00CF29DC" w:rsidRPr="00CF29DC">
        <w:rPr>
          <w:rFonts w:ascii="Arial" w:hAnsi="Arial" w:cs="Arial"/>
        </w:rPr>
        <w:t>Prijenosno računalo HP 15fc0008nm</w:t>
      </w:r>
      <w:r w:rsidR="00CF29DC">
        <w:rPr>
          <w:rFonts w:ascii="Arial" w:hAnsi="Arial" w:cs="Arial"/>
        </w:rPr>
        <w:t xml:space="preserve"> (izvor MZO fiskalna održivost) </w:t>
      </w:r>
    </w:p>
    <w:p w14:paraId="0B435620" w14:textId="48513DF4" w:rsidR="00A2179B" w:rsidRPr="00A2179B" w:rsidRDefault="00A2179B" w:rsidP="00F52694">
      <w:pPr>
        <w:rPr>
          <w:rFonts w:ascii="Arial" w:hAnsi="Arial" w:cs="Arial"/>
        </w:rPr>
      </w:pPr>
      <w:r w:rsidRPr="00A2179B">
        <w:rPr>
          <w:rFonts w:ascii="Arial" w:hAnsi="Arial" w:cs="Arial"/>
        </w:rPr>
        <w:t>Sitni inventar – indeks povećanja iznosi 3</w:t>
      </w:r>
      <w:r w:rsidR="00CF29DC">
        <w:rPr>
          <w:rFonts w:ascii="Arial" w:hAnsi="Arial" w:cs="Arial"/>
        </w:rPr>
        <w:t>1</w:t>
      </w:r>
      <w:r w:rsidRPr="00A2179B">
        <w:rPr>
          <w:rFonts w:ascii="Arial" w:hAnsi="Arial" w:cs="Arial"/>
        </w:rPr>
        <w:t xml:space="preserve">,6% , nabavljeno je ; </w:t>
      </w:r>
      <w:r w:rsidR="00884859" w:rsidRPr="00884859">
        <w:rPr>
          <w:rFonts w:ascii="Arial" w:hAnsi="Arial" w:cs="Arial"/>
        </w:rPr>
        <w:t xml:space="preserve">zdjela pojedinačna </w:t>
      </w:r>
      <w:proofErr w:type="spellStart"/>
      <w:r w:rsidR="00884859" w:rsidRPr="00884859">
        <w:rPr>
          <w:rFonts w:ascii="Arial" w:hAnsi="Arial" w:cs="Arial"/>
        </w:rPr>
        <w:t>inox</w:t>
      </w:r>
      <w:proofErr w:type="spellEnd"/>
      <w:r w:rsidR="00884859" w:rsidRPr="00884859">
        <w:rPr>
          <w:rFonts w:ascii="Arial" w:hAnsi="Arial" w:cs="Arial"/>
        </w:rPr>
        <w:t xml:space="preserve"> 25cm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lopatica za </w:t>
      </w:r>
      <w:proofErr w:type="spellStart"/>
      <w:r w:rsidR="00884859" w:rsidRPr="00884859">
        <w:rPr>
          <w:rFonts w:ascii="Arial" w:hAnsi="Arial" w:cs="Arial"/>
        </w:rPr>
        <w:t>kremu</w:t>
      </w:r>
      <w:r w:rsidR="00884859">
        <w:rPr>
          <w:rFonts w:ascii="Arial" w:hAnsi="Arial" w:cs="Arial"/>
        </w:rPr>
        <w:t>,lijevak</w:t>
      </w:r>
      <w:proofErr w:type="spellEnd"/>
      <w:r w:rsidR="00884859">
        <w:rPr>
          <w:rFonts w:ascii="Arial" w:hAnsi="Arial" w:cs="Arial"/>
        </w:rPr>
        <w:t xml:space="preserve"> 10 </w:t>
      </w:r>
      <w:proofErr w:type="spellStart"/>
      <w:r w:rsidR="00884859">
        <w:rPr>
          <w:rFonts w:ascii="Arial" w:hAnsi="Arial" w:cs="Arial"/>
        </w:rPr>
        <w:t>cm,</w:t>
      </w:r>
      <w:r w:rsidR="00884859" w:rsidRPr="00884859">
        <w:rPr>
          <w:rFonts w:ascii="Arial" w:hAnsi="Arial" w:cs="Arial"/>
        </w:rPr>
        <w:t>usisavač</w:t>
      </w:r>
      <w:proofErr w:type="spellEnd"/>
      <w:r w:rsidR="00884859" w:rsidRPr="00884859">
        <w:rPr>
          <w:rFonts w:ascii="Arial" w:hAnsi="Arial" w:cs="Arial"/>
        </w:rPr>
        <w:t xml:space="preserve"> s vrećicom </w:t>
      </w:r>
      <w:proofErr w:type="spellStart"/>
      <w:r w:rsidR="00884859" w:rsidRPr="00884859">
        <w:rPr>
          <w:rFonts w:ascii="Arial" w:hAnsi="Arial" w:cs="Arial"/>
        </w:rPr>
        <w:t>samsung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vcc</w:t>
      </w:r>
      <w:proofErr w:type="spellEnd"/>
      <w:r w:rsidR="00884859" w:rsidRPr="00884859">
        <w:rPr>
          <w:rFonts w:ascii="Arial" w:hAnsi="Arial" w:cs="Arial"/>
        </w:rPr>
        <w:t xml:space="preserve"> crveni sušilo </w:t>
      </w:r>
      <w:proofErr w:type="spellStart"/>
      <w:r w:rsidR="00884859" w:rsidRPr="00884859">
        <w:rPr>
          <w:rFonts w:ascii="Arial" w:hAnsi="Arial" w:cs="Arial"/>
        </w:rPr>
        <w:t>alu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emotion</w:t>
      </w:r>
      <w:proofErr w:type="spellEnd"/>
      <w:r w:rsidR="00884859" w:rsidRPr="00884859">
        <w:rPr>
          <w:rFonts w:ascii="Arial" w:hAnsi="Arial" w:cs="Arial"/>
        </w:rPr>
        <w:t xml:space="preserve"> 20m 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pribor za čišćenje set metlica +</w:t>
      </w:r>
      <w:proofErr w:type="spellStart"/>
      <w:r w:rsidR="00884859" w:rsidRPr="00884859">
        <w:rPr>
          <w:rFonts w:ascii="Arial" w:hAnsi="Arial" w:cs="Arial"/>
        </w:rPr>
        <w:t>lopatica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organizator</w:t>
      </w:r>
      <w:proofErr w:type="spellEnd"/>
      <w:r w:rsidR="00884859" w:rsidRPr="00884859">
        <w:rPr>
          <w:rFonts w:ascii="Arial" w:hAnsi="Arial" w:cs="Arial"/>
        </w:rPr>
        <w:t xml:space="preserve"> kutija za spremanje </w:t>
      </w:r>
      <w:proofErr w:type="spellStart"/>
      <w:r w:rsidR="00884859" w:rsidRPr="00884859">
        <w:rPr>
          <w:rFonts w:ascii="Arial" w:hAnsi="Arial" w:cs="Arial"/>
        </w:rPr>
        <w:t>multibox</w:t>
      </w:r>
      <w:proofErr w:type="spellEnd"/>
      <w:r w:rsidR="00884859" w:rsidRPr="00884859">
        <w:rPr>
          <w:rFonts w:ascii="Arial" w:hAnsi="Arial" w:cs="Arial"/>
        </w:rPr>
        <w:t xml:space="preserve"> 30l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pribor za čišćenje metla 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tepih otirač </w:t>
      </w:r>
      <w:proofErr w:type="spellStart"/>
      <w:r w:rsidR="00884859" w:rsidRPr="00884859">
        <w:rPr>
          <w:rFonts w:ascii="Arial" w:hAnsi="Arial" w:cs="Arial"/>
        </w:rPr>
        <w:t>brzoupijajući</w:t>
      </w:r>
      <w:proofErr w:type="spellEnd"/>
      <w:r w:rsidR="00884859" w:rsidRPr="00884859">
        <w:rPr>
          <w:rFonts w:ascii="Arial" w:hAnsi="Arial" w:cs="Arial"/>
        </w:rPr>
        <w:t xml:space="preserve"> 40x60 </w:t>
      </w:r>
      <w:proofErr w:type="spellStart"/>
      <w:r w:rsidR="00884859" w:rsidRPr="00884859">
        <w:rPr>
          <w:rFonts w:ascii="Arial" w:hAnsi="Arial" w:cs="Arial"/>
        </w:rPr>
        <w:t>cm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organizator</w:t>
      </w:r>
      <w:proofErr w:type="spellEnd"/>
      <w:r w:rsidR="00884859" w:rsidRPr="00884859">
        <w:rPr>
          <w:rFonts w:ascii="Arial" w:hAnsi="Arial" w:cs="Arial"/>
        </w:rPr>
        <w:t xml:space="preserve"> kutija za spremanje s poklopcem 40 x 30 </w:t>
      </w:r>
      <w:proofErr w:type="spellStart"/>
      <w:r w:rsidR="00884859" w:rsidRPr="00884859">
        <w:rPr>
          <w:rFonts w:ascii="Arial" w:hAnsi="Arial" w:cs="Arial"/>
        </w:rPr>
        <w:t>cm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posuda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pvc</w:t>
      </w:r>
      <w:proofErr w:type="spellEnd"/>
      <w:r w:rsidR="00884859" w:rsidRPr="00884859">
        <w:rPr>
          <w:rFonts w:ascii="Arial" w:hAnsi="Arial" w:cs="Arial"/>
        </w:rPr>
        <w:t xml:space="preserve"> razna četvrtasta 30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zdjela pojedinačna </w:t>
      </w:r>
      <w:proofErr w:type="spellStart"/>
      <w:r w:rsidR="00884859" w:rsidRPr="00884859">
        <w:rPr>
          <w:rFonts w:ascii="Arial" w:hAnsi="Arial" w:cs="Arial"/>
        </w:rPr>
        <w:t>culinaria</w:t>
      </w:r>
      <w:proofErr w:type="spellEnd"/>
      <w:r w:rsidR="00884859" w:rsidRPr="00884859">
        <w:rPr>
          <w:rFonts w:ascii="Arial" w:hAnsi="Arial" w:cs="Arial"/>
        </w:rPr>
        <w:t xml:space="preserve"> 15cm,950ml,mint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toster preklopni gorenje 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otvarač za konzerve </w:t>
      </w:r>
      <w:proofErr w:type="spellStart"/>
      <w:r w:rsidR="00884859" w:rsidRPr="00884859">
        <w:rPr>
          <w:rFonts w:ascii="Arial" w:hAnsi="Arial" w:cs="Arial"/>
        </w:rPr>
        <w:t>elemental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kist</w:t>
      </w:r>
      <w:proofErr w:type="spellEnd"/>
      <w:r w:rsidR="00884859" w:rsidRPr="00884859">
        <w:rPr>
          <w:rFonts w:ascii="Arial" w:hAnsi="Arial" w:cs="Arial"/>
        </w:rPr>
        <w:t xml:space="preserve"> za kolače 17 cm</w:t>
      </w:r>
      <w:r w:rsidR="00884859">
        <w:rPr>
          <w:rFonts w:ascii="Arial" w:hAnsi="Arial" w:cs="Arial"/>
        </w:rPr>
        <w:t>,,</w:t>
      </w:r>
      <w:proofErr w:type="spellStart"/>
      <w:r w:rsidR="00884859" w:rsidRPr="00884859">
        <w:rPr>
          <w:rFonts w:ascii="Arial" w:hAnsi="Arial" w:cs="Arial"/>
        </w:rPr>
        <w:t>modl</w:t>
      </w:r>
      <w:proofErr w:type="spellEnd"/>
      <w:r w:rsidR="00884859" w:rsidRPr="00884859">
        <w:rPr>
          <w:rFonts w:ascii="Arial" w:hAnsi="Arial" w:cs="Arial"/>
        </w:rPr>
        <w:t xml:space="preserve"> za </w:t>
      </w:r>
      <w:proofErr w:type="spellStart"/>
      <w:r w:rsidR="00884859" w:rsidRPr="00884859">
        <w:rPr>
          <w:rFonts w:ascii="Arial" w:hAnsi="Arial" w:cs="Arial"/>
        </w:rPr>
        <w:t>linzer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kekse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ribež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elemental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žlica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italia</w:t>
      </w:r>
      <w:proofErr w:type="spellEnd"/>
      <w:r w:rsidR="00884859" w:rsidRPr="00884859">
        <w:rPr>
          <w:rFonts w:ascii="Arial" w:hAnsi="Arial" w:cs="Arial"/>
        </w:rPr>
        <w:t xml:space="preserve"> za sok 6/1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žlica </w:t>
      </w:r>
      <w:proofErr w:type="spellStart"/>
      <w:r w:rsidR="00884859" w:rsidRPr="00884859">
        <w:rPr>
          <w:rFonts w:ascii="Arial" w:hAnsi="Arial" w:cs="Arial"/>
        </w:rPr>
        <w:t>rossella</w:t>
      </w:r>
      <w:proofErr w:type="spellEnd"/>
      <w:r w:rsidR="00884859" w:rsidRPr="00884859">
        <w:rPr>
          <w:rFonts w:ascii="Arial" w:hAnsi="Arial" w:cs="Arial"/>
        </w:rPr>
        <w:t xml:space="preserve"> 12/1 </w:t>
      </w:r>
      <w:proofErr w:type="spellStart"/>
      <w:r w:rsidR="00884859" w:rsidRPr="00884859">
        <w:rPr>
          <w:rFonts w:ascii="Arial" w:hAnsi="Arial" w:cs="Arial"/>
        </w:rPr>
        <w:t>coffee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pribor</w:t>
      </w:r>
      <w:proofErr w:type="spellEnd"/>
      <w:r w:rsidR="00884859" w:rsidRPr="00884859">
        <w:rPr>
          <w:rFonts w:ascii="Arial" w:hAnsi="Arial" w:cs="Arial"/>
        </w:rPr>
        <w:t xml:space="preserve"> za čišćenje </w:t>
      </w:r>
      <w:proofErr w:type="spellStart"/>
      <w:r w:rsidR="00884859" w:rsidRPr="00884859">
        <w:rPr>
          <w:rFonts w:ascii="Arial" w:hAnsi="Arial" w:cs="Arial"/>
        </w:rPr>
        <w:t>mop</w:t>
      </w:r>
      <w:proofErr w:type="spellEnd"/>
      <w:r w:rsidR="00884859" w:rsidRPr="00884859">
        <w:rPr>
          <w:rFonts w:ascii="Arial" w:hAnsi="Arial" w:cs="Arial"/>
        </w:rPr>
        <w:t xml:space="preserve"> rekord 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organizator sklopivi stolčić 37x33x28 </w:t>
      </w:r>
      <w:proofErr w:type="spellStart"/>
      <w:r w:rsidR="00884859" w:rsidRPr="00884859">
        <w:rPr>
          <w:rFonts w:ascii="Arial" w:hAnsi="Arial" w:cs="Arial"/>
        </w:rPr>
        <w:t>cm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cjedilo</w:t>
      </w:r>
      <w:proofErr w:type="spellEnd"/>
      <w:r w:rsidR="00884859" w:rsidRPr="00884859">
        <w:rPr>
          <w:rFonts w:ascii="Arial" w:hAnsi="Arial" w:cs="Arial"/>
        </w:rPr>
        <w:t xml:space="preserve"> za agrume sa spremnikom ploča za kuhanje indukcijska </w:t>
      </w:r>
      <w:proofErr w:type="spellStart"/>
      <w:r w:rsidR="00884859" w:rsidRPr="00884859">
        <w:rPr>
          <w:rFonts w:ascii="Arial" w:hAnsi="Arial" w:cs="Arial"/>
        </w:rPr>
        <w:t>vivax</w:t>
      </w:r>
      <w:proofErr w:type="spellEnd"/>
      <w:r w:rsidR="00884859" w:rsidRPr="00884859">
        <w:rPr>
          <w:rFonts w:ascii="Arial" w:hAnsi="Arial" w:cs="Arial"/>
        </w:rPr>
        <w:t xml:space="preserve"> 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mikser </w:t>
      </w:r>
      <w:proofErr w:type="spellStart"/>
      <w:r w:rsidR="00884859" w:rsidRPr="00884859">
        <w:rPr>
          <w:rFonts w:ascii="Arial" w:hAnsi="Arial" w:cs="Arial"/>
        </w:rPr>
        <w:t>štapni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bosch</w:t>
      </w:r>
      <w:proofErr w:type="spellEnd"/>
      <w:r w:rsidR="00884859" w:rsidRPr="00884859">
        <w:rPr>
          <w:rFonts w:ascii="Arial" w:hAnsi="Arial" w:cs="Arial"/>
        </w:rPr>
        <w:t xml:space="preserve"> msm6mb21 </w:t>
      </w:r>
      <w:proofErr w:type="spellStart"/>
      <w:r w:rsidR="00884859" w:rsidRPr="00884859">
        <w:rPr>
          <w:rFonts w:ascii="Arial" w:hAnsi="Arial" w:cs="Arial"/>
        </w:rPr>
        <w:t>ergomaster</w:t>
      </w:r>
      <w:proofErr w:type="spellEnd"/>
      <w:r w:rsidR="00884859" w:rsidRPr="00884859">
        <w:rPr>
          <w:rFonts w:ascii="Arial" w:hAnsi="Arial" w:cs="Arial"/>
        </w:rPr>
        <w:t xml:space="preserve"> </w:t>
      </w:r>
      <w:r w:rsidR="00884859">
        <w:rPr>
          <w:rFonts w:ascii="Arial" w:hAnsi="Arial" w:cs="Arial"/>
        </w:rPr>
        <w:t>,</w:t>
      </w:r>
      <w:proofErr w:type="spellStart"/>
      <w:r w:rsidR="00884859" w:rsidRPr="00884859">
        <w:rPr>
          <w:rFonts w:ascii="Arial" w:hAnsi="Arial" w:cs="Arial"/>
        </w:rPr>
        <w:t>tembalo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inox</w:t>
      </w:r>
      <w:proofErr w:type="spellEnd"/>
      <w:r w:rsidR="00884859" w:rsidRPr="00884859">
        <w:rPr>
          <w:rFonts w:ascii="Arial" w:hAnsi="Arial" w:cs="Arial"/>
        </w:rPr>
        <w:t xml:space="preserve"> 14 cm </w:t>
      </w:r>
      <w:r w:rsidR="00884859">
        <w:rPr>
          <w:rFonts w:ascii="Arial" w:hAnsi="Arial" w:cs="Arial"/>
        </w:rPr>
        <w:t>–</w:t>
      </w:r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duboko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tembalo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inox</w:t>
      </w:r>
      <w:proofErr w:type="spellEnd"/>
      <w:r w:rsidR="00884859" w:rsidRPr="00884859">
        <w:rPr>
          <w:rFonts w:ascii="Arial" w:hAnsi="Arial" w:cs="Arial"/>
        </w:rPr>
        <w:t xml:space="preserve"> 14 cm </w:t>
      </w:r>
      <w:r w:rsidR="00884859">
        <w:rPr>
          <w:rFonts w:ascii="Arial" w:hAnsi="Arial" w:cs="Arial"/>
        </w:rPr>
        <w:t>–</w:t>
      </w:r>
      <w:proofErr w:type="spellStart"/>
      <w:r w:rsidR="00884859" w:rsidRPr="00884859">
        <w:rPr>
          <w:rFonts w:ascii="Arial" w:hAnsi="Arial" w:cs="Arial"/>
        </w:rPr>
        <w:t>plitko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dječji</w:t>
      </w:r>
      <w:proofErr w:type="spellEnd"/>
      <w:r w:rsidR="00884859" w:rsidRPr="00884859">
        <w:rPr>
          <w:rFonts w:ascii="Arial" w:hAnsi="Arial" w:cs="Arial"/>
        </w:rPr>
        <w:t xml:space="preserve"> stol sa 2 stolice </w:t>
      </w:r>
      <w:r w:rsidR="007324A6">
        <w:rPr>
          <w:rFonts w:ascii="Arial" w:hAnsi="Arial" w:cs="Arial"/>
        </w:rPr>
        <w:t>–</w:t>
      </w:r>
      <w:proofErr w:type="spellStart"/>
      <w:r w:rsidR="00884859" w:rsidRPr="00884859">
        <w:rPr>
          <w:rFonts w:ascii="Arial" w:hAnsi="Arial" w:cs="Arial"/>
        </w:rPr>
        <w:t>set</w:t>
      </w:r>
      <w:r w:rsidR="007324A6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okvir</w:t>
      </w:r>
      <w:proofErr w:type="spellEnd"/>
      <w:r w:rsidR="00884859" w:rsidRPr="00884859">
        <w:rPr>
          <w:rFonts w:ascii="Arial" w:hAnsi="Arial" w:cs="Arial"/>
        </w:rPr>
        <w:t xml:space="preserve"> ormar za odlaganje sa 9 kutija </w:t>
      </w:r>
      <w:r w:rsidR="007324A6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kuhalo za vodu </w:t>
      </w:r>
      <w:proofErr w:type="spellStart"/>
      <w:r w:rsidR="00884859" w:rsidRPr="00884859">
        <w:rPr>
          <w:rFonts w:ascii="Arial" w:hAnsi="Arial" w:cs="Arial"/>
        </w:rPr>
        <w:t>vivax</w:t>
      </w:r>
      <w:proofErr w:type="spellEnd"/>
      <w:r w:rsidR="00884859" w:rsidRPr="00884859">
        <w:rPr>
          <w:rFonts w:ascii="Arial" w:hAnsi="Arial" w:cs="Arial"/>
        </w:rPr>
        <w:t xml:space="preserve"> home wh 100g</w:t>
      </w:r>
      <w:r w:rsidR="007324A6">
        <w:rPr>
          <w:rFonts w:ascii="Arial" w:hAnsi="Arial" w:cs="Arial"/>
        </w:rPr>
        <w:t>,ma</w:t>
      </w:r>
      <w:r w:rsidR="00884859" w:rsidRPr="00884859">
        <w:rPr>
          <w:rFonts w:ascii="Arial" w:hAnsi="Arial" w:cs="Arial"/>
        </w:rPr>
        <w:t xml:space="preserve">gnetne pločice </w:t>
      </w:r>
      <w:proofErr w:type="spellStart"/>
      <w:r w:rsidR="00884859" w:rsidRPr="00884859">
        <w:rPr>
          <w:rFonts w:ascii="Arial" w:hAnsi="Arial" w:cs="Arial"/>
        </w:rPr>
        <w:t>expert</w:t>
      </w:r>
      <w:proofErr w:type="spellEnd"/>
      <w:r w:rsidR="00884859" w:rsidRPr="00884859">
        <w:rPr>
          <w:rFonts w:ascii="Arial" w:hAnsi="Arial" w:cs="Arial"/>
        </w:rPr>
        <w:t xml:space="preserve"> -set 110 </w:t>
      </w:r>
      <w:proofErr w:type="spellStart"/>
      <w:r w:rsidR="00884859" w:rsidRPr="00884859">
        <w:rPr>
          <w:rFonts w:ascii="Arial" w:hAnsi="Arial" w:cs="Arial"/>
        </w:rPr>
        <w:t>kom.</w:t>
      </w:r>
      <w:r w:rsidR="007324A6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stol</w:t>
      </w:r>
      <w:proofErr w:type="spellEnd"/>
      <w:r w:rsidR="00884859" w:rsidRPr="00884859">
        <w:rPr>
          <w:rFonts w:ascii="Arial" w:hAnsi="Arial" w:cs="Arial"/>
        </w:rPr>
        <w:t xml:space="preserve"> s 4 odjeljka u boji</w:t>
      </w:r>
    </w:p>
    <w:p w14:paraId="4D2255AA" w14:textId="77777777" w:rsidR="00F52694" w:rsidRPr="00F52694" w:rsidRDefault="00A2179B" w:rsidP="00F52694">
      <w:pPr>
        <w:spacing w:after="0"/>
        <w:rPr>
          <w:rFonts w:ascii="Arial" w:hAnsi="Arial" w:cs="Arial"/>
          <w:b/>
        </w:rPr>
      </w:pPr>
      <w:r w:rsidRPr="00F52694">
        <w:rPr>
          <w:rFonts w:ascii="Arial" w:hAnsi="Arial" w:cs="Arial"/>
          <w:b/>
        </w:rPr>
        <w:t>Financijska imov</w:t>
      </w:r>
      <w:r w:rsidR="007324A6" w:rsidRPr="00F52694">
        <w:rPr>
          <w:rFonts w:ascii="Arial" w:hAnsi="Arial" w:cs="Arial"/>
          <w:b/>
        </w:rPr>
        <w:t xml:space="preserve">ina </w:t>
      </w:r>
    </w:p>
    <w:p w14:paraId="1C2ED803" w14:textId="6543C95F" w:rsidR="007324A6" w:rsidRPr="00F52694" w:rsidRDefault="00F52694" w:rsidP="00F526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Stanje novčanih sredstava ukupno iznosi </w:t>
      </w:r>
      <w:r w:rsidR="007324A6">
        <w:rPr>
          <w:rFonts w:ascii="Arial" w:hAnsi="Arial" w:cs="Arial"/>
        </w:rPr>
        <w:t>=4.745,28€</w:t>
      </w:r>
      <w:r w:rsidR="00A2179B" w:rsidRPr="007324A6">
        <w:rPr>
          <w:rFonts w:ascii="Arial" w:hAnsi="Arial" w:cs="Arial"/>
        </w:rPr>
        <w:t>,</w:t>
      </w:r>
      <w:r w:rsidR="007324A6">
        <w:rPr>
          <w:rFonts w:ascii="Arial" w:hAnsi="Arial" w:cs="Arial"/>
        </w:rPr>
        <w:t xml:space="preserve"> novac na računu =3.672,62€</w:t>
      </w:r>
    </w:p>
    <w:p w14:paraId="544C1A5A" w14:textId="74913593" w:rsidR="00F52694" w:rsidRDefault="00A2179B" w:rsidP="007324A6">
      <w:pPr>
        <w:spacing w:after="0"/>
        <w:rPr>
          <w:rFonts w:ascii="Arial" w:hAnsi="Arial" w:cs="Arial"/>
        </w:rPr>
      </w:pPr>
      <w:r w:rsidRPr="007324A6">
        <w:rPr>
          <w:rFonts w:ascii="Arial" w:hAnsi="Arial" w:cs="Arial"/>
        </w:rPr>
        <w:t xml:space="preserve">Novac na blagajni iznosi </w:t>
      </w:r>
      <w:r w:rsidR="00F52694">
        <w:rPr>
          <w:rFonts w:ascii="Arial" w:hAnsi="Arial" w:cs="Arial"/>
        </w:rPr>
        <w:t>=</w:t>
      </w:r>
      <w:r w:rsidR="007324A6">
        <w:rPr>
          <w:rFonts w:ascii="Arial" w:hAnsi="Arial" w:cs="Arial"/>
        </w:rPr>
        <w:t>14,38€</w:t>
      </w:r>
    </w:p>
    <w:p w14:paraId="1B3DECB9" w14:textId="3FE4BB54" w:rsidR="00F52694" w:rsidRPr="00F52694" w:rsidRDefault="00F52694" w:rsidP="00F52694">
      <w:pPr>
        <w:spacing w:after="0"/>
        <w:rPr>
          <w:rFonts w:ascii="Arial" w:hAnsi="Arial" w:cs="Arial"/>
        </w:rPr>
      </w:pPr>
      <w:r w:rsidRPr="00F52694">
        <w:rPr>
          <w:rFonts w:ascii="Arial" w:hAnsi="Arial" w:cs="Arial"/>
        </w:rPr>
        <w:t>Stanje novčanih sredstava na po</w:t>
      </w:r>
      <w:r>
        <w:rPr>
          <w:rFonts w:ascii="Arial" w:hAnsi="Arial" w:cs="Arial"/>
        </w:rPr>
        <w:t xml:space="preserve">četku izvještajnog razdoblja      </w:t>
      </w:r>
      <w:r w:rsidRPr="00F52694">
        <w:rPr>
          <w:rFonts w:ascii="Arial" w:hAnsi="Arial" w:cs="Arial"/>
        </w:rPr>
        <w:t>1.128,26</w:t>
      </w:r>
      <w:r w:rsidRPr="00F526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F52694">
        <w:rPr>
          <w:rFonts w:ascii="Arial" w:hAnsi="Arial" w:cs="Arial"/>
        </w:rPr>
        <w:t>4.413,62</w:t>
      </w:r>
    </w:p>
    <w:p w14:paraId="31AF27DC" w14:textId="4DB497D4" w:rsidR="00F52694" w:rsidRPr="00F52694" w:rsidRDefault="00F52694" w:rsidP="00F52694">
      <w:pPr>
        <w:spacing w:after="0"/>
        <w:rPr>
          <w:rFonts w:ascii="Arial" w:hAnsi="Arial" w:cs="Arial"/>
        </w:rPr>
      </w:pPr>
      <w:r w:rsidRPr="00F52694">
        <w:rPr>
          <w:rFonts w:ascii="Arial" w:hAnsi="Arial" w:cs="Arial"/>
        </w:rPr>
        <w:t>Ukupni priljevi na novčane račune i blagajne</w:t>
      </w:r>
      <w:r w:rsidRPr="00F526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F526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161.782,92           </w:t>
      </w:r>
      <w:r w:rsidRPr="00F52694">
        <w:rPr>
          <w:rFonts w:ascii="Arial" w:hAnsi="Arial" w:cs="Arial"/>
        </w:rPr>
        <w:t>179.609,48</w:t>
      </w:r>
    </w:p>
    <w:p w14:paraId="2798F4AC" w14:textId="67B95C99" w:rsidR="00F52694" w:rsidRPr="00F52694" w:rsidRDefault="00F52694" w:rsidP="00F52694">
      <w:pPr>
        <w:spacing w:after="0"/>
        <w:rPr>
          <w:rFonts w:ascii="Arial" w:hAnsi="Arial" w:cs="Arial"/>
        </w:rPr>
      </w:pPr>
      <w:r w:rsidRPr="00F52694">
        <w:rPr>
          <w:rFonts w:ascii="Arial" w:hAnsi="Arial" w:cs="Arial"/>
        </w:rPr>
        <w:t>Ukupni odljevi s novča</w:t>
      </w:r>
      <w:r>
        <w:rPr>
          <w:rFonts w:ascii="Arial" w:hAnsi="Arial" w:cs="Arial"/>
        </w:rPr>
        <w:t>nih računa i blagajni</w:t>
      </w:r>
      <w:r>
        <w:rPr>
          <w:rFonts w:ascii="Arial" w:hAnsi="Arial" w:cs="Arial"/>
        </w:rPr>
        <w:tab/>
      </w:r>
      <w:r w:rsidRPr="00F526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158.497,56           </w:t>
      </w:r>
      <w:r w:rsidRPr="00F52694">
        <w:rPr>
          <w:rFonts w:ascii="Arial" w:hAnsi="Arial" w:cs="Arial"/>
        </w:rPr>
        <w:t>180.336,10</w:t>
      </w:r>
    </w:p>
    <w:p w14:paraId="6F8ECADD" w14:textId="77777777" w:rsidR="00F52694" w:rsidRDefault="007324A6" w:rsidP="00F5269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Sredstva na računu su prihodi od participacije roditelja za boravak djece u vrtiću i utrošiti će se za materijalne rashode u mjesecu siječnju 2024.g. </w:t>
      </w:r>
    </w:p>
    <w:p w14:paraId="44F36367" w14:textId="77777777" w:rsidR="00F52694" w:rsidRDefault="00A2179B" w:rsidP="00F52694">
      <w:pPr>
        <w:spacing w:after="0"/>
        <w:rPr>
          <w:rFonts w:ascii="Arial" w:hAnsi="Arial" w:cs="Arial"/>
        </w:rPr>
      </w:pPr>
      <w:r w:rsidRPr="00012C8E">
        <w:rPr>
          <w:rFonts w:ascii="Arial" w:hAnsi="Arial" w:cs="Arial"/>
        </w:rPr>
        <w:t xml:space="preserve"> </w:t>
      </w:r>
    </w:p>
    <w:p w14:paraId="56F936A3" w14:textId="5F871B53" w:rsidR="00C4622E" w:rsidRPr="00F52694" w:rsidRDefault="00A2179B" w:rsidP="00F52694">
      <w:pPr>
        <w:spacing w:after="0"/>
        <w:rPr>
          <w:rFonts w:ascii="Arial" w:hAnsi="Arial" w:cs="Arial"/>
          <w:b/>
        </w:rPr>
      </w:pPr>
      <w:r w:rsidRPr="00F52694">
        <w:rPr>
          <w:rFonts w:ascii="Arial" w:hAnsi="Arial" w:cs="Arial"/>
          <w:b/>
        </w:rPr>
        <w:t>Potraživanja</w:t>
      </w:r>
      <w:r w:rsidRPr="00012C8E">
        <w:rPr>
          <w:rFonts w:ascii="Arial" w:hAnsi="Arial" w:cs="Arial"/>
        </w:rPr>
        <w:t xml:space="preserve"> za prihode poslovanja =</w:t>
      </w:r>
      <w:r w:rsidR="00012C8E">
        <w:rPr>
          <w:rFonts w:ascii="Arial" w:hAnsi="Arial" w:cs="Arial"/>
        </w:rPr>
        <w:t>1.058,28€</w:t>
      </w:r>
      <w:r w:rsidRPr="00012C8E">
        <w:rPr>
          <w:rFonts w:ascii="Arial" w:hAnsi="Arial" w:cs="Arial"/>
        </w:rPr>
        <w:t xml:space="preserve"> </w:t>
      </w:r>
      <w:r w:rsidR="00012C8E">
        <w:rPr>
          <w:rFonts w:ascii="Arial" w:hAnsi="Arial" w:cs="Arial"/>
        </w:rPr>
        <w:t xml:space="preserve">od čega </w:t>
      </w:r>
      <w:r w:rsidR="000F026D">
        <w:rPr>
          <w:rFonts w:ascii="Arial" w:hAnsi="Arial" w:cs="Arial"/>
        </w:rPr>
        <w:t xml:space="preserve">su dospjela potraživanja od </w:t>
      </w:r>
      <w:r w:rsidR="00012C8E">
        <w:rPr>
          <w:rFonts w:ascii="Arial" w:hAnsi="Arial" w:cs="Arial"/>
        </w:rPr>
        <w:t xml:space="preserve">959,71€ za prihode od participacije roditelja i 108,00€ su nedospjela potraživanja od nadležnog proračuna koji nije doznačio doznaku iz prosinca od  MZO za rad </w:t>
      </w:r>
      <w:proofErr w:type="spellStart"/>
      <w:r w:rsidR="00012C8E">
        <w:rPr>
          <w:rFonts w:ascii="Arial" w:hAnsi="Arial" w:cs="Arial"/>
        </w:rPr>
        <w:t>predškole</w:t>
      </w:r>
      <w:proofErr w:type="spellEnd"/>
      <w:r w:rsidR="00012C8E">
        <w:rPr>
          <w:rFonts w:ascii="Arial" w:hAnsi="Arial" w:cs="Arial"/>
        </w:rPr>
        <w:t xml:space="preserve"> .</w:t>
      </w:r>
      <w:r w:rsidR="00F52694">
        <w:rPr>
          <w:rFonts w:ascii="Arial" w:hAnsi="Arial" w:cs="Arial"/>
          <w:b/>
        </w:rPr>
        <w:t xml:space="preserve"> </w:t>
      </w:r>
      <w:r w:rsidR="00985814">
        <w:rPr>
          <w:rFonts w:ascii="Arial" w:hAnsi="Arial" w:cs="Arial"/>
        </w:rPr>
        <w:t xml:space="preserve">Ujedno je knjižen ispravak vrijednosti potraživanja od 9,43€ </w:t>
      </w:r>
    </w:p>
    <w:p w14:paraId="674C4EDB" w14:textId="77777777" w:rsidR="00F52694" w:rsidRDefault="00F52694" w:rsidP="00C4622E">
      <w:pPr>
        <w:spacing w:after="0"/>
        <w:rPr>
          <w:rFonts w:ascii="Arial" w:hAnsi="Arial" w:cs="Arial"/>
        </w:rPr>
      </w:pPr>
    </w:p>
    <w:p w14:paraId="6BF7485C" w14:textId="3EA8A846" w:rsidR="00C4622E" w:rsidRDefault="00A2179B" w:rsidP="00C4622E">
      <w:pPr>
        <w:spacing w:after="0"/>
        <w:rPr>
          <w:rFonts w:ascii="Arial" w:hAnsi="Arial" w:cs="Arial"/>
        </w:rPr>
      </w:pPr>
      <w:r w:rsidRPr="00012C8E">
        <w:rPr>
          <w:rFonts w:ascii="Arial" w:hAnsi="Arial" w:cs="Arial"/>
        </w:rPr>
        <w:t>Obveze za rashode poslovanja =</w:t>
      </w:r>
      <w:r w:rsidR="002B42CC">
        <w:rPr>
          <w:rFonts w:ascii="Arial" w:hAnsi="Arial" w:cs="Arial"/>
        </w:rPr>
        <w:t xml:space="preserve">2.388,39€  </w:t>
      </w:r>
      <w:r w:rsidRPr="00012C8E">
        <w:rPr>
          <w:rFonts w:ascii="Arial" w:hAnsi="Arial" w:cs="Arial"/>
        </w:rPr>
        <w:t xml:space="preserve"> obveze su </w:t>
      </w:r>
      <w:r w:rsidR="002B42CC">
        <w:rPr>
          <w:rFonts w:ascii="Arial" w:hAnsi="Arial" w:cs="Arial"/>
        </w:rPr>
        <w:t>dospjele u iznosu od 867,04€ Te n</w:t>
      </w:r>
      <w:r w:rsidR="00C4622E">
        <w:rPr>
          <w:rFonts w:ascii="Arial" w:hAnsi="Arial" w:cs="Arial"/>
        </w:rPr>
        <w:t>edospjele u iznosu od 1.521,35€</w:t>
      </w:r>
    </w:p>
    <w:p w14:paraId="61C68D61" w14:textId="3614144D" w:rsidR="00A2179B" w:rsidRPr="00012C8E" w:rsidRDefault="00A2179B" w:rsidP="00C4622E">
      <w:pPr>
        <w:spacing w:after="0"/>
        <w:rPr>
          <w:rFonts w:ascii="Arial" w:hAnsi="Arial" w:cs="Arial"/>
        </w:rPr>
      </w:pPr>
      <w:r w:rsidRPr="00012C8E">
        <w:rPr>
          <w:rFonts w:ascii="Arial" w:hAnsi="Arial" w:cs="Arial"/>
        </w:rPr>
        <w:t xml:space="preserve">Vlastiti izvori i ispravak vlastitih izvora odgovara vrijednosti imovine </w:t>
      </w:r>
    </w:p>
    <w:p w14:paraId="192AADB0" w14:textId="407007C8" w:rsidR="00A2179B" w:rsidRDefault="00A2179B" w:rsidP="00C4622E">
      <w:pPr>
        <w:spacing w:after="0"/>
        <w:rPr>
          <w:rFonts w:ascii="Arial" w:hAnsi="Arial" w:cs="Arial"/>
        </w:rPr>
      </w:pPr>
      <w:r w:rsidRPr="00012C8E">
        <w:rPr>
          <w:rFonts w:ascii="Arial" w:hAnsi="Arial" w:cs="Arial"/>
        </w:rPr>
        <w:t>Višak prihoda =</w:t>
      </w:r>
      <w:r w:rsidR="002B42CC">
        <w:rPr>
          <w:rFonts w:ascii="Arial" w:hAnsi="Arial" w:cs="Arial"/>
        </w:rPr>
        <w:t>1.298,61€</w:t>
      </w:r>
      <w:r w:rsidRPr="00012C8E">
        <w:rPr>
          <w:rFonts w:ascii="Arial" w:hAnsi="Arial" w:cs="Arial"/>
        </w:rPr>
        <w:t xml:space="preserve"> rezultat je dobre naplate prihoda od </w:t>
      </w:r>
      <w:r w:rsidR="002B42CC">
        <w:rPr>
          <w:rFonts w:ascii="Arial" w:hAnsi="Arial" w:cs="Arial"/>
        </w:rPr>
        <w:t>participacije za boravak djece u vrtiću</w:t>
      </w:r>
    </w:p>
    <w:p w14:paraId="6D822665" w14:textId="77777777" w:rsidR="00696804" w:rsidRDefault="00696804" w:rsidP="00C4622E">
      <w:pPr>
        <w:spacing w:after="0"/>
        <w:rPr>
          <w:rFonts w:ascii="Arial" w:hAnsi="Arial" w:cs="Arial"/>
        </w:rPr>
      </w:pPr>
    </w:p>
    <w:p w14:paraId="3507EE1F" w14:textId="77777777" w:rsidR="00696804" w:rsidRDefault="00696804" w:rsidP="00C4622E">
      <w:pPr>
        <w:spacing w:after="0"/>
        <w:rPr>
          <w:rFonts w:ascii="Arial" w:hAnsi="Arial" w:cs="Arial"/>
        </w:rPr>
      </w:pPr>
    </w:p>
    <w:p w14:paraId="0C46F7CD" w14:textId="77777777" w:rsidR="00696804" w:rsidRDefault="00696804" w:rsidP="00C4622E">
      <w:pPr>
        <w:spacing w:after="0"/>
        <w:rPr>
          <w:rFonts w:ascii="Arial" w:hAnsi="Arial" w:cs="Arial"/>
        </w:rPr>
      </w:pPr>
    </w:p>
    <w:p w14:paraId="199D3377" w14:textId="77777777" w:rsidR="00696804" w:rsidRDefault="00696804" w:rsidP="00C4622E">
      <w:pPr>
        <w:spacing w:after="0"/>
        <w:rPr>
          <w:rFonts w:ascii="Arial" w:hAnsi="Arial" w:cs="Arial"/>
        </w:rPr>
      </w:pPr>
    </w:p>
    <w:p w14:paraId="3ECC145A" w14:textId="77777777" w:rsidR="00696804" w:rsidRDefault="00696804" w:rsidP="00C4622E">
      <w:pPr>
        <w:spacing w:after="0"/>
        <w:rPr>
          <w:rFonts w:ascii="Arial" w:hAnsi="Arial" w:cs="Arial"/>
        </w:rPr>
      </w:pPr>
    </w:p>
    <w:p w14:paraId="36359C69" w14:textId="77777777" w:rsidR="00696804" w:rsidRDefault="00696804" w:rsidP="00C4622E">
      <w:pPr>
        <w:spacing w:after="0"/>
        <w:rPr>
          <w:rFonts w:ascii="Arial" w:hAnsi="Arial" w:cs="Arial"/>
        </w:rPr>
      </w:pPr>
    </w:p>
    <w:p w14:paraId="41BE2835" w14:textId="77777777" w:rsidR="00696804" w:rsidRDefault="00696804" w:rsidP="00C4622E">
      <w:pPr>
        <w:spacing w:after="0"/>
        <w:rPr>
          <w:rFonts w:ascii="Arial" w:hAnsi="Arial" w:cs="Arial"/>
        </w:rPr>
      </w:pPr>
    </w:p>
    <w:p w14:paraId="37195EB5" w14:textId="77777777" w:rsidR="00696804" w:rsidRDefault="00696804" w:rsidP="00C4622E">
      <w:pPr>
        <w:spacing w:after="0"/>
        <w:rPr>
          <w:rFonts w:ascii="Arial" w:hAnsi="Arial" w:cs="Arial"/>
        </w:rPr>
      </w:pPr>
    </w:p>
    <w:p w14:paraId="63531D58" w14:textId="77777777" w:rsidR="00696804" w:rsidRDefault="00696804" w:rsidP="00C4622E">
      <w:pPr>
        <w:spacing w:after="0"/>
        <w:rPr>
          <w:rFonts w:ascii="Arial" w:hAnsi="Arial" w:cs="Arial"/>
        </w:rPr>
      </w:pPr>
    </w:p>
    <w:p w14:paraId="06999FC6" w14:textId="77777777" w:rsidR="00696804" w:rsidRDefault="00696804" w:rsidP="00C4622E">
      <w:pPr>
        <w:spacing w:after="0"/>
        <w:rPr>
          <w:rFonts w:ascii="Arial" w:hAnsi="Arial" w:cs="Arial"/>
        </w:rPr>
      </w:pPr>
    </w:p>
    <w:p w14:paraId="4E932A7F" w14:textId="77777777" w:rsidR="00696804" w:rsidRDefault="00696804" w:rsidP="00C4622E">
      <w:pPr>
        <w:spacing w:after="0"/>
        <w:rPr>
          <w:rFonts w:ascii="Arial" w:hAnsi="Arial" w:cs="Arial"/>
        </w:rPr>
      </w:pPr>
    </w:p>
    <w:p w14:paraId="7ED2337B" w14:textId="77777777" w:rsidR="00696804" w:rsidRDefault="00696804" w:rsidP="00C4622E">
      <w:pPr>
        <w:spacing w:after="0"/>
        <w:rPr>
          <w:rFonts w:ascii="Arial" w:hAnsi="Arial" w:cs="Arial"/>
        </w:rPr>
      </w:pPr>
    </w:p>
    <w:p w14:paraId="357902A1" w14:textId="77777777" w:rsidR="009F15F1" w:rsidRDefault="009F15F1" w:rsidP="00C4622E">
      <w:pPr>
        <w:spacing w:after="0"/>
        <w:rPr>
          <w:rFonts w:ascii="Arial" w:hAnsi="Arial" w:cs="Arial"/>
        </w:rPr>
      </w:pPr>
    </w:p>
    <w:p w14:paraId="475A9D71" w14:textId="6ADB14D3" w:rsidR="00CE34E1" w:rsidRPr="00F52694" w:rsidRDefault="00CE34E1" w:rsidP="00F52694">
      <w:pPr>
        <w:rPr>
          <w:rFonts w:ascii="Arial" w:hAnsi="Arial" w:cs="Arial"/>
          <w:b/>
        </w:rPr>
      </w:pPr>
      <w:r w:rsidRPr="00F52694">
        <w:rPr>
          <w:rFonts w:ascii="Arial" w:hAnsi="Arial" w:cs="Arial"/>
          <w:b/>
        </w:rPr>
        <w:lastRenderedPageBreak/>
        <w:t>Obveze</w:t>
      </w:r>
    </w:p>
    <w:tbl>
      <w:tblPr>
        <w:tblStyle w:val="Obinatablica3"/>
        <w:tblW w:w="9198" w:type="dxa"/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761"/>
        <w:gridCol w:w="1224"/>
        <w:gridCol w:w="507"/>
        <w:gridCol w:w="248"/>
        <w:gridCol w:w="710"/>
        <w:gridCol w:w="248"/>
        <w:gridCol w:w="798"/>
        <w:gridCol w:w="248"/>
        <w:gridCol w:w="442"/>
        <w:gridCol w:w="408"/>
        <w:gridCol w:w="733"/>
        <w:gridCol w:w="248"/>
        <w:gridCol w:w="357"/>
        <w:gridCol w:w="290"/>
        <w:gridCol w:w="248"/>
        <w:gridCol w:w="277"/>
        <w:gridCol w:w="248"/>
        <w:gridCol w:w="443"/>
        <w:gridCol w:w="16"/>
      </w:tblGrid>
      <w:tr w:rsidR="009F15F1" w:rsidRPr="009F15F1" w14:paraId="0074C5B7" w14:textId="77777777" w:rsidTr="009F1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9" w:type="dxa"/>
            <w:gridSpan w:val="4"/>
            <w:vMerge w:val="restart"/>
            <w:hideMark/>
          </w:tcPr>
          <w:p w14:paraId="4A109DF6" w14:textId="77777777" w:rsidR="00CE34E1" w:rsidRPr="009F15F1" w:rsidRDefault="00CE34E1" w:rsidP="00CE34E1">
            <w:pPr>
              <w:jc w:val="center"/>
              <w:rPr>
                <w:rFonts w:ascii="Arimo" w:eastAsia="Times New Roman" w:hAnsi="Arimo" w:cs="Calibri"/>
                <w:b w:val="0"/>
                <w:bCs w:val="0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 w:val="0"/>
                <w:bCs w:val="0"/>
                <w:color w:val="auto"/>
                <w:sz w:val="14"/>
                <w:szCs w:val="14"/>
              </w:rPr>
              <w:t>Broj računa</w:t>
            </w:r>
          </w:p>
        </w:tc>
        <w:tc>
          <w:tcPr>
            <w:tcW w:w="2027" w:type="dxa"/>
            <w:gridSpan w:val="3"/>
            <w:vMerge w:val="restart"/>
            <w:hideMark/>
          </w:tcPr>
          <w:p w14:paraId="7A88B437" w14:textId="77777777" w:rsidR="00CE34E1" w:rsidRPr="009F15F1" w:rsidRDefault="00CE34E1" w:rsidP="00CE3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 w:val="0"/>
                <w:bCs w:val="0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 w:val="0"/>
                <w:bCs w:val="0"/>
                <w:color w:val="auto"/>
                <w:sz w:val="14"/>
                <w:szCs w:val="14"/>
              </w:rPr>
              <w:t>Naziv računa</w:t>
            </w:r>
          </w:p>
        </w:tc>
        <w:tc>
          <w:tcPr>
            <w:tcW w:w="2013" w:type="dxa"/>
            <w:gridSpan w:val="4"/>
            <w:hideMark/>
          </w:tcPr>
          <w:p w14:paraId="6976979E" w14:textId="77777777" w:rsidR="00CE34E1" w:rsidRPr="009F15F1" w:rsidRDefault="00CE34E1" w:rsidP="00CE3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 w:val="0"/>
                <w:bCs w:val="0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 w:val="0"/>
                <w:bCs w:val="0"/>
                <w:color w:val="auto"/>
                <w:sz w:val="14"/>
                <w:szCs w:val="14"/>
              </w:rPr>
              <w:t>Početno stanje</w:t>
            </w:r>
          </w:p>
        </w:tc>
        <w:tc>
          <w:tcPr>
            <w:tcW w:w="1826" w:type="dxa"/>
            <w:gridSpan w:val="4"/>
            <w:hideMark/>
          </w:tcPr>
          <w:p w14:paraId="05A36922" w14:textId="77777777" w:rsidR="00CE34E1" w:rsidRPr="009F15F1" w:rsidRDefault="00CE34E1" w:rsidP="00CE3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 w:val="0"/>
                <w:bCs w:val="0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 w:val="0"/>
                <w:bCs w:val="0"/>
                <w:color w:val="auto"/>
                <w:sz w:val="14"/>
                <w:szCs w:val="14"/>
              </w:rPr>
              <w:t>Promet</w:t>
            </w:r>
          </w:p>
        </w:tc>
        <w:tc>
          <w:tcPr>
            <w:tcW w:w="1863" w:type="dxa"/>
            <w:gridSpan w:val="7"/>
            <w:hideMark/>
          </w:tcPr>
          <w:p w14:paraId="690503EF" w14:textId="77777777" w:rsidR="00CE34E1" w:rsidRPr="009F15F1" w:rsidRDefault="00CE34E1" w:rsidP="00CE3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 w:val="0"/>
                <w:bCs w:val="0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 w:val="0"/>
                <w:bCs w:val="0"/>
                <w:color w:val="auto"/>
                <w:sz w:val="14"/>
                <w:szCs w:val="14"/>
              </w:rPr>
              <w:t>Saldo</w:t>
            </w:r>
          </w:p>
        </w:tc>
      </w:tr>
      <w:tr w:rsidR="009F15F1" w:rsidRPr="009F15F1" w14:paraId="276D4F85" w14:textId="77777777" w:rsidTr="009F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gridSpan w:val="4"/>
            <w:vMerge/>
            <w:hideMark/>
          </w:tcPr>
          <w:p w14:paraId="1AD1A173" w14:textId="77777777" w:rsidR="00CE34E1" w:rsidRPr="009F15F1" w:rsidRDefault="00CE34E1" w:rsidP="00CE34E1">
            <w:pPr>
              <w:rPr>
                <w:rFonts w:ascii="Arimo" w:eastAsia="Times New Roman" w:hAnsi="Arimo" w:cs="Calibri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2027" w:type="dxa"/>
            <w:gridSpan w:val="3"/>
            <w:vMerge/>
            <w:hideMark/>
          </w:tcPr>
          <w:p w14:paraId="772B7372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hideMark/>
          </w:tcPr>
          <w:p w14:paraId="58F8CA5F" w14:textId="77777777" w:rsidR="00CE34E1" w:rsidRPr="009F15F1" w:rsidRDefault="00CE34E1" w:rsidP="00CE3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 xml:space="preserve">Duguje </w:t>
            </w:r>
          </w:p>
        </w:tc>
        <w:tc>
          <w:tcPr>
            <w:tcW w:w="1048" w:type="dxa"/>
            <w:gridSpan w:val="2"/>
            <w:hideMark/>
          </w:tcPr>
          <w:p w14:paraId="5B787A99" w14:textId="77777777" w:rsidR="00CE34E1" w:rsidRPr="009F15F1" w:rsidRDefault="00CE34E1" w:rsidP="00CE3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Potražuje</w:t>
            </w:r>
          </w:p>
        </w:tc>
        <w:tc>
          <w:tcPr>
            <w:tcW w:w="850" w:type="dxa"/>
            <w:gridSpan w:val="2"/>
            <w:hideMark/>
          </w:tcPr>
          <w:p w14:paraId="3804227D" w14:textId="77777777" w:rsidR="00CE34E1" w:rsidRPr="009F15F1" w:rsidRDefault="00CE34E1" w:rsidP="00CE3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 xml:space="preserve">Duguje </w:t>
            </w:r>
          </w:p>
        </w:tc>
        <w:tc>
          <w:tcPr>
            <w:tcW w:w="976" w:type="dxa"/>
            <w:gridSpan w:val="2"/>
            <w:hideMark/>
          </w:tcPr>
          <w:p w14:paraId="11ABE643" w14:textId="77777777" w:rsidR="00CE34E1" w:rsidRPr="009F15F1" w:rsidRDefault="00CE34E1" w:rsidP="00CE3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Potražuje</w:t>
            </w:r>
          </w:p>
        </w:tc>
        <w:tc>
          <w:tcPr>
            <w:tcW w:w="892" w:type="dxa"/>
            <w:gridSpan w:val="3"/>
            <w:hideMark/>
          </w:tcPr>
          <w:p w14:paraId="0AAD4B72" w14:textId="77777777" w:rsidR="00CE34E1" w:rsidRPr="009F15F1" w:rsidRDefault="00CE34E1" w:rsidP="00CE3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 xml:space="preserve">Duguje </w:t>
            </w:r>
          </w:p>
        </w:tc>
        <w:tc>
          <w:tcPr>
            <w:tcW w:w="971" w:type="dxa"/>
            <w:gridSpan w:val="4"/>
            <w:hideMark/>
          </w:tcPr>
          <w:p w14:paraId="3534033F" w14:textId="77777777" w:rsidR="00CE34E1" w:rsidRPr="009F15F1" w:rsidRDefault="00CE34E1" w:rsidP="00CE3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Potražuje</w:t>
            </w:r>
          </w:p>
        </w:tc>
      </w:tr>
      <w:tr w:rsidR="009F15F1" w:rsidRPr="009F15F1" w14:paraId="757A1214" w14:textId="77777777" w:rsidTr="009F15F1">
        <w:trPr>
          <w:gridAfter w:val="1"/>
          <w:wAfter w:w="16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27906DAC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6ACC167B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328752F6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0C867EF6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1274" w:type="dxa"/>
            <w:hideMark/>
          </w:tcPr>
          <w:p w14:paraId="1EC163CF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519" w:type="dxa"/>
            <w:hideMark/>
          </w:tcPr>
          <w:p w14:paraId="7C1EB7C4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417CC38D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31" w:type="dxa"/>
            <w:hideMark/>
          </w:tcPr>
          <w:p w14:paraId="6A66E10C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07D4679F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814" w:type="dxa"/>
            <w:hideMark/>
          </w:tcPr>
          <w:p w14:paraId="7A980591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351A7E78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442" w:type="dxa"/>
            <w:hideMark/>
          </w:tcPr>
          <w:p w14:paraId="54727F8F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407" w:type="dxa"/>
            <w:hideMark/>
          </w:tcPr>
          <w:p w14:paraId="4794731B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42" w:type="dxa"/>
            <w:hideMark/>
          </w:tcPr>
          <w:p w14:paraId="2510AAB4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0B717158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364" w:type="dxa"/>
            <w:hideMark/>
          </w:tcPr>
          <w:p w14:paraId="1A15E80E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93" w:type="dxa"/>
            <w:hideMark/>
          </w:tcPr>
          <w:p w14:paraId="55742592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63D22CA0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77" w:type="dxa"/>
            <w:hideMark/>
          </w:tcPr>
          <w:p w14:paraId="1106E71F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50DD4071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454" w:type="dxa"/>
            <w:hideMark/>
          </w:tcPr>
          <w:p w14:paraId="52FE0106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</w:tr>
      <w:tr w:rsidR="009F15F1" w:rsidRPr="009F15F1" w14:paraId="760FF32C" w14:textId="77777777" w:rsidTr="009F15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67146D5E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15B4A2C4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4DD4F718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7E182EE7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231110</w:t>
            </w:r>
          </w:p>
        </w:tc>
        <w:tc>
          <w:tcPr>
            <w:tcW w:w="2027" w:type="dxa"/>
            <w:gridSpan w:val="3"/>
            <w:hideMark/>
          </w:tcPr>
          <w:p w14:paraId="00CC564C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Obveze za zaposlene i privremeno zaposlene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3A17572F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2C787B0C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2515398D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83.063,47</w:t>
            </w:r>
          </w:p>
        </w:tc>
        <w:tc>
          <w:tcPr>
            <w:tcW w:w="976" w:type="dxa"/>
            <w:gridSpan w:val="2"/>
            <w:hideMark/>
          </w:tcPr>
          <w:p w14:paraId="3A4DA6EC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83.063,47</w:t>
            </w:r>
          </w:p>
        </w:tc>
        <w:tc>
          <w:tcPr>
            <w:tcW w:w="892" w:type="dxa"/>
            <w:gridSpan w:val="3"/>
            <w:hideMark/>
          </w:tcPr>
          <w:p w14:paraId="50097743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163122C7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050D2D03" w14:textId="77777777" w:rsidTr="009F15F1">
        <w:trPr>
          <w:gridAfter w:val="1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5CF0D8BE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1EB7D14F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0CE586D7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5C728FFD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231210</w:t>
            </w:r>
          </w:p>
        </w:tc>
        <w:tc>
          <w:tcPr>
            <w:tcW w:w="2027" w:type="dxa"/>
            <w:gridSpan w:val="3"/>
            <w:hideMark/>
          </w:tcPr>
          <w:p w14:paraId="320ACB5B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Obveze za doprinose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632831DB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180D898F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5A62F51C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18.050,78</w:t>
            </w:r>
          </w:p>
        </w:tc>
        <w:tc>
          <w:tcPr>
            <w:tcW w:w="976" w:type="dxa"/>
            <w:gridSpan w:val="2"/>
            <w:hideMark/>
          </w:tcPr>
          <w:p w14:paraId="21621BEC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18.050,78</w:t>
            </w:r>
          </w:p>
        </w:tc>
        <w:tc>
          <w:tcPr>
            <w:tcW w:w="892" w:type="dxa"/>
            <w:gridSpan w:val="3"/>
            <w:hideMark/>
          </w:tcPr>
          <w:p w14:paraId="4BD60407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6C654B78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5E15B59D" w14:textId="77777777" w:rsidTr="009F15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65848DA6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293B1709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5AEF862A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31FAE78E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231310</w:t>
            </w:r>
          </w:p>
        </w:tc>
        <w:tc>
          <w:tcPr>
            <w:tcW w:w="2027" w:type="dxa"/>
            <w:gridSpan w:val="3"/>
            <w:hideMark/>
          </w:tcPr>
          <w:p w14:paraId="0191F474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Obveze za plaće u naravi     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575BACA7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72FB6A71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322F6C4F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22.611,19</w:t>
            </w:r>
          </w:p>
        </w:tc>
        <w:tc>
          <w:tcPr>
            <w:tcW w:w="976" w:type="dxa"/>
            <w:gridSpan w:val="2"/>
            <w:hideMark/>
          </w:tcPr>
          <w:p w14:paraId="605AE4E5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22.611,19</w:t>
            </w:r>
          </w:p>
        </w:tc>
        <w:tc>
          <w:tcPr>
            <w:tcW w:w="892" w:type="dxa"/>
            <w:gridSpan w:val="3"/>
            <w:hideMark/>
          </w:tcPr>
          <w:p w14:paraId="1A0C0900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5AC1F660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0F74C42D" w14:textId="77777777" w:rsidTr="009F15F1">
        <w:trPr>
          <w:gridAfter w:val="1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01E521BA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4E4BA04E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4651B1F8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47255B93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231320</w:t>
            </w:r>
          </w:p>
        </w:tc>
        <w:tc>
          <w:tcPr>
            <w:tcW w:w="2027" w:type="dxa"/>
            <w:gridSpan w:val="3"/>
            <w:hideMark/>
          </w:tcPr>
          <w:p w14:paraId="7F36E021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Obveze za doprinose </w:t>
            </w:r>
          </w:p>
        </w:tc>
        <w:tc>
          <w:tcPr>
            <w:tcW w:w="964" w:type="dxa"/>
            <w:gridSpan w:val="2"/>
            <w:hideMark/>
          </w:tcPr>
          <w:p w14:paraId="774147FF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1E740523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63F5E129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18.464,59</w:t>
            </w:r>
          </w:p>
        </w:tc>
        <w:tc>
          <w:tcPr>
            <w:tcW w:w="976" w:type="dxa"/>
            <w:gridSpan w:val="2"/>
            <w:hideMark/>
          </w:tcPr>
          <w:p w14:paraId="6ACBCCBD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18.464,59</w:t>
            </w:r>
          </w:p>
        </w:tc>
        <w:tc>
          <w:tcPr>
            <w:tcW w:w="892" w:type="dxa"/>
            <w:gridSpan w:val="3"/>
            <w:hideMark/>
          </w:tcPr>
          <w:p w14:paraId="277A6F9D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1F18A4BE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3904F666" w14:textId="77777777" w:rsidTr="009F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0D9699D7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65987604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2"/>
            <w:hideMark/>
          </w:tcPr>
          <w:p w14:paraId="24F4580A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231</w:t>
            </w:r>
          </w:p>
        </w:tc>
        <w:tc>
          <w:tcPr>
            <w:tcW w:w="2027" w:type="dxa"/>
            <w:gridSpan w:val="3"/>
            <w:hideMark/>
          </w:tcPr>
          <w:p w14:paraId="4CE23047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 xml:space="preserve">Obveze za zaposlene          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1C62F9EC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1C1A9C51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43EB9123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142.190,03</w:t>
            </w:r>
          </w:p>
        </w:tc>
        <w:tc>
          <w:tcPr>
            <w:tcW w:w="976" w:type="dxa"/>
            <w:gridSpan w:val="2"/>
            <w:hideMark/>
          </w:tcPr>
          <w:p w14:paraId="3F2BD105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142.190,03</w:t>
            </w:r>
          </w:p>
        </w:tc>
        <w:tc>
          <w:tcPr>
            <w:tcW w:w="892" w:type="dxa"/>
            <w:gridSpan w:val="3"/>
            <w:hideMark/>
          </w:tcPr>
          <w:p w14:paraId="0EFE7679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1" w:type="dxa"/>
            <w:gridSpan w:val="4"/>
            <w:hideMark/>
          </w:tcPr>
          <w:p w14:paraId="5313C8A3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306C5D82" w14:textId="77777777" w:rsidTr="009F15F1">
        <w:trPr>
          <w:gridAfter w:val="1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0E6D7116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17981E27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41C98ABF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6BDC8D49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232110</w:t>
            </w:r>
          </w:p>
        </w:tc>
        <w:tc>
          <w:tcPr>
            <w:tcW w:w="2027" w:type="dxa"/>
            <w:gridSpan w:val="3"/>
            <w:hideMark/>
          </w:tcPr>
          <w:p w14:paraId="072529CD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37C14FC0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0E1D4E06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1546E46B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655,35</w:t>
            </w:r>
          </w:p>
        </w:tc>
        <w:tc>
          <w:tcPr>
            <w:tcW w:w="976" w:type="dxa"/>
            <w:gridSpan w:val="2"/>
            <w:hideMark/>
          </w:tcPr>
          <w:p w14:paraId="5BB5A51A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655,35</w:t>
            </w:r>
          </w:p>
        </w:tc>
        <w:tc>
          <w:tcPr>
            <w:tcW w:w="892" w:type="dxa"/>
            <w:gridSpan w:val="3"/>
            <w:hideMark/>
          </w:tcPr>
          <w:p w14:paraId="628BB42E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248C2B78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606556AE" w14:textId="77777777" w:rsidTr="009F15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484BFF92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2698587C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3D875BB9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0CD69769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232120</w:t>
            </w:r>
          </w:p>
        </w:tc>
        <w:tc>
          <w:tcPr>
            <w:tcW w:w="2027" w:type="dxa"/>
            <w:gridSpan w:val="3"/>
            <w:hideMark/>
          </w:tcPr>
          <w:p w14:paraId="1F7B4A66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57E1E7D2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1087490B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3109F819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5.024,52</w:t>
            </w:r>
          </w:p>
        </w:tc>
        <w:tc>
          <w:tcPr>
            <w:tcW w:w="976" w:type="dxa"/>
            <w:gridSpan w:val="2"/>
            <w:hideMark/>
          </w:tcPr>
          <w:p w14:paraId="667FAD66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5.024,52</w:t>
            </w:r>
          </w:p>
        </w:tc>
        <w:tc>
          <w:tcPr>
            <w:tcW w:w="892" w:type="dxa"/>
            <w:gridSpan w:val="3"/>
            <w:hideMark/>
          </w:tcPr>
          <w:p w14:paraId="4B2C057C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72DB414F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0C9270FC" w14:textId="77777777" w:rsidTr="009F15F1">
        <w:trPr>
          <w:gridAfter w:val="1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2ABB291A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6924A6C1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3E1E31ED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276E1595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232130</w:t>
            </w:r>
          </w:p>
        </w:tc>
        <w:tc>
          <w:tcPr>
            <w:tcW w:w="2027" w:type="dxa"/>
            <w:gridSpan w:val="3"/>
            <w:hideMark/>
          </w:tcPr>
          <w:p w14:paraId="453ECFB8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15B3907A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24BA4880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197C2879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551,74</w:t>
            </w:r>
          </w:p>
        </w:tc>
        <w:tc>
          <w:tcPr>
            <w:tcW w:w="976" w:type="dxa"/>
            <w:gridSpan w:val="2"/>
            <w:hideMark/>
          </w:tcPr>
          <w:p w14:paraId="4B2978DB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551,74</w:t>
            </w:r>
          </w:p>
        </w:tc>
        <w:tc>
          <w:tcPr>
            <w:tcW w:w="892" w:type="dxa"/>
            <w:gridSpan w:val="3"/>
            <w:hideMark/>
          </w:tcPr>
          <w:p w14:paraId="110E4DAA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6CC64002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0429E391" w14:textId="77777777" w:rsidTr="009F15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69052885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05F06045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71A9E465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1DABF2C6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232210</w:t>
            </w:r>
          </w:p>
        </w:tc>
        <w:tc>
          <w:tcPr>
            <w:tcW w:w="2027" w:type="dxa"/>
            <w:gridSpan w:val="3"/>
            <w:hideMark/>
          </w:tcPr>
          <w:p w14:paraId="688D67F9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13DAB7B1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48C5BAEC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286,26</w:t>
            </w:r>
          </w:p>
        </w:tc>
        <w:tc>
          <w:tcPr>
            <w:tcW w:w="850" w:type="dxa"/>
            <w:gridSpan w:val="2"/>
            <w:hideMark/>
          </w:tcPr>
          <w:p w14:paraId="64A0BD5C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1.695,65</w:t>
            </w:r>
          </w:p>
        </w:tc>
        <w:tc>
          <w:tcPr>
            <w:tcW w:w="976" w:type="dxa"/>
            <w:gridSpan w:val="2"/>
            <w:hideMark/>
          </w:tcPr>
          <w:p w14:paraId="058D5328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1.662,22</w:t>
            </w:r>
          </w:p>
        </w:tc>
        <w:tc>
          <w:tcPr>
            <w:tcW w:w="892" w:type="dxa"/>
            <w:gridSpan w:val="3"/>
            <w:hideMark/>
          </w:tcPr>
          <w:p w14:paraId="19BBEC1E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595DF26B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252,83</w:t>
            </w:r>
          </w:p>
        </w:tc>
      </w:tr>
      <w:tr w:rsidR="009F15F1" w:rsidRPr="009F15F1" w14:paraId="4516E572" w14:textId="77777777" w:rsidTr="009F15F1">
        <w:trPr>
          <w:gridAfter w:val="1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560BEC58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2276CE6D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42D9F900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3F3240D4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232220</w:t>
            </w:r>
          </w:p>
        </w:tc>
        <w:tc>
          <w:tcPr>
            <w:tcW w:w="2027" w:type="dxa"/>
            <w:gridSpan w:val="3"/>
            <w:hideMark/>
          </w:tcPr>
          <w:p w14:paraId="05EDD7F7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1082D522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063727E3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791,44</w:t>
            </w:r>
          </w:p>
        </w:tc>
        <w:tc>
          <w:tcPr>
            <w:tcW w:w="850" w:type="dxa"/>
            <w:gridSpan w:val="2"/>
            <w:hideMark/>
          </w:tcPr>
          <w:p w14:paraId="0D01DB3A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15.051,48</w:t>
            </w:r>
          </w:p>
        </w:tc>
        <w:tc>
          <w:tcPr>
            <w:tcW w:w="976" w:type="dxa"/>
            <w:gridSpan w:val="2"/>
            <w:hideMark/>
          </w:tcPr>
          <w:p w14:paraId="1B43F68C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15.175,45</w:t>
            </w:r>
          </w:p>
        </w:tc>
        <w:tc>
          <w:tcPr>
            <w:tcW w:w="892" w:type="dxa"/>
            <w:gridSpan w:val="3"/>
            <w:hideMark/>
          </w:tcPr>
          <w:p w14:paraId="19560E5C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1571AD6D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915,41</w:t>
            </w:r>
          </w:p>
        </w:tc>
      </w:tr>
      <w:tr w:rsidR="009F15F1" w:rsidRPr="009F15F1" w14:paraId="2598A58E" w14:textId="77777777" w:rsidTr="009F15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1A6D1EC2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6741B1DF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5E519718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7B1E60D0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232230</w:t>
            </w:r>
          </w:p>
        </w:tc>
        <w:tc>
          <w:tcPr>
            <w:tcW w:w="2027" w:type="dxa"/>
            <w:gridSpan w:val="3"/>
            <w:hideMark/>
          </w:tcPr>
          <w:p w14:paraId="5774F762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3D435321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5AD8DB60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4C64C92B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3.305,22</w:t>
            </w:r>
          </w:p>
        </w:tc>
        <w:tc>
          <w:tcPr>
            <w:tcW w:w="976" w:type="dxa"/>
            <w:gridSpan w:val="2"/>
            <w:hideMark/>
          </w:tcPr>
          <w:p w14:paraId="5186418C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3.570,75</w:t>
            </w:r>
          </w:p>
        </w:tc>
        <w:tc>
          <w:tcPr>
            <w:tcW w:w="892" w:type="dxa"/>
            <w:gridSpan w:val="3"/>
            <w:hideMark/>
          </w:tcPr>
          <w:p w14:paraId="268D8A47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1EFE8748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265,53</w:t>
            </w:r>
          </w:p>
        </w:tc>
      </w:tr>
      <w:tr w:rsidR="009F15F1" w:rsidRPr="009F15F1" w14:paraId="58DACE9D" w14:textId="77777777" w:rsidTr="009F15F1">
        <w:trPr>
          <w:gridAfter w:val="1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6C140E9A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588117DD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6B7D651B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449CA542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232250</w:t>
            </w:r>
          </w:p>
        </w:tc>
        <w:tc>
          <w:tcPr>
            <w:tcW w:w="2027" w:type="dxa"/>
            <w:gridSpan w:val="3"/>
            <w:hideMark/>
          </w:tcPr>
          <w:p w14:paraId="487CB6E8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7381CBA1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556DC82A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6FA4C3A7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1.249,84</w:t>
            </w:r>
          </w:p>
        </w:tc>
        <w:tc>
          <w:tcPr>
            <w:tcW w:w="976" w:type="dxa"/>
            <w:gridSpan w:val="2"/>
            <w:hideMark/>
          </w:tcPr>
          <w:p w14:paraId="1EF2DA0D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1.575,24</w:t>
            </w:r>
          </w:p>
        </w:tc>
        <w:tc>
          <w:tcPr>
            <w:tcW w:w="892" w:type="dxa"/>
            <w:gridSpan w:val="3"/>
            <w:hideMark/>
          </w:tcPr>
          <w:p w14:paraId="65A3EC47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5CAC4B8A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325,40</w:t>
            </w:r>
          </w:p>
        </w:tc>
      </w:tr>
      <w:tr w:rsidR="009F15F1" w:rsidRPr="009F15F1" w14:paraId="1528FDD4" w14:textId="77777777" w:rsidTr="009F15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5D3542F0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5F55CC39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79889B24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08B4BEA0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232270      </w:t>
            </w:r>
          </w:p>
        </w:tc>
        <w:tc>
          <w:tcPr>
            <w:tcW w:w="2027" w:type="dxa"/>
            <w:gridSpan w:val="3"/>
            <w:hideMark/>
          </w:tcPr>
          <w:p w14:paraId="1901AE0F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707F362F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5B4EA6E1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7364DEAD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545,29</w:t>
            </w:r>
          </w:p>
        </w:tc>
        <w:tc>
          <w:tcPr>
            <w:tcW w:w="976" w:type="dxa"/>
            <w:gridSpan w:val="2"/>
            <w:hideMark/>
          </w:tcPr>
          <w:p w14:paraId="7FBF83FC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545,29</w:t>
            </w:r>
          </w:p>
        </w:tc>
        <w:tc>
          <w:tcPr>
            <w:tcW w:w="892" w:type="dxa"/>
            <w:gridSpan w:val="3"/>
            <w:hideMark/>
          </w:tcPr>
          <w:p w14:paraId="71376589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753F36DF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2EBF9DC0" w14:textId="77777777" w:rsidTr="009F15F1">
        <w:trPr>
          <w:gridAfter w:val="1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609E6862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3817648C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74792CBE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67B665B7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232310</w:t>
            </w:r>
          </w:p>
        </w:tc>
        <w:tc>
          <w:tcPr>
            <w:tcW w:w="2027" w:type="dxa"/>
            <w:gridSpan w:val="3"/>
            <w:hideMark/>
          </w:tcPr>
          <w:p w14:paraId="5B68FE83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65F8CA0B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146BFBC3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44,51</w:t>
            </w:r>
          </w:p>
        </w:tc>
        <w:tc>
          <w:tcPr>
            <w:tcW w:w="850" w:type="dxa"/>
            <w:gridSpan w:val="2"/>
            <w:hideMark/>
          </w:tcPr>
          <w:p w14:paraId="0DA633AC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543,17</w:t>
            </w:r>
          </w:p>
        </w:tc>
        <w:tc>
          <w:tcPr>
            <w:tcW w:w="976" w:type="dxa"/>
            <w:gridSpan w:val="2"/>
            <w:hideMark/>
          </w:tcPr>
          <w:p w14:paraId="3C18FA11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498,66</w:t>
            </w:r>
          </w:p>
        </w:tc>
        <w:tc>
          <w:tcPr>
            <w:tcW w:w="892" w:type="dxa"/>
            <w:gridSpan w:val="3"/>
            <w:hideMark/>
          </w:tcPr>
          <w:p w14:paraId="253E3AF0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5F67DE14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70873F66" w14:textId="77777777" w:rsidTr="009F15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0813AB97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75AA755A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2764F210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66A706BC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232320</w:t>
            </w:r>
          </w:p>
        </w:tc>
        <w:tc>
          <w:tcPr>
            <w:tcW w:w="2027" w:type="dxa"/>
            <w:gridSpan w:val="3"/>
            <w:hideMark/>
          </w:tcPr>
          <w:p w14:paraId="30BA399B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7340CAF1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17B68560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5027773C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236,31</w:t>
            </w:r>
          </w:p>
        </w:tc>
        <w:tc>
          <w:tcPr>
            <w:tcW w:w="976" w:type="dxa"/>
            <w:gridSpan w:val="2"/>
            <w:hideMark/>
          </w:tcPr>
          <w:p w14:paraId="15161DF4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236,31</w:t>
            </w:r>
          </w:p>
        </w:tc>
        <w:tc>
          <w:tcPr>
            <w:tcW w:w="892" w:type="dxa"/>
            <w:gridSpan w:val="3"/>
            <w:hideMark/>
          </w:tcPr>
          <w:p w14:paraId="0C87D55D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5210FB58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2EB1F395" w14:textId="77777777" w:rsidTr="009F15F1">
        <w:trPr>
          <w:gridAfter w:val="1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0F98237E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5A9660EE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5611613A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73CBD4F2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232340</w:t>
            </w:r>
          </w:p>
        </w:tc>
        <w:tc>
          <w:tcPr>
            <w:tcW w:w="2027" w:type="dxa"/>
            <w:gridSpan w:val="3"/>
            <w:hideMark/>
          </w:tcPr>
          <w:p w14:paraId="6DB530D0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5B1E80CA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3C3FAE82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70,31</w:t>
            </w:r>
          </w:p>
        </w:tc>
        <w:tc>
          <w:tcPr>
            <w:tcW w:w="850" w:type="dxa"/>
            <w:gridSpan w:val="2"/>
            <w:hideMark/>
          </w:tcPr>
          <w:p w14:paraId="721684FE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951,22</w:t>
            </w:r>
          </w:p>
        </w:tc>
        <w:tc>
          <w:tcPr>
            <w:tcW w:w="976" w:type="dxa"/>
            <w:gridSpan w:val="2"/>
            <w:hideMark/>
          </w:tcPr>
          <w:p w14:paraId="64F90752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948,08</w:t>
            </w:r>
          </w:p>
        </w:tc>
        <w:tc>
          <w:tcPr>
            <w:tcW w:w="892" w:type="dxa"/>
            <w:gridSpan w:val="3"/>
            <w:hideMark/>
          </w:tcPr>
          <w:p w14:paraId="409AC927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0D23BA62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67,17</w:t>
            </w:r>
          </w:p>
        </w:tc>
      </w:tr>
      <w:tr w:rsidR="009F15F1" w:rsidRPr="009F15F1" w14:paraId="007288FB" w14:textId="77777777" w:rsidTr="009F15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7BDA5485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01E977C5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74A46102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612A7C84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232360</w:t>
            </w:r>
          </w:p>
        </w:tc>
        <w:tc>
          <w:tcPr>
            <w:tcW w:w="2027" w:type="dxa"/>
            <w:gridSpan w:val="3"/>
            <w:hideMark/>
          </w:tcPr>
          <w:p w14:paraId="35F7CF5C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7EDADC7A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2D492F47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6BA7937A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597,56</w:t>
            </w:r>
          </w:p>
        </w:tc>
        <w:tc>
          <w:tcPr>
            <w:tcW w:w="976" w:type="dxa"/>
            <w:gridSpan w:val="2"/>
            <w:hideMark/>
          </w:tcPr>
          <w:p w14:paraId="16D1A39D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597,56</w:t>
            </w:r>
          </w:p>
        </w:tc>
        <w:tc>
          <w:tcPr>
            <w:tcW w:w="892" w:type="dxa"/>
            <w:gridSpan w:val="3"/>
            <w:hideMark/>
          </w:tcPr>
          <w:p w14:paraId="037E6DEB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244B8679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0C731DA3" w14:textId="77777777" w:rsidTr="009F15F1">
        <w:trPr>
          <w:gridAfter w:val="1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44FDC16D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55F24DEF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4BA4BF3D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0A4952D7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232370</w:t>
            </w:r>
          </w:p>
        </w:tc>
        <w:tc>
          <w:tcPr>
            <w:tcW w:w="2027" w:type="dxa"/>
            <w:gridSpan w:val="3"/>
            <w:hideMark/>
          </w:tcPr>
          <w:p w14:paraId="39FBC71D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0B12888B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610CEA47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47847EF5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1.114,75</w:t>
            </w:r>
          </w:p>
        </w:tc>
        <w:tc>
          <w:tcPr>
            <w:tcW w:w="976" w:type="dxa"/>
            <w:gridSpan w:val="2"/>
            <w:hideMark/>
          </w:tcPr>
          <w:p w14:paraId="41075CB0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1.114,75</w:t>
            </w:r>
          </w:p>
        </w:tc>
        <w:tc>
          <w:tcPr>
            <w:tcW w:w="892" w:type="dxa"/>
            <w:gridSpan w:val="3"/>
            <w:hideMark/>
          </w:tcPr>
          <w:p w14:paraId="527BA40D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6C5177F0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50A4EE58" w14:textId="77777777" w:rsidTr="009F15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3744BBF9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62EC1D6A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1731632C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5CB64588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232380</w:t>
            </w:r>
          </w:p>
        </w:tc>
        <w:tc>
          <w:tcPr>
            <w:tcW w:w="2027" w:type="dxa"/>
            <w:gridSpan w:val="3"/>
            <w:hideMark/>
          </w:tcPr>
          <w:p w14:paraId="5796553C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3D50CF0A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60239037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4F608929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1,66</w:t>
            </w:r>
          </w:p>
        </w:tc>
        <w:tc>
          <w:tcPr>
            <w:tcW w:w="976" w:type="dxa"/>
            <w:gridSpan w:val="2"/>
            <w:hideMark/>
          </w:tcPr>
          <w:p w14:paraId="457ADB69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1,66</w:t>
            </w:r>
          </w:p>
        </w:tc>
        <w:tc>
          <w:tcPr>
            <w:tcW w:w="892" w:type="dxa"/>
            <w:gridSpan w:val="3"/>
            <w:hideMark/>
          </w:tcPr>
          <w:p w14:paraId="15402C1B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59E8BCEE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450544BE" w14:textId="77777777" w:rsidTr="009F15F1">
        <w:trPr>
          <w:gridAfter w:val="1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625897C8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7BC3D07C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2222166A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10C2B39B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232390</w:t>
            </w:r>
          </w:p>
        </w:tc>
        <w:tc>
          <w:tcPr>
            <w:tcW w:w="2027" w:type="dxa"/>
            <w:gridSpan w:val="3"/>
            <w:hideMark/>
          </w:tcPr>
          <w:p w14:paraId="187105A5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42F25798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23,47</w:t>
            </w:r>
          </w:p>
        </w:tc>
        <w:tc>
          <w:tcPr>
            <w:tcW w:w="1048" w:type="dxa"/>
            <w:gridSpan w:val="2"/>
            <w:hideMark/>
          </w:tcPr>
          <w:p w14:paraId="66173516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235C8927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-23,47</w:t>
            </w:r>
          </w:p>
        </w:tc>
        <w:tc>
          <w:tcPr>
            <w:tcW w:w="976" w:type="dxa"/>
            <w:gridSpan w:val="2"/>
            <w:hideMark/>
          </w:tcPr>
          <w:p w14:paraId="30064FD2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92" w:type="dxa"/>
            <w:gridSpan w:val="3"/>
            <w:hideMark/>
          </w:tcPr>
          <w:p w14:paraId="7D30FD08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5B6822A0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0A49E8CC" w14:textId="77777777" w:rsidTr="009F15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762B0716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6BBBBD91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1C645725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506FD678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232392</w:t>
            </w:r>
          </w:p>
        </w:tc>
        <w:tc>
          <w:tcPr>
            <w:tcW w:w="2027" w:type="dxa"/>
            <w:gridSpan w:val="3"/>
            <w:hideMark/>
          </w:tcPr>
          <w:p w14:paraId="6D83A3FD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Ostale nespomenute usluge</w:t>
            </w:r>
          </w:p>
        </w:tc>
        <w:tc>
          <w:tcPr>
            <w:tcW w:w="964" w:type="dxa"/>
            <w:gridSpan w:val="2"/>
            <w:hideMark/>
          </w:tcPr>
          <w:p w14:paraId="6E371E6A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5396ABF0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23,47</w:t>
            </w:r>
          </w:p>
        </w:tc>
        <w:tc>
          <w:tcPr>
            <w:tcW w:w="850" w:type="dxa"/>
            <w:gridSpan w:val="2"/>
            <w:hideMark/>
          </w:tcPr>
          <w:p w14:paraId="564EF186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23,47</w:t>
            </w:r>
          </w:p>
        </w:tc>
        <w:tc>
          <w:tcPr>
            <w:tcW w:w="976" w:type="dxa"/>
            <w:gridSpan w:val="2"/>
            <w:hideMark/>
          </w:tcPr>
          <w:p w14:paraId="2D948BA1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92" w:type="dxa"/>
            <w:gridSpan w:val="3"/>
            <w:hideMark/>
          </w:tcPr>
          <w:p w14:paraId="36BD732F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1CF8A7CB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4D0B327E" w14:textId="77777777" w:rsidTr="009F15F1">
        <w:trPr>
          <w:gridAfter w:val="1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5074899D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21D02C05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4A358971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02E694CA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232920</w:t>
            </w:r>
          </w:p>
        </w:tc>
        <w:tc>
          <w:tcPr>
            <w:tcW w:w="2027" w:type="dxa"/>
            <w:gridSpan w:val="3"/>
            <w:hideMark/>
          </w:tcPr>
          <w:p w14:paraId="62E6A99A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460556D5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55E10AB6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0,01</w:t>
            </w:r>
          </w:p>
        </w:tc>
        <w:tc>
          <w:tcPr>
            <w:tcW w:w="850" w:type="dxa"/>
            <w:gridSpan w:val="2"/>
            <w:hideMark/>
          </w:tcPr>
          <w:p w14:paraId="3564C015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626,56</w:t>
            </w:r>
          </w:p>
        </w:tc>
        <w:tc>
          <w:tcPr>
            <w:tcW w:w="976" w:type="dxa"/>
            <w:gridSpan w:val="2"/>
            <w:hideMark/>
          </w:tcPr>
          <w:p w14:paraId="7529C8E8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695,94</w:t>
            </w:r>
          </w:p>
        </w:tc>
        <w:tc>
          <w:tcPr>
            <w:tcW w:w="892" w:type="dxa"/>
            <w:gridSpan w:val="3"/>
            <w:hideMark/>
          </w:tcPr>
          <w:p w14:paraId="5F0D5FF8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1F279852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69,39</w:t>
            </w:r>
          </w:p>
        </w:tc>
      </w:tr>
      <w:tr w:rsidR="009F15F1" w:rsidRPr="009F15F1" w14:paraId="5C7026D4" w14:textId="77777777" w:rsidTr="009F15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419CE829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3B83454F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3606CE6D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3E2A0690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232930</w:t>
            </w:r>
          </w:p>
        </w:tc>
        <w:tc>
          <w:tcPr>
            <w:tcW w:w="2027" w:type="dxa"/>
            <w:gridSpan w:val="3"/>
            <w:hideMark/>
          </w:tcPr>
          <w:p w14:paraId="6D4A896B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5F86B62B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4E0789D4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123F6DAC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30,00</w:t>
            </w:r>
          </w:p>
        </w:tc>
        <w:tc>
          <w:tcPr>
            <w:tcW w:w="976" w:type="dxa"/>
            <w:gridSpan w:val="2"/>
            <w:hideMark/>
          </w:tcPr>
          <w:p w14:paraId="265F294A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30,00</w:t>
            </w:r>
          </w:p>
        </w:tc>
        <w:tc>
          <w:tcPr>
            <w:tcW w:w="892" w:type="dxa"/>
            <w:gridSpan w:val="3"/>
            <w:hideMark/>
          </w:tcPr>
          <w:p w14:paraId="2BBFD280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78FB5170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3DE294EE" w14:textId="77777777" w:rsidTr="009F15F1">
        <w:trPr>
          <w:gridAfter w:val="1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558E77A5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5590CC9B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2F064414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1E6E9114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232990</w:t>
            </w:r>
          </w:p>
        </w:tc>
        <w:tc>
          <w:tcPr>
            <w:tcW w:w="2027" w:type="dxa"/>
            <w:gridSpan w:val="3"/>
            <w:hideMark/>
          </w:tcPr>
          <w:p w14:paraId="12C06FA1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7B873246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0CA0AFE1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0B87F560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3.565,95</w:t>
            </w:r>
          </w:p>
        </w:tc>
        <w:tc>
          <w:tcPr>
            <w:tcW w:w="976" w:type="dxa"/>
            <w:gridSpan w:val="2"/>
            <w:hideMark/>
          </w:tcPr>
          <w:p w14:paraId="79DD24E9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3.986,08</w:t>
            </w:r>
          </w:p>
        </w:tc>
        <w:tc>
          <w:tcPr>
            <w:tcW w:w="892" w:type="dxa"/>
            <w:gridSpan w:val="3"/>
            <w:hideMark/>
          </w:tcPr>
          <w:p w14:paraId="33DDF1F6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649832D2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420,13</w:t>
            </w:r>
          </w:p>
        </w:tc>
      </w:tr>
      <w:tr w:rsidR="009F15F1" w:rsidRPr="009F15F1" w14:paraId="6B27B80F" w14:textId="77777777" w:rsidTr="009F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387844DB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78F64997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2"/>
            <w:hideMark/>
          </w:tcPr>
          <w:p w14:paraId="1B72235D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232</w:t>
            </w:r>
          </w:p>
        </w:tc>
        <w:tc>
          <w:tcPr>
            <w:tcW w:w="2027" w:type="dxa"/>
            <w:gridSpan w:val="3"/>
            <w:hideMark/>
          </w:tcPr>
          <w:p w14:paraId="04C363DB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 xml:space="preserve">Obveze za materijalne rashode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56DA7D75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23,47</w:t>
            </w:r>
          </w:p>
        </w:tc>
        <w:tc>
          <w:tcPr>
            <w:tcW w:w="1048" w:type="dxa"/>
            <w:gridSpan w:val="2"/>
            <w:hideMark/>
          </w:tcPr>
          <w:p w14:paraId="170BD47D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1.216,00</w:t>
            </w:r>
          </w:p>
        </w:tc>
        <w:tc>
          <w:tcPr>
            <w:tcW w:w="850" w:type="dxa"/>
            <w:gridSpan w:val="2"/>
            <w:hideMark/>
          </w:tcPr>
          <w:p w14:paraId="3BE370DD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35.746,27</w:t>
            </w:r>
          </w:p>
        </w:tc>
        <w:tc>
          <w:tcPr>
            <w:tcW w:w="976" w:type="dxa"/>
            <w:gridSpan w:val="2"/>
            <w:hideMark/>
          </w:tcPr>
          <w:p w14:paraId="1F6DA3A1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36.869,60</w:t>
            </w:r>
          </w:p>
        </w:tc>
        <w:tc>
          <w:tcPr>
            <w:tcW w:w="892" w:type="dxa"/>
            <w:gridSpan w:val="3"/>
            <w:hideMark/>
          </w:tcPr>
          <w:p w14:paraId="4C2B2D0E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1" w:type="dxa"/>
            <w:gridSpan w:val="4"/>
            <w:hideMark/>
          </w:tcPr>
          <w:p w14:paraId="2F6C5C8F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2.315,86</w:t>
            </w:r>
          </w:p>
        </w:tc>
      </w:tr>
      <w:tr w:rsidR="009F15F1" w:rsidRPr="009F15F1" w14:paraId="64AB4EF3" w14:textId="77777777" w:rsidTr="009F15F1">
        <w:trPr>
          <w:gridAfter w:val="1"/>
          <w:wAfter w:w="16" w:type="dxa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6DCCF6AE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6B206C51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55E84A0C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4B6D9A7B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234310</w:t>
            </w:r>
          </w:p>
        </w:tc>
        <w:tc>
          <w:tcPr>
            <w:tcW w:w="2027" w:type="dxa"/>
            <w:gridSpan w:val="3"/>
            <w:hideMark/>
          </w:tcPr>
          <w:p w14:paraId="46CC3EA5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Obveze za bankarske usluge i usluge platnog prometa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248C113E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2C7E2E13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52,38</w:t>
            </w:r>
          </w:p>
        </w:tc>
        <w:tc>
          <w:tcPr>
            <w:tcW w:w="850" w:type="dxa"/>
            <w:gridSpan w:val="2"/>
            <w:hideMark/>
          </w:tcPr>
          <w:p w14:paraId="7FBA4B5E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532,53</w:t>
            </w:r>
          </w:p>
        </w:tc>
        <w:tc>
          <w:tcPr>
            <w:tcW w:w="976" w:type="dxa"/>
            <w:gridSpan w:val="2"/>
            <w:hideMark/>
          </w:tcPr>
          <w:p w14:paraId="28EA4565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552,68</w:t>
            </w:r>
          </w:p>
        </w:tc>
        <w:tc>
          <w:tcPr>
            <w:tcW w:w="892" w:type="dxa"/>
            <w:gridSpan w:val="3"/>
            <w:hideMark/>
          </w:tcPr>
          <w:p w14:paraId="3E74EB10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266AA792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72,53</w:t>
            </w:r>
          </w:p>
        </w:tc>
      </w:tr>
      <w:tr w:rsidR="009F15F1" w:rsidRPr="009F15F1" w14:paraId="23EEEC35" w14:textId="77777777" w:rsidTr="009F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1B00A1FD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025314FF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2"/>
            <w:hideMark/>
          </w:tcPr>
          <w:p w14:paraId="485922F3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234</w:t>
            </w:r>
          </w:p>
        </w:tc>
        <w:tc>
          <w:tcPr>
            <w:tcW w:w="2027" w:type="dxa"/>
            <w:gridSpan w:val="3"/>
            <w:hideMark/>
          </w:tcPr>
          <w:p w14:paraId="1E9E937B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 xml:space="preserve">Obveze za financijske rashode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448C9FF0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61E09440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52,38</w:t>
            </w:r>
          </w:p>
        </w:tc>
        <w:tc>
          <w:tcPr>
            <w:tcW w:w="850" w:type="dxa"/>
            <w:gridSpan w:val="2"/>
            <w:hideMark/>
          </w:tcPr>
          <w:p w14:paraId="7FA441D3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532,53</w:t>
            </w:r>
          </w:p>
        </w:tc>
        <w:tc>
          <w:tcPr>
            <w:tcW w:w="976" w:type="dxa"/>
            <w:gridSpan w:val="2"/>
            <w:hideMark/>
          </w:tcPr>
          <w:p w14:paraId="5B7E2F0A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552,68</w:t>
            </w:r>
          </w:p>
        </w:tc>
        <w:tc>
          <w:tcPr>
            <w:tcW w:w="892" w:type="dxa"/>
            <w:gridSpan w:val="3"/>
            <w:hideMark/>
          </w:tcPr>
          <w:p w14:paraId="12DF8859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1" w:type="dxa"/>
            <w:gridSpan w:val="4"/>
            <w:hideMark/>
          </w:tcPr>
          <w:p w14:paraId="247E7F86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72,53</w:t>
            </w:r>
          </w:p>
        </w:tc>
      </w:tr>
      <w:tr w:rsidR="009F15F1" w:rsidRPr="009F15F1" w14:paraId="3F679454" w14:textId="77777777" w:rsidTr="009F15F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1FE86D65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1235" w:type="dxa"/>
            <w:gridSpan w:val="3"/>
            <w:hideMark/>
          </w:tcPr>
          <w:p w14:paraId="32B981C0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23</w:t>
            </w:r>
          </w:p>
        </w:tc>
        <w:tc>
          <w:tcPr>
            <w:tcW w:w="2027" w:type="dxa"/>
            <w:gridSpan w:val="3"/>
            <w:hideMark/>
          </w:tcPr>
          <w:p w14:paraId="11B37639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 xml:space="preserve">Obveze za rashode poslovanja 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2CCB2986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23,47</w:t>
            </w:r>
          </w:p>
        </w:tc>
        <w:tc>
          <w:tcPr>
            <w:tcW w:w="1048" w:type="dxa"/>
            <w:gridSpan w:val="2"/>
            <w:hideMark/>
          </w:tcPr>
          <w:p w14:paraId="0904B1BB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1.268,38</w:t>
            </w:r>
          </w:p>
        </w:tc>
        <w:tc>
          <w:tcPr>
            <w:tcW w:w="850" w:type="dxa"/>
            <w:gridSpan w:val="2"/>
            <w:hideMark/>
          </w:tcPr>
          <w:p w14:paraId="14230151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178.468,83</w:t>
            </w:r>
          </w:p>
        </w:tc>
        <w:tc>
          <w:tcPr>
            <w:tcW w:w="976" w:type="dxa"/>
            <w:gridSpan w:val="2"/>
            <w:hideMark/>
          </w:tcPr>
          <w:p w14:paraId="1DF6449D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179.612,31</w:t>
            </w:r>
          </w:p>
        </w:tc>
        <w:tc>
          <w:tcPr>
            <w:tcW w:w="892" w:type="dxa"/>
            <w:gridSpan w:val="3"/>
            <w:hideMark/>
          </w:tcPr>
          <w:p w14:paraId="0BB2F9C1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1" w:type="dxa"/>
            <w:gridSpan w:val="4"/>
            <w:hideMark/>
          </w:tcPr>
          <w:p w14:paraId="6C2415DC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2.388,39</w:t>
            </w:r>
          </w:p>
        </w:tc>
      </w:tr>
      <w:tr w:rsidR="009F15F1" w:rsidRPr="009F15F1" w14:paraId="40D32427" w14:textId="77777777" w:rsidTr="009F15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03B23AA7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6780CDDD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53669623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219AAA69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242210</w:t>
            </w:r>
          </w:p>
        </w:tc>
        <w:tc>
          <w:tcPr>
            <w:tcW w:w="2027" w:type="dxa"/>
            <w:gridSpan w:val="3"/>
            <w:hideMark/>
          </w:tcPr>
          <w:p w14:paraId="458854FD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1A313565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6CDA221B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075B4B6A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1.199,80</w:t>
            </w:r>
          </w:p>
        </w:tc>
        <w:tc>
          <w:tcPr>
            <w:tcW w:w="976" w:type="dxa"/>
            <w:gridSpan w:val="2"/>
            <w:hideMark/>
          </w:tcPr>
          <w:p w14:paraId="5468E0AC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1.199,80</w:t>
            </w:r>
          </w:p>
        </w:tc>
        <w:tc>
          <w:tcPr>
            <w:tcW w:w="892" w:type="dxa"/>
            <w:gridSpan w:val="3"/>
            <w:hideMark/>
          </w:tcPr>
          <w:p w14:paraId="5680050B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65" w:type="dxa"/>
            <w:gridSpan w:val="3"/>
            <w:hideMark/>
          </w:tcPr>
          <w:p w14:paraId="084E59AE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6637D43C" w14:textId="77777777" w:rsidTr="009F15F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7F1ED1FE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5C6AF7B4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2"/>
            <w:hideMark/>
          </w:tcPr>
          <w:p w14:paraId="0EADAD1A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242</w:t>
            </w:r>
          </w:p>
        </w:tc>
        <w:tc>
          <w:tcPr>
            <w:tcW w:w="2027" w:type="dxa"/>
            <w:gridSpan w:val="3"/>
            <w:hideMark/>
          </w:tcPr>
          <w:p w14:paraId="37D689D3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 xml:space="preserve">Obveze za nabavu proizvedene dugotrajne imovine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3C723327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04212E4C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07F9C5E5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1.199,80</w:t>
            </w:r>
          </w:p>
        </w:tc>
        <w:tc>
          <w:tcPr>
            <w:tcW w:w="976" w:type="dxa"/>
            <w:gridSpan w:val="2"/>
            <w:hideMark/>
          </w:tcPr>
          <w:p w14:paraId="1429A315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1.199,80</w:t>
            </w:r>
          </w:p>
        </w:tc>
        <w:tc>
          <w:tcPr>
            <w:tcW w:w="892" w:type="dxa"/>
            <w:gridSpan w:val="3"/>
            <w:hideMark/>
          </w:tcPr>
          <w:p w14:paraId="1C621BA5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1" w:type="dxa"/>
            <w:gridSpan w:val="4"/>
            <w:hideMark/>
          </w:tcPr>
          <w:p w14:paraId="7ACB5990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0C180D1E" w14:textId="77777777" w:rsidTr="009F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06D5E36F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1235" w:type="dxa"/>
            <w:gridSpan w:val="3"/>
            <w:hideMark/>
          </w:tcPr>
          <w:p w14:paraId="5682C070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24</w:t>
            </w:r>
          </w:p>
        </w:tc>
        <w:tc>
          <w:tcPr>
            <w:tcW w:w="2027" w:type="dxa"/>
            <w:gridSpan w:val="3"/>
            <w:hideMark/>
          </w:tcPr>
          <w:p w14:paraId="711D5B7B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 xml:space="preserve">Obveze za nabavu nefinancijske imovine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0E4B72E0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48" w:type="dxa"/>
            <w:gridSpan w:val="2"/>
            <w:hideMark/>
          </w:tcPr>
          <w:p w14:paraId="7F82B225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14:paraId="53F92D2D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1.199,80</w:t>
            </w:r>
          </w:p>
        </w:tc>
        <w:tc>
          <w:tcPr>
            <w:tcW w:w="976" w:type="dxa"/>
            <w:gridSpan w:val="2"/>
            <w:hideMark/>
          </w:tcPr>
          <w:p w14:paraId="1946FB61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1.199,80</w:t>
            </w:r>
          </w:p>
        </w:tc>
        <w:tc>
          <w:tcPr>
            <w:tcW w:w="892" w:type="dxa"/>
            <w:gridSpan w:val="3"/>
            <w:hideMark/>
          </w:tcPr>
          <w:p w14:paraId="53267E85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1" w:type="dxa"/>
            <w:gridSpan w:val="4"/>
            <w:hideMark/>
          </w:tcPr>
          <w:p w14:paraId="06D09CB2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F15F1" w:rsidRPr="009F15F1" w14:paraId="1C2D476B" w14:textId="77777777" w:rsidTr="009F15F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gridSpan w:val="4"/>
            <w:hideMark/>
          </w:tcPr>
          <w:p w14:paraId="11BBF112" w14:textId="77777777" w:rsidR="00CE34E1" w:rsidRPr="009F15F1" w:rsidRDefault="00CE34E1" w:rsidP="00CE34E1">
            <w:pPr>
              <w:rPr>
                <w:rFonts w:ascii="Arimo" w:eastAsia="Times New Roman" w:hAnsi="Arimo" w:cs="Calibri"/>
                <w:b w:val="0"/>
                <w:bCs w:val="0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 w:val="0"/>
                <w:bCs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2027" w:type="dxa"/>
            <w:gridSpan w:val="3"/>
            <w:hideMark/>
          </w:tcPr>
          <w:p w14:paraId="721C09B7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 xml:space="preserve">Obveze                                                                                              </w:t>
            </w:r>
          </w:p>
        </w:tc>
        <w:tc>
          <w:tcPr>
            <w:tcW w:w="964" w:type="dxa"/>
            <w:gridSpan w:val="2"/>
            <w:hideMark/>
          </w:tcPr>
          <w:p w14:paraId="38ADAAF1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23,47</w:t>
            </w:r>
          </w:p>
        </w:tc>
        <w:tc>
          <w:tcPr>
            <w:tcW w:w="1048" w:type="dxa"/>
            <w:gridSpan w:val="2"/>
            <w:hideMark/>
          </w:tcPr>
          <w:p w14:paraId="7983A3F5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1.268,38</w:t>
            </w:r>
          </w:p>
        </w:tc>
        <w:tc>
          <w:tcPr>
            <w:tcW w:w="850" w:type="dxa"/>
            <w:gridSpan w:val="2"/>
            <w:hideMark/>
          </w:tcPr>
          <w:p w14:paraId="4A35E7FD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179.668,63</w:t>
            </w:r>
          </w:p>
        </w:tc>
        <w:tc>
          <w:tcPr>
            <w:tcW w:w="976" w:type="dxa"/>
            <w:gridSpan w:val="2"/>
            <w:hideMark/>
          </w:tcPr>
          <w:p w14:paraId="1111A3AA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180.812,11</w:t>
            </w:r>
          </w:p>
        </w:tc>
        <w:tc>
          <w:tcPr>
            <w:tcW w:w="892" w:type="dxa"/>
            <w:gridSpan w:val="3"/>
            <w:hideMark/>
          </w:tcPr>
          <w:p w14:paraId="6CC0608F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1" w:type="dxa"/>
            <w:gridSpan w:val="4"/>
            <w:hideMark/>
          </w:tcPr>
          <w:p w14:paraId="2B4549CF" w14:textId="77777777" w:rsidR="00CE34E1" w:rsidRPr="009F15F1" w:rsidRDefault="00CE34E1" w:rsidP="00CE3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2.388,39</w:t>
            </w:r>
          </w:p>
        </w:tc>
      </w:tr>
      <w:tr w:rsidR="009F15F1" w:rsidRPr="009F15F1" w14:paraId="15DA37F2" w14:textId="77777777" w:rsidTr="009F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gridSpan w:val="7"/>
            <w:hideMark/>
          </w:tcPr>
          <w:p w14:paraId="101996B6" w14:textId="77777777" w:rsidR="00CE34E1" w:rsidRPr="009F15F1" w:rsidRDefault="00CE34E1" w:rsidP="00CE34E1">
            <w:pPr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Sveukupno</w:t>
            </w:r>
          </w:p>
        </w:tc>
        <w:tc>
          <w:tcPr>
            <w:tcW w:w="964" w:type="dxa"/>
            <w:gridSpan w:val="2"/>
            <w:hideMark/>
          </w:tcPr>
          <w:p w14:paraId="40B7787E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23,47</w:t>
            </w:r>
          </w:p>
        </w:tc>
        <w:tc>
          <w:tcPr>
            <w:tcW w:w="1048" w:type="dxa"/>
            <w:gridSpan w:val="2"/>
            <w:hideMark/>
          </w:tcPr>
          <w:p w14:paraId="59965256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1.268,38</w:t>
            </w:r>
          </w:p>
        </w:tc>
        <w:tc>
          <w:tcPr>
            <w:tcW w:w="850" w:type="dxa"/>
            <w:gridSpan w:val="2"/>
            <w:hideMark/>
          </w:tcPr>
          <w:p w14:paraId="76E1A1E7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179.668,63</w:t>
            </w:r>
          </w:p>
        </w:tc>
        <w:tc>
          <w:tcPr>
            <w:tcW w:w="976" w:type="dxa"/>
            <w:gridSpan w:val="2"/>
            <w:hideMark/>
          </w:tcPr>
          <w:p w14:paraId="490D1400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180.812,11</w:t>
            </w:r>
          </w:p>
        </w:tc>
        <w:tc>
          <w:tcPr>
            <w:tcW w:w="892" w:type="dxa"/>
            <w:gridSpan w:val="3"/>
            <w:hideMark/>
          </w:tcPr>
          <w:p w14:paraId="15C53239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1" w:type="dxa"/>
            <w:gridSpan w:val="4"/>
            <w:hideMark/>
          </w:tcPr>
          <w:p w14:paraId="49246F9A" w14:textId="77777777" w:rsidR="00CE34E1" w:rsidRPr="009F15F1" w:rsidRDefault="00CE34E1" w:rsidP="00CE34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color w:val="auto"/>
                <w:sz w:val="14"/>
                <w:szCs w:val="14"/>
              </w:rPr>
              <w:t>2.388,39</w:t>
            </w:r>
          </w:p>
        </w:tc>
      </w:tr>
      <w:tr w:rsidR="009F15F1" w:rsidRPr="009F15F1" w14:paraId="62317A20" w14:textId="77777777" w:rsidTr="009F15F1">
        <w:trPr>
          <w:gridAfter w:val="1"/>
          <w:wAfter w:w="16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dxa"/>
            <w:hideMark/>
          </w:tcPr>
          <w:p w14:paraId="6FA0FFF3" w14:textId="77777777" w:rsidR="00CE34E1" w:rsidRPr="009F15F1" w:rsidRDefault="00CE34E1" w:rsidP="00CE34E1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0E880098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128B8FAD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67" w:type="dxa"/>
            <w:hideMark/>
          </w:tcPr>
          <w:p w14:paraId="0F13AC21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1274" w:type="dxa"/>
            <w:hideMark/>
          </w:tcPr>
          <w:p w14:paraId="00BF1E06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519" w:type="dxa"/>
            <w:hideMark/>
          </w:tcPr>
          <w:p w14:paraId="3EEF69DA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01BCA758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31" w:type="dxa"/>
            <w:hideMark/>
          </w:tcPr>
          <w:p w14:paraId="3D6C7D10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06069B19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814" w:type="dxa"/>
            <w:hideMark/>
          </w:tcPr>
          <w:p w14:paraId="4678AEC0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1ED4DD16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442" w:type="dxa"/>
            <w:hideMark/>
          </w:tcPr>
          <w:p w14:paraId="67324698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407" w:type="dxa"/>
            <w:hideMark/>
          </w:tcPr>
          <w:p w14:paraId="0ECB1881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42" w:type="dxa"/>
            <w:hideMark/>
          </w:tcPr>
          <w:p w14:paraId="2077B3D4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2B3A90E0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364" w:type="dxa"/>
            <w:hideMark/>
          </w:tcPr>
          <w:p w14:paraId="00D4B872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93" w:type="dxa"/>
            <w:hideMark/>
          </w:tcPr>
          <w:p w14:paraId="7BB4A36F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5BEED81A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77" w:type="dxa"/>
            <w:hideMark/>
          </w:tcPr>
          <w:p w14:paraId="74E54FB5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33" w:type="dxa"/>
            <w:hideMark/>
          </w:tcPr>
          <w:p w14:paraId="1C2FD309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454" w:type="dxa"/>
            <w:hideMark/>
          </w:tcPr>
          <w:p w14:paraId="71BFB28B" w14:textId="77777777" w:rsidR="00CE34E1" w:rsidRPr="009F15F1" w:rsidRDefault="00CE34E1" w:rsidP="00CE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</w:tr>
      <w:tr w:rsidR="009F15F1" w:rsidRPr="009F15F1" w14:paraId="734FD2EA" w14:textId="77777777" w:rsidTr="009F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gridSpan w:val="6"/>
            <w:hideMark/>
          </w:tcPr>
          <w:p w14:paraId="1F2712BE" w14:textId="77777777" w:rsidR="00CE34E1" w:rsidRPr="009F15F1" w:rsidRDefault="00CE34E1" w:rsidP="00CE34E1">
            <w:pPr>
              <w:rPr>
                <w:rFonts w:ascii="Arimo" w:eastAsia="Times New Roman" w:hAnsi="Arimo" w:cs="Calibri"/>
                <w:b w:val="0"/>
                <w:bCs w:val="0"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 w:val="0"/>
                <w:bCs w:val="0"/>
                <w:color w:val="auto"/>
                <w:sz w:val="14"/>
                <w:szCs w:val="14"/>
              </w:rPr>
              <w:t>Ukupni saldo</w:t>
            </w:r>
          </w:p>
        </w:tc>
        <w:tc>
          <w:tcPr>
            <w:tcW w:w="2013" w:type="dxa"/>
            <w:gridSpan w:val="4"/>
            <w:hideMark/>
          </w:tcPr>
          <w:p w14:paraId="3906B2D4" w14:textId="77777777" w:rsidR="00CE34E1" w:rsidRPr="009F15F1" w:rsidRDefault="00CE34E1" w:rsidP="00CE3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-1.244,91</w:t>
            </w:r>
          </w:p>
        </w:tc>
        <w:tc>
          <w:tcPr>
            <w:tcW w:w="233" w:type="dxa"/>
            <w:hideMark/>
          </w:tcPr>
          <w:p w14:paraId="51074482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442" w:type="dxa"/>
            <w:hideMark/>
          </w:tcPr>
          <w:p w14:paraId="1EDC12BC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407" w:type="dxa"/>
            <w:hideMark/>
          </w:tcPr>
          <w:p w14:paraId="7BC77229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742" w:type="dxa"/>
            <w:hideMark/>
          </w:tcPr>
          <w:p w14:paraId="2D73941E" w14:textId="77777777" w:rsidR="00CE34E1" w:rsidRPr="009F15F1" w:rsidRDefault="00CE34E1" w:rsidP="00CE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9F15F1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097" w:type="dxa"/>
            <w:gridSpan w:val="8"/>
            <w:hideMark/>
          </w:tcPr>
          <w:p w14:paraId="46061B3D" w14:textId="77777777" w:rsidR="00CE34E1" w:rsidRPr="009F15F1" w:rsidRDefault="00CE34E1" w:rsidP="00CE3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</w:pPr>
            <w:r w:rsidRPr="009F15F1">
              <w:rPr>
                <w:rFonts w:ascii="Arimo" w:eastAsia="Times New Roman" w:hAnsi="Arimo" w:cs="Calibri"/>
                <w:b/>
                <w:bCs/>
                <w:color w:val="auto"/>
                <w:sz w:val="14"/>
                <w:szCs w:val="14"/>
              </w:rPr>
              <w:t>-2.388,39</w:t>
            </w:r>
          </w:p>
        </w:tc>
      </w:tr>
    </w:tbl>
    <w:p w14:paraId="78BB4D9C" w14:textId="64540F1F" w:rsidR="00F52694" w:rsidRPr="00F52694" w:rsidRDefault="00F52694" w:rsidP="00F52694">
      <w:pPr>
        <w:spacing w:after="160" w:line="259" w:lineRule="auto"/>
        <w:rPr>
          <w:rFonts w:ascii="Arial" w:hAnsi="Arial" w:cs="Arial"/>
          <w:b/>
        </w:rPr>
      </w:pPr>
      <w:r w:rsidRPr="00F52694">
        <w:rPr>
          <w:rFonts w:ascii="Arial" w:hAnsi="Arial" w:cs="Arial"/>
          <w:b/>
        </w:rPr>
        <w:t xml:space="preserve">Zajmovi i potencijalne obveze </w:t>
      </w:r>
    </w:p>
    <w:p w14:paraId="5F507E47" w14:textId="4DE034A4" w:rsidR="00F52694" w:rsidRDefault="00C4622E" w:rsidP="00071D02">
      <w:pPr>
        <w:spacing w:after="160" w:line="259" w:lineRule="auto"/>
        <w:rPr>
          <w:rFonts w:ascii="Arial" w:hAnsi="Arial" w:cs="Arial"/>
        </w:rPr>
      </w:pPr>
      <w:r w:rsidRPr="00071D02">
        <w:rPr>
          <w:rFonts w:ascii="Arial" w:hAnsi="Arial" w:cs="Arial"/>
        </w:rPr>
        <w:t xml:space="preserve">Dječji vrtić Iskrica Lipovljani nema primljenih i danih zajmova niti potencijalnih obveza  u 2023.g. </w:t>
      </w:r>
    </w:p>
    <w:p w14:paraId="71D7FD9A" w14:textId="77777777" w:rsidR="00696804" w:rsidRDefault="00696804" w:rsidP="00071D02">
      <w:pPr>
        <w:spacing w:after="160" w:line="259" w:lineRule="auto"/>
        <w:rPr>
          <w:rFonts w:ascii="Arial" w:hAnsi="Arial" w:cs="Arial"/>
        </w:rPr>
      </w:pPr>
    </w:p>
    <w:p w14:paraId="0628F955" w14:textId="77777777" w:rsidR="00696804" w:rsidRDefault="00696804" w:rsidP="00071D02">
      <w:pPr>
        <w:spacing w:after="160" w:line="259" w:lineRule="auto"/>
        <w:rPr>
          <w:rFonts w:ascii="Arial" w:hAnsi="Arial" w:cs="Arial"/>
        </w:rPr>
      </w:pPr>
    </w:p>
    <w:p w14:paraId="2E0960B5" w14:textId="1464C9D4" w:rsidR="00F52694" w:rsidRPr="00071D02" w:rsidRDefault="00F52694" w:rsidP="00F52694">
      <w:pPr>
        <w:pStyle w:val="Odlomakpopisa"/>
        <w:numPr>
          <w:ilvl w:val="0"/>
          <w:numId w:val="12"/>
        </w:numPr>
        <w:rPr>
          <w:rFonts w:ascii="Arial" w:hAnsi="Arial" w:cs="Arial"/>
          <w:b/>
          <w:i/>
        </w:rPr>
      </w:pPr>
      <w:r w:rsidRPr="00071D02">
        <w:rPr>
          <w:rFonts w:ascii="Arial" w:hAnsi="Arial" w:cs="Arial"/>
          <w:b/>
          <w:i/>
        </w:rPr>
        <w:lastRenderedPageBreak/>
        <w:t xml:space="preserve">Posebni dio </w:t>
      </w:r>
    </w:p>
    <w:p w14:paraId="26BC2D3D" w14:textId="77777777" w:rsidR="00071D02" w:rsidRPr="00F52694" w:rsidRDefault="00071D02" w:rsidP="00071D02">
      <w:pPr>
        <w:pStyle w:val="Odlomakpopisa"/>
        <w:ind w:left="1080"/>
        <w:rPr>
          <w:rFonts w:ascii="Arial" w:hAnsi="Arial" w:cs="Arial"/>
          <w:i/>
        </w:rPr>
      </w:pPr>
    </w:p>
    <w:tbl>
      <w:tblPr>
        <w:tblStyle w:val="Obinatablica3"/>
        <w:tblW w:w="9288" w:type="dxa"/>
        <w:tblLayout w:type="fixed"/>
        <w:tblLook w:val="04A0" w:firstRow="1" w:lastRow="0" w:firstColumn="1" w:lastColumn="0" w:noHBand="0" w:noVBand="1"/>
      </w:tblPr>
      <w:tblGrid>
        <w:gridCol w:w="1648"/>
        <w:gridCol w:w="5566"/>
        <w:gridCol w:w="2074"/>
      </w:tblGrid>
      <w:tr w:rsidR="00071D02" w:rsidRPr="00071D02" w14:paraId="203FDD44" w14:textId="77777777" w:rsidTr="009F1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8" w:type="dxa"/>
            <w:hideMark/>
          </w:tcPr>
          <w:p w14:paraId="4F4C2A3C" w14:textId="77777777" w:rsidR="00071D02" w:rsidRPr="00071D02" w:rsidRDefault="00071D02" w:rsidP="004054B4">
            <w:pPr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color w:val="auto"/>
                <w:sz w:val="14"/>
                <w:szCs w:val="14"/>
              </w:rPr>
              <w:t>Glava  00301</w:t>
            </w:r>
          </w:p>
        </w:tc>
        <w:tc>
          <w:tcPr>
            <w:tcW w:w="5566" w:type="dxa"/>
            <w:hideMark/>
          </w:tcPr>
          <w:p w14:paraId="37FD2194" w14:textId="77777777" w:rsidR="00071D02" w:rsidRPr="00071D02" w:rsidRDefault="00071D02" w:rsidP="00405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color w:val="auto"/>
                <w:sz w:val="14"/>
                <w:szCs w:val="14"/>
              </w:rPr>
              <w:t>Dječji vrtić Iskrica Lipovljani</w:t>
            </w:r>
          </w:p>
        </w:tc>
        <w:tc>
          <w:tcPr>
            <w:tcW w:w="2074" w:type="dxa"/>
            <w:hideMark/>
          </w:tcPr>
          <w:p w14:paraId="04FE062F" w14:textId="4323D430" w:rsidR="00071D02" w:rsidRPr="00071D02" w:rsidRDefault="00071D02" w:rsidP="004054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071D02" w:rsidRPr="00071D02" w14:paraId="74A58988" w14:textId="77777777" w:rsidTr="009F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hideMark/>
          </w:tcPr>
          <w:p w14:paraId="4D184947" w14:textId="77777777" w:rsidR="00071D02" w:rsidRPr="00071D02" w:rsidRDefault="00071D02" w:rsidP="00071D02">
            <w:pPr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color w:val="auto"/>
                <w:sz w:val="14"/>
                <w:szCs w:val="14"/>
              </w:rPr>
              <w:t>Proračunski korisnik  38358</w:t>
            </w:r>
          </w:p>
        </w:tc>
        <w:tc>
          <w:tcPr>
            <w:tcW w:w="5566" w:type="dxa"/>
            <w:hideMark/>
          </w:tcPr>
          <w:p w14:paraId="37BFFEE3" w14:textId="77777777" w:rsidR="00071D02" w:rsidRPr="00071D02" w:rsidRDefault="00071D02" w:rsidP="00071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Dječji vrtić Iskrica Lipovljani</w:t>
            </w:r>
          </w:p>
        </w:tc>
        <w:tc>
          <w:tcPr>
            <w:tcW w:w="2074" w:type="dxa"/>
            <w:hideMark/>
          </w:tcPr>
          <w:p w14:paraId="5BA218FD" w14:textId="6428F828" w:rsidR="00071D02" w:rsidRPr="00071D02" w:rsidRDefault="00071D02" w:rsidP="00071D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71D0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179.659,58</w:t>
            </w:r>
          </w:p>
        </w:tc>
      </w:tr>
      <w:tr w:rsidR="00071D02" w:rsidRPr="00071D02" w14:paraId="68603646" w14:textId="77777777" w:rsidTr="009F15F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hideMark/>
          </w:tcPr>
          <w:p w14:paraId="0D9A2EA1" w14:textId="77777777" w:rsidR="00071D02" w:rsidRPr="00071D02" w:rsidRDefault="00071D02" w:rsidP="00071D02">
            <w:pPr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color w:val="auto"/>
                <w:sz w:val="14"/>
                <w:szCs w:val="14"/>
              </w:rPr>
              <w:t>PROGRAM  1007</w:t>
            </w:r>
          </w:p>
        </w:tc>
        <w:tc>
          <w:tcPr>
            <w:tcW w:w="5566" w:type="dxa"/>
            <w:hideMark/>
          </w:tcPr>
          <w:p w14:paraId="6EFB92A7" w14:textId="77777777" w:rsidR="00071D02" w:rsidRPr="00071D02" w:rsidRDefault="00071D02" w:rsidP="00071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PREDŠKOLSKI ODGOJ</w:t>
            </w:r>
          </w:p>
        </w:tc>
        <w:tc>
          <w:tcPr>
            <w:tcW w:w="2074" w:type="dxa"/>
            <w:hideMark/>
          </w:tcPr>
          <w:p w14:paraId="44360B67" w14:textId="77777777" w:rsidR="00071D02" w:rsidRPr="00071D02" w:rsidRDefault="00071D02" w:rsidP="00071D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175.101,00</w:t>
            </w:r>
          </w:p>
        </w:tc>
      </w:tr>
      <w:tr w:rsidR="00071D02" w:rsidRPr="00071D02" w14:paraId="3677F206" w14:textId="77777777" w:rsidTr="009F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hideMark/>
          </w:tcPr>
          <w:p w14:paraId="4E0EFCB0" w14:textId="77777777" w:rsidR="00071D02" w:rsidRPr="00071D02" w:rsidRDefault="00071D02" w:rsidP="00071D02">
            <w:pPr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color w:val="auto"/>
                <w:sz w:val="14"/>
                <w:szCs w:val="14"/>
              </w:rPr>
              <w:t>Aktivnost  A100001</w:t>
            </w:r>
          </w:p>
        </w:tc>
        <w:tc>
          <w:tcPr>
            <w:tcW w:w="5566" w:type="dxa"/>
            <w:hideMark/>
          </w:tcPr>
          <w:p w14:paraId="3000BCF0" w14:textId="77777777" w:rsidR="00071D02" w:rsidRPr="00071D02" w:rsidRDefault="00071D02" w:rsidP="00071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RASHODI ZA ZAPOSLENE</w:t>
            </w:r>
          </w:p>
        </w:tc>
        <w:tc>
          <w:tcPr>
            <w:tcW w:w="2074" w:type="dxa"/>
            <w:hideMark/>
          </w:tcPr>
          <w:p w14:paraId="275D043A" w14:textId="74F2D180" w:rsidR="00071D02" w:rsidRPr="00071D02" w:rsidRDefault="00071D02" w:rsidP="00071D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148.331,64</w:t>
            </w:r>
            <w:r w:rsidRPr="00071D0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ab/>
            </w:r>
          </w:p>
        </w:tc>
      </w:tr>
      <w:tr w:rsidR="00071D02" w:rsidRPr="00071D02" w14:paraId="156A7675" w14:textId="77777777" w:rsidTr="009F15F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hideMark/>
          </w:tcPr>
          <w:p w14:paraId="328C9890" w14:textId="77777777" w:rsidR="00071D02" w:rsidRPr="00071D02" w:rsidRDefault="00071D02" w:rsidP="00071D02">
            <w:pPr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color w:val="auto"/>
                <w:sz w:val="14"/>
                <w:szCs w:val="14"/>
              </w:rPr>
              <w:t>Aktivnost  A100002</w:t>
            </w:r>
          </w:p>
        </w:tc>
        <w:tc>
          <w:tcPr>
            <w:tcW w:w="5566" w:type="dxa"/>
            <w:hideMark/>
          </w:tcPr>
          <w:p w14:paraId="56C5919F" w14:textId="77777777" w:rsidR="00071D02" w:rsidRPr="00071D02" w:rsidRDefault="00071D02" w:rsidP="00071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MATERIJALNI I FINANCIJSKI RASHODI</w:t>
            </w:r>
          </w:p>
        </w:tc>
        <w:tc>
          <w:tcPr>
            <w:tcW w:w="2074" w:type="dxa"/>
            <w:hideMark/>
          </w:tcPr>
          <w:p w14:paraId="74705B46" w14:textId="32FCCE64" w:rsidR="00071D02" w:rsidRPr="00071D02" w:rsidRDefault="00071D02" w:rsidP="00071D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28.893,72</w:t>
            </w:r>
          </w:p>
        </w:tc>
      </w:tr>
      <w:tr w:rsidR="00071D02" w:rsidRPr="00071D02" w14:paraId="697997EF" w14:textId="77777777" w:rsidTr="009F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hideMark/>
          </w:tcPr>
          <w:p w14:paraId="304F1AE1" w14:textId="77777777" w:rsidR="00071D02" w:rsidRPr="00071D02" w:rsidRDefault="00071D02" w:rsidP="00071D02">
            <w:pPr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color w:val="auto"/>
                <w:sz w:val="14"/>
                <w:szCs w:val="14"/>
              </w:rPr>
              <w:t>Aktivnost  A100003</w:t>
            </w:r>
          </w:p>
        </w:tc>
        <w:tc>
          <w:tcPr>
            <w:tcW w:w="5566" w:type="dxa"/>
            <w:hideMark/>
          </w:tcPr>
          <w:p w14:paraId="65C7024D" w14:textId="77777777" w:rsidR="00071D02" w:rsidRPr="00071D02" w:rsidRDefault="00071D02" w:rsidP="00071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PROGRAM PREDŠKOLE</w:t>
            </w:r>
          </w:p>
        </w:tc>
        <w:tc>
          <w:tcPr>
            <w:tcW w:w="2074" w:type="dxa"/>
            <w:hideMark/>
          </w:tcPr>
          <w:p w14:paraId="1EB038A3" w14:textId="32218792" w:rsidR="00071D02" w:rsidRPr="00071D02" w:rsidRDefault="00071D02" w:rsidP="00071D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71D0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2.434,22</w:t>
            </w:r>
          </w:p>
        </w:tc>
      </w:tr>
    </w:tbl>
    <w:p w14:paraId="38CFBD59" w14:textId="77777777" w:rsidR="00F52694" w:rsidRDefault="00F52694" w:rsidP="00644C13">
      <w:pPr>
        <w:rPr>
          <w:rFonts w:ascii="Arial" w:hAnsi="Arial" w:cs="Arial"/>
        </w:rPr>
      </w:pPr>
    </w:p>
    <w:p w14:paraId="14F1682D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9F15F1">
        <w:rPr>
          <w:rFonts w:ascii="Arial" w:hAnsi="Arial" w:cs="Arial"/>
          <w:b/>
          <w:sz w:val="18"/>
          <w:szCs w:val="18"/>
        </w:rPr>
        <w:t>Zakonska osnova</w:t>
      </w:r>
      <w:r w:rsidRPr="00071D02">
        <w:rPr>
          <w:rFonts w:ascii="Arial" w:hAnsi="Arial" w:cs="Arial"/>
          <w:sz w:val="18"/>
          <w:szCs w:val="18"/>
        </w:rPr>
        <w:t>:</w:t>
      </w:r>
      <w:r w:rsidRPr="00071D02">
        <w:rPr>
          <w:rFonts w:ascii="Arial" w:hAnsi="Arial" w:cs="Arial"/>
          <w:sz w:val="18"/>
          <w:szCs w:val="18"/>
        </w:rPr>
        <w:tab/>
        <w:t>Zakon o predškolskom odgoju i obrazovanju (NN 10/97 ,107/07, 94/13, 98/19)  Zakon o financiranju jedinica lokalne i područne (regionalne ) samouprave (NN 127/17) Zakon o lokalnoj i područnoj (regionalnoj) samoupravi (NN 33/01, 60/01, 129/05, 109/07, 125/08, 36/09, 150/11, 144/12, 19/13, 137/15, 123/17, 98/19)</w:t>
      </w:r>
    </w:p>
    <w:p w14:paraId="0C363BA0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9F15F1">
        <w:rPr>
          <w:rFonts w:ascii="Arial" w:hAnsi="Arial" w:cs="Arial"/>
          <w:b/>
          <w:sz w:val="18"/>
          <w:szCs w:val="18"/>
        </w:rPr>
        <w:t>Opis</w:t>
      </w:r>
      <w:r w:rsidRPr="00071D02">
        <w:rPr>
          <w:rFonts w:ascii="Arial" w:hAnsi="Arial" w:cs="Arial"/>
          <w:sz w:val="18"/>
          <w:szCs w:val="18"/>
        </w:rPr>
        <w:t>:</w:t>
      </w:r>
      <w:r w:rsidRPr="00071D02">
        <w:rPr>
          <w:rFonts w:ascii="Arial" w:hAnsi="Arial" w:cs="Arial"/>
          <w:sz w:val="18"/>
          <w:szCs w:val="18"/>
        </w:rPr>
        <w:tab/>
        <w:t>Dječji vrtić „Iskrica“ Lipovljani je predškolska ustanova u kojoj se provodi rani i predškolski odgoj i obrazovanje djece u dobi od navršene tri  godine života do polaska u osnovnu školu, a čiji osnivač je Općina Lipovljani.</w:t>
      </w:r>
    </w:p>
    <w:p w14:paraId="179A2239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Programi koji se provode su:</w:t>
      </w:r>
    </w:p>
    <w:p w14:paraId="0F1FA7EC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•</w:t>
      </w:r>
      <w:r w:rsidRPr="00071D02">
        <w:rPr>
          <w:rFonts w:ascii="Arial" w:hAnsi="Arial" w:cs="Arial"/>
          <w:sz w:val="18"/>
          <w:szCs w:val="18"/>
        </w:rPr>
        <w:tab/>
        <w:t>Redoviti desetosatni program</w:t>
      </w:r>
    </w:p>
    <w:p w14:paraId="4C79B996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•</w:t>
      </w:r>
      <w:r w:rsidRPr="00071D02">
        <w:rPr>
          <w:rFonts w:ascii="Arial" w:hAnsi="Arial" w:cs="Arial"/>
          <w:sz w:val="18"/>
          <w:szCs w:val="18"/>
        </w:rPr>
        <w:tab/>
        <w:t>Redoviti petosatni program ( igraonica)</w:t>
      </w:r>
    </w:p>
    <w:p w14:paraId="74D199D0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•</w:t>
      </w:r>
      <w:r w:rsidRPr="00071D02">
        <w:rPr>
          <w:rFonts w:ascii="Arial" w:hAnsi="Arial" w:cs="Arial"/>
          <w:sz w:val="18"/>
          <w:szCs w:val="18"/>
        </w:rPr>
        <w:tab/>
        <w:t xml:space="preserve">Program </w:t>
      </w:r>
      <w:proofErr w:type="spellStart"/>
      <w:r w:rsidRPr="00071D02">
        <w:rPr>
          <w:rFonts w:ascii="Arial" w:hAnsi="Arial" w:cs="Arial"/>
          <w:sz w:val="18"/>
          <w:szCs w:val="18"/>
        </w:rPr>
        <w:t>predškole</w:t>
      </w:r>
      <w:proofErr w:type="spellEnd"/>
      <w:r w:rsidRPr="00071D02">
        <w:rPr>
          <w:rFonts w:ascii="Arial" w:hAnsi="Arial" w:cs="Arial"/>
          <w:sz w:val="18"/>
          <w:szCs w:val="18"/>
        </w:rPr>
        <w:t>.</w:t>
      </w:r>
    </w:p>
    <w:p w14:paraId="2806B71A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Programi se provode u skladu sa suvremenom koncepcijom ranog i predškolskog odgoja i obrazovanja, polazeći od stvarnih potreba djeteta i njegove osobnosti te se kontinuirano usklađuje s nacionalnim zahtjevima koji su sastavni dio Nacionalnog kurikuluma za rani i predškolski odgoj i obrazovanje.</w:t>
      </w:r>
    </w:p>
    <w:p w14:paraId="24AB21B6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 xml:space="preserve">Redoviti desetosatni program i petosatni program  provode se u objektu vrtića u vremenu od 6.00 – 16.00 sati.  Program </w:t>
      </w:r>
      <w:proofErr w:type="spellStart"/>
      <w:r w:rsidRPr="00071D02">
        <w:rPr>
          <w:rFonts w:ascii="Arial" w:hAnsi="Arial" w:cs="Arial"/>
          <w:sz w:val="18"/>
          <w:szCs w:val="18"/>
        </w:rPr>
        <w:t>Predškole</w:t>
      </w:r>
      <w:proofErr w:type="spellEnd"/>
      <w:r w:rsidRPr="00071D02">
        <w:rPr>
          <w:rFonts w:ascii="Arial" w:hAnsi="Arial" w:cs="Arial"/>
          <w:sz w:val="18"/>
          <w:szCs w:val="18"/>
        </w:rPr>
        <w:t>(dva puta tjedno po 3 sata u periodu od 9.00-12.00 sati)   realizira se u prostoru iznad Narodne knjižnice i čitaonice , prostor koji je  Općina Lipovljani darovala  je  na korištenje DV Iskrica. Prostor je namješten i uređen po standardima predškolskog odgoja i zadovoljava sve kriterije neophodne za djetetov normalan rast i razvoj.</w:t>
      </w:r>
    </w:p>
    <w:p w14:paraId="5438FE9C" w14:textId="46FA31E7" w:rsidR="00071D02" w:rsidRPr="009F15F1" w:rsidRDefault="009F15F1" w:rsidP="00071D02">
      <w:pPr>
        <w:rPr>
          <w:rFonts w:ascii="Arial" w:hAnsi="Arial" w:cs="Arial"/>
          <w:b/>
          <w:sz w:val="18"/>
          <w:szCs w:val="18"/>
        </w:rPr>
      </w:pPr>
      <w:r w:rsidRPr="009F15F1">
        <w:rPr>
          <w:rFonts w:ascii="Arial" w:hAnsi="Arial" w:cs="Arial"/>
          <w:b/>
          <w:sz w:val="18"/>
          <w:szCs w:val="18"/>
        </w:rPr>
        <w:t>Organizacija rada:</w:t>
      </w:r>
    </w:p>
    <w:p w14:paraId="298C890E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 xml:space="preserve">Organizacija rada u 2021./2022. planiramo izvršiti rukovodeći se državnim pedagoškim standardima predškolskog odgoja i naobrazbe(„Narodne novine“, br.68/08).Poštujući zakonske propise i suvremena dostignuća u pedagoškom odgoju , skupine su formirane prema dobnim karakteristikama – mlađa mješovita(3-4 god.),starija mješovita(5-7 god.),igraonica( od 3 – 7 god.) i program </w:t>
      </w:r>
      <w:proofErr w:type="spellStart"/>
      <w:r w:rsidRPr="00071D02">
        <w:rPr>
          <w:rFonts w:ascii="Arial" w:hAnsi="Arial" w:cs="Arial"/>
          <w:sz w:val="18"/>
          <w:szCs w:val="18"/>
        </w:rPr>
        <w:t>Predškole</w:t>
      </w:r>
      <w:proofErr w:type="spellEnd"/>
      <w:r w:rsidRPr="00071D02">
        <w:rPr>
          <w:rFonts w:ascii="Arial" w:hAnsi="Arial" w:cs="Arial"/>
          <w:sz w:val="18"/>
          <w:szCs w:val="18"/>
        </w:rPr>
        <w:t xml:space="preserve"> 6-7 god</w:t>
      </w:r>
    </w:p>
    <w:p w14:paraId="0F72A486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 xml:space="preserve">Dječji vrtić broji 3 skupine ,2 skupine pohađaju djeca upisana u redoviti desetosatni  i petosatni program 60  i program </w:t>
      </w:r>
      <w:proofErr w:type="spellStart"/>
      <w:r w:rsidRPr="00071D02">
        <w:rPr>
          <w:rFonts w:ascii="Arial" w:hAnsi="Arial" w:cs="Arial"/>
          <w:sz w:val="18"/>
          <w:szCs w:val="18"/>
        </w:rPr>
        <w:t>predškole</w:t>
      </w:r>
      <w:proofErr w:type="spellEnd"/>
      <w:r w:rsidRPr="00071D02">
        <w:rPr>
          <w:rFonts w:ascii="Arial" w:hAnsi="Arial" w:cs="Arial"/>
          <w:sz w:val="18"/>
          <w:szCs w:val="18"/>
        </w:rPr>
        <w:t xml:space="preserve"> 14 djece. Ukupan broj zaposlenih je 7, od toga 5 odgajatelja i 2 pomoćno osoblje.  Jedan odgajatelj  pola radnog vremena obavlja i poslove ravnatelja.                </w:t>
      </w:r>
    </w:p>
    <w:p w14:paraId="3C1E5244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lastRenderedPageBreak/>
        <w:t xml:space="preserve">Vrtić radi u vremenu prilagođenom potrebama roditelja ,od 6.00 – 16.00 sati. Program </w:t>
      </w:r>
      <w:proofErr w:type="spellStart"/>
      <w:r w:rsidRPr="00071D02">
        <w:rPr>
          <w:rFonts w:ascii="Arial" w:hAnsi="Arial" w:cs="Arial"/>
          <w:sz w:val="18"/>
          <w:szCs w:val="18"/>
        </w:rPr>
        <w:t>Predškole</w:t>
      </w:r>
      <w:proofErr w:type="spellEnd"/>
      <w:r w:rsidRPr="00071D02">
        <w:rPr>
          <w:rFonts w:ascii="Arial" w:hAnsi="Arial" w:cs="Arial"/>
          <w:sz w:val="18"/>
          <w:szCs w:val="18"/>
        </w:rPr>
        <w:t xml:space="preserve"> održava se u periodu od 9.00-12.00 sati. </w:t>
      </w:r>
    </w:p>
    <w:p w14:paraId="7246CD45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Zbog većeg broja djece sa poteškoćama u razvoju  sklapa se ugovor na pola radnog vremena   sa odgajateljicom u mirovini (Sanja Vincent) – nema odgojitelja na zavodu za zapošljavanje.</w:t>
      </w:r>
    </w:p>
    <w:p w14:paraId="213DD6B7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Ugovor se sklapa ovisno o potrebama , izvanrednim okolnostima(potrebe djece sa poteškoćama u razvoju).</w:t>
      </w:r>
    </w:p>
    <w:p w14:paraId="5C62EDB1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</w:p>
    <w:p w14:paraId="5A457684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9F15F1">
        <w:rPr>
          <w:rFonts w:ascii="Arial" w:hAnsi="Arial" w:cs="Arial"/>
          <w:b/>
          <w:sz w:val="18"/>
          <w:szCs w:val="18"/>
        </w:rPr>
        <w:t>Opći cilj:</w:t>
      </w:r>
      <w:r w:rsidRPr="00071D02">
        <w:rPr>
          <w:rFonts w:ascii="Arial" w:hAnsi="Arial" w:cs="Arial"/>
          <w:sz w:val="18"/>
          <w:szCs w:val="18"/>
        </w:rPr>
        <w:tab/>
        <w:t xml:space="preserve">Odgoj i obrazovanje djece rane i predškolske dobi temeljem nacionalnog kurikuluma </w:t>
      </w:r>
    </w:p>
    <w:p w14:paraId="35E09047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9F15F1">
        <w:rPr>
          <w:rFonts w:ascii="Arial" w:hAnsi="Arial" w:cs="Arial"/>
          <w:b/>
          <w:sz w:val="18"/>
          <w:szCs w:val="18"/>
        </w:rPr>
        <w:t>Posebni ciljevi</w:t>
      </w:r>
      <w:r w:rsidRPr="00071D02">
        <w:rPr>
          <w:rFonts w:ascii="Arial" w:hAnsi="Arial" w:cs="Arial"/>
          <w:sz w:val="18"/>
          <w:szCs w:val="18"/>
        </w:rPr>
        <w:t>:</w:t>
      </w:r>
      <w:r w:rsidRPr="00071D02">
        <w:rPr>
          <w:rFonts w:ascii="Arial" w:hAnsi="Arial" w:cs="Arial"/>
          <w:sz w:val="18"/>
          <w:szCs w:val="18"/>
        </w:rPr>
        <w:tab/>
        <w:t xml:space="preserve">Odgojno obrazovni rad s djecom predškolske dobi ,poticanje cjelovitog razvoja djeteta uvažavajući individualne razvojne potrebe i mogućnosti djece, njega i skrb za svako pojedino dijete, uvažavanje individualnih razlika i potreba djece, socijalizacija djece sa posebnim potrebama. Trenutan kapacitet djece broji ukupno 60 djece koji su raspoređeni u tri grupe Pčelice 14, Leptirići 20 i Kockice 26. </w:t>
      </w:r>
    </w:p>
    <w:p w14:paraId="030BC3F8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</w:p>
    <w:p w14:paraId="7569C234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Redovni program</w:t>
      </w:r>
      <w:r w:rsidRPr="00071D02">
        <w:rPr>
          <w:rFonts w:ascii="Arial" w:hAnsi="Arial" w:cs="Arial"/>
          <w:sz w:val="18"/>
          <w:szCs w:val="18"/>
        </w:rPr>
        <w:tab/>
        <w:t xml:space="preserve">Doprinos povoljnom cjelovitom razvoju osobnosti djeteta ( tjelesnom i psihomotornom razvoju, </w:t>
      </w:r>
      <w:proofErr w:type="spellStart"/>
      <w:r w:rsidRPr="00071D02">
        <w:rPr>
          <w:rFonts w:ascii="Arial" w:hAnsi="Arial" w:cs="Arial"/>
          <w:sz w:val="18"/>
          <w:szCs w:val="18"/>
        </w:rPr>
        <w:t>socio</w:t>
      </w:r>
      <w:proofErr w:type="spellEnd"/>
      <w:r w:rsidRPr="00071D02">
        <w:rPr>
          <w:rFonts w:ascii="Arial" w:hAnsi="Arial" w:cs="Arial"/>
          <w:sz w:val="18"/>
          <w:szCs w:val="18"/>
        </w:rPr>
        <w:t xml:space="preserve">-emocionalnom i razvoju ličnosti, spoznajnom razvoju, govoru, komunikaciji, izražavanju i stvaralaštvu), i kvaliteti njegova življenja </w:t>
      </w:r>
    </w:p>
    <w:p w14:paraId="754C3F2C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•</w:t>
      </w:r>
      <w:r w:rsidRPr="00071D02">
        <w:rPr>
          <w:rFonts w:ascii="Arial" w:hAnsi="Arial" w:cs="Arial"/>
          <w:sz w:val="18"/>
          <w:szCs w:val="18"/>
        </w:rPr>
        <w:tab/>
        <w:t>Poštivanje prava djeteta u svim aspektima njegova života: tjelesnog, emotivnog, psihosocijalnog, kognitivnog, društvenog, kulturnog–podržavanje prava preživljavanja, razvojna prava, zaštitna prava, prava sudjelovanja</w:t>
      </w:r>
    </w:p>
    <w:p w14:paraId="09207CB0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•</w:t>
      </w:r>
      <w:r w:rsidRPr="00071D02">
        <w:rPr>
          <w:rFonts w:ascii="Arial" w:hAnsi="Arial" w:cs="Arial"/>
          <w:sz w:val="18"/>
          <w:szCs w:val="18"/>
        </w:rPr>
        <w:tab/>
        <w:t>Osiguravanje osobne, emocionalne, obrazovne i socijalne dobrobiti djeteta</w:t>
      </w:r>
    </w:p>
    <w:p w14:paraId="3E5C2F99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•</w:t>
      </w:r>
      <w:r w:rsidRPr="00071D02">
        <w:rPr>
          <w:rFonts w:ascii="Arial" w:hAnsi="Arial" w:cs="Arial"/>
          <w:sz w:val="18"/>
          <w:szCs w:val="18"/>
        </w:rPr>
        <w:tab/>
        <w:t xml:space="preserve">Poticanje razvoja osam ključnih kompetencija za cjeloživotno učenje, koje je obrazovna politika RH prihvatila iz Europske unije (komunikacija na materinskom jeziku, komunikacija na stranim jezicima, matematička kompetencija i osnovne kompetencije u prirodoslovlju, digitalna kompetencija, učiti kako učiti, socijalna i građanska kompetencija, </w:t>
      </w:r>
      <w:proofErr w:type="spellStart"/>
      <w:r w:rsidRPr="00071D02">
        <w:rPr>
          <w:rFonts w:ascii="Arial" w:hAnsi="Arial" w:cs="Arial"/>
          <w:sz w:val="18"/>
          <w:szCs w:val="18"/>
        </w:rPr>
        <w:t>inicijativnost</w:t>
      </w:r>
      <w:proofErr w:type="spellEnd"/>
      <w:r w:rsidRPr="00071D02">
        <w:rPr>
          <w:rFonts w:ascii="Arial" w:hAnsi="Arial" w:cs="Arial"/>
          <w:sz w:val="18"/>
          <w:szCs w:val="18"/>
        </w:rPr>
        <w:t xml:space="preserve"> i poduzetnost, kulturna svijest i izražavanje)</w:t>
      </w:r>
    </w:p>
    <w:p w14:paraId="719ADB3E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•</w:t>
      </w:r>
      <w:r w:rsidRPr="00071D02">
        <w:rPr>
          <w:rFonts w:ascii="Arial" w:hAnsi="Arial" w:cs="Arial"/>
          <w:sz w:val="18"/>
          <w:szCs w:val="18"/>
        </w:rPr>
        <w:tab/>
        <w:t>Vrtić promiče planiranje i provođenje cjelovitog odgojno-obrazovnog procesa utemeljenog na vrijednostima koje bi iz perspektive povijesti, kulture, suvremenih događanja i projekcije budućnosti težile unapređivanje intelektualnih, društvenih, moralnih i duhovni razvoj djece kroz: znanje, humanizam, toleranciju, identitet, odgovornost, autonomiju i kreativnost</w:t>
      </w:r>
      <w:r w:rsidRPr="00071D02">
        <w:rPr>
          <w:rFonts w:ascii="Arial" w:hAnsi="Arial" w:cs="Arial"/>
          <w:sz w:val="18"/>
          <w:szCs w:val="18"/>
        </w:rPr>
        <w:tab/>
      </w:r>
    </w:p>
    <w:p w14:paraId="2B46548B" w14:textId="77777777" w:rsidR="00071D02" w:rsidRPr="009F15F1" w:rsidRDefault="00071D02" w:rsidP="00071D02">
      <w:pPr>
        <w:rPr>
          <w:rFonts w:ascii="Arial" w:hAnsi="Arial" w:cs="Arial"/>
          <w:b/>
          <w:sz w:val="18"/>
          <w:szCs w:val="18"/>
        </w:rPr>
      </w:pPr>
      <w:r w:rsidRPr="009F15F1">
        <w:rPr>
          <w:rFonts w:ascii="Arial" w:hAnsi="Arial" w:cs="Arial"/>
          <w:b/>
          <w:sz w:val="18"/>
          <w:szCs w:val="18"/>
        </w:rPr>
        <w:t xml:space="preserve">Program </w:t>
      </w:r>
      <w:proofErr w:type="spellStart"/>
      <w:r w:rsidRPr="009F15F1">
        <w:rPr>
          <w:rFonts w:ascii="Arial" w:hAnsi="Arial" w:cs="Arial"/>
          <w:b/>
          <w:sz w:val="18"/>
          <w:szCs w:val="18"/>
        </w:rPr>
        <w:t>predškole</w:t>
      </w:r>
      <w:proofErr w:type="spellEnd"/>
      <w:r w:rsidRPr="009F15F1">
        <w:rPr>
          <w:rFonts w:ascii="Arial" w:hAnsi="Arial" w:cs="Arial"/>
          <w:b/>
          <w:sz w:val="18"/>
          <w:szCs w:val="18"/>
        </w:rPr>
        <w:t xml:space="preserve"> </w:t>
      </w:r>
    </w:p>
    <w:p w14:paraId="442631D0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•</w:t>
      </w:r>
      <w:r w:rsidRPr="00071D02">
        <w:rPr>
          <w:rFonts w:ascii="Arial" w:hAnsi="Arial" w:cs="Arial"/>
          <w:sz w:val="18"/>
          <w:szCs w:val="18"/>
        </w:rPr>
        <w:tab/>
        <w:t>U skladu s Nacionalnim kurikulumom za ranim i predškolskim odgojem i obrazovanjem i vrtićkim kurikulumom, suvremeno shvaćati dijete kao cjelovito biće, poticanjem svih aspekata njegova razvoja, omogućavanjem istraživačkih aktivnosti, individualnog stjecanje znanja, vještina i navika u skladu s osobnim potencijalima djeteta, razvijanjem socijalnih vještina, poticanjem različitih oblika kreativnih izražavanja i stvaranja u skladu s individualnim potrebama djeteta, uključivanjem djeteta u aktivni društveni život</w:t>
      </w:r>
    </w:p>
    <w:p w14:paraId="0851BFD3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•</w:t>
      </w:r>
      <w:r w:rsidRPr="00071D02">
        <w:rPr>
          <w:rFonts w:ascii="Arial" w:hAnsi="Arial" w:cs="Arial"/>
          <w:sz w:val="18"/>
          <w:szCs w:val="18"/>
        </w:rPr>
        <w:tab/>
        <w:t>Unapređivanje intelektualnog, društvenog, moralnog i duhovnog razvoja djece kroz stjecanje znanja, izgrađivanje identiteta, humanizam i toleranciju, odgovornost, autonomiju, kreativnost</w:t>
      </w:r>
    </w:p>
    <w:p w14:paraId="4338AB2A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•</w:t>
      </w:r>
      <w:r w:rsidRPr="00071D02">
        <w:rPr>
          <w:rFonts w:ascii="Arial" w:hAnsi="Arial" w:cs="Arial"/>
          <w:sz w:val="18"/>
          <w:szCs w:val="18"/>
        </w:rPr>
        <w:tab/>
        <w:t xml:space="preserve">Rad na </w:t>
      </w:r>
      <w:proofErr w:type="spellStart"/>
      <w:r w:rsidRPr="00071D02">
        <w:rPr>
          <w:rFonts w:ascii="Arial" w:hAnsi="Arial" w:cs="Arial"/>
          <w:sz w:val="18"/>
          <w:szCs w:val="18"/>
        </w:rPr>
        <w:t>grafo</w:t>
      </w:r>
      <w:proofErr w:type="spellEnd"/>
      <w:r w:rsidRPr="00071D02">
        <w:rPr>
          <w:rFonts w:ascii="Arial" w:hAnsi="Arial" w:cs="Arial"/>
          <w:sz w:val="18"/>
          <w:szCs w:val="18"/>
        </w:rPr>
        <w:t xml:space="preserve"> motoričkim, pred čitalačkim i pred matematičkim vještinama</w:t>
      </w:r>
    </w:p>
    <w:p w14:paraId="700B35DC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•</w:t>
      </w:r>
      <w:r w:rsidRPr="00071D02">
        <w:rPr>
          <w:rFonts w:ascii="Arial" w:hAnsi="Arial" w:cs="Arial"/>
          <w:sz w:val="18"/>
          <w:szCs w:val="18"/>
        </w:rPr>
        <w:tab/>
        <w:t>Rad na Individualiziranim odgojno - obrazovnim programima s djecom s posebnim potrebama</w:t>
      </w:r>
    </w:p>
    <w:p w14:paraId="791E1D53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•</w:t>
      </w:r>
      <w:r w:rsidRPr="00071D02">
        <w:rPr>
          <w:rFonts w:ascii="Arial" w:hAnsi="Arial" w:cs="Arial"/>
          <w:sz w:val="18"/>
          <w:szCs w:val="18"/>
        </w:rPr>
        <w:tab/>
        <w:t xml:space="preserve">Rad na Individualiziranim odgojno - obrazovnim programima s djecom s odgodama od škole </w:t>
      </w:r>
    </w:p>
    <w:p w14:paraId="1357E248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lastRenderedPageBreak/>
        <w:t>•</w:t>
      </w:r>
      <w:r w:rsidRPr="00071D02">
        <w:rPr>
          <w:rFonts w:ascii="Arial" w:hAnsi="Arial" w:cs="Arial"/>
          <w:sz w:val="18"/>
          <w:szCs w:val="18"/>
        </w:rPr>
        <w:tab/>
        <w:t xml:space="preserve">Kako bi se stvorili optimalni uvjeti rada, a u cilju zadovoljavanja pedagoško zdravstvenih zahtjeva na ostvarivanju društvene brige o djeci </w:t>
      </w:r>
      <w:proofErr w:type="spellStart"/>
      <w:r w:rsidRPr="00071D02">
        <w:rPr>
          <w:rFonts w:ascii="Arial" w:hAnsi="Arial" w:cs="Arial"/>
          <w:sz w:val="18"/>
          <w:szCs w:val="18"/>
        </w:rPr>
        <w:t>pedškolskog</w:t>
      </w:r>
      <w:proofErr w:type="spellEnd"/>
      <w:r w:rsidRPr="00071D02">
        <w:rPr>
          <w:rFonts w:ascii="Arial" w:hAnsi="Arial" w:cs="Arial"/>
          <w:sz w:val="18"/>
          <w:szCs w:val="18"/>
        </w:rPr>
        <w:t xml:space="preserve"> uzrasta utvrdili smo bitne zadatke:</w:t>
      </w:r>
    </w:p>
    <w:p w14:paraId="2D9091A4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a)</w:t>
      </w:r>
      <w:r w:rsidRPr="00071D02">
        <w:rPr>
          <w:rFonts w:ascii="Arial" w:hAnsi="Arial" w:cs="Arial"/>
          <w:sz w:val="18"/>
          <w:szCs w:val="18"/>
        </w:rPr>
        <w:tab/>
        <w:t>snimiti potrebe za unapređivanje materijalnih uvjeta rada u svim odgojnim skupinama</w:t>
      </w:r>
    </w:p>
    <w:p w14:paraId="1E2FFDDF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b)</w:t>
      </w:r>
      <w:r w:rsidRPr="00071D02">
        <w:rPr>
          <w:rFonts w:ascii="Arial" w:hAnsi="Arial" w:cs="Arial"/>
          <w:sz w:val="18"/>
          <w:szCs w:val="18"/>
        </w:rPr>
        <w:tab/>
        <w:t>pridržavati se postojećeg pedagoškog standarda i nadograđivati ga</w:t>
      </w:r>
    </w:p>
    <w:p w14:paraId="322B1DD1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c)</w:t>
      </w:r>
      <w:r w:rsidRPr="00071D02">
        <w:rPr>
          <w:rFonts w:ascii="Arial" w:hAnsi="Arial" w:cs="Arial"/>
          <w:sz w:val="18"/>
          <w:szCs w:val="18"/>
        </w:rPr>
        <w:tab/>
        <w:t>ujednačiti uvjete u skupinama za razvoj samostalnosti kod djece</w:t>
      </w:r>
    </w:p>
    <w:p w14:paraId="3B23B18B" w14:textId="77777777" w:rsidR="00071D02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d)</w:t>
      </w:r>
      <w:r w:rsidRPr="00071D02">
        <w:rPr>
          <w:rFonts w:ascii="Arial" w:hAnsi="Arial" w:cs="Arial"/>
          <w:sz w:val="18"/>
          <w:szCs w:val="18"/>
        </w:rPr>
        <w:tab/>
        <w:t>razvijati razvojno poticajnu sredinu u svim skupinama</w:t>
      </w:r>
    </w:p>
    <w:p w14:paraId="0310176C" w14:textId="6CF1D312" w:rsidR="009F15F1" w:rsidRPr="00071D02" w:rsidRDefault="00071D02" w:rsidP="00071D02">
      <w:pPr>
        <w:rPr>
          <w:rFonts w:ascii="Arial" w:hAnsi="Arial" w:cs="Arial"/>
          <w:sz w:val="18"/>
          <w:szCs w:val="18"/>
        </w:rPr>
      </w:pPr>
      <w:r w:rsidRPr="009F15F1">
        <w:rPr>
          <w:rFonts w:ascii="Arial" w:hAnsi="Arial" w:cs="Arial"/>
          <w:b/>
          <w:sz w:val="18"/>
          <w:szCs w:val="18"/>
        </w:rPr>
        <w:t>Pokazatelj uspješnosti</w:t>
      </w:r>
      <w:r w:rsidRPr="00071D02">
        <w:rPr>
          <w:rFonts w:ascii="Arial" w:hAnsi="Arial" w:cs="Arial"/>
          <w:sz w:val="18"/>
          <w:szCs w:val="18"/>
        </w:rPr>
        <w:t xml:space="preserve">; </w:t>
      </w:r>
      <w:r w:rsidRPr="00071D02">
        <w:rPr>
          <w:rFonts w:ascii="Arial" w:hAnsi="Arial" w:cs="Arial"/>
          <w:sz w:val="18"/>
          <w:szCs w:val="18"/>
        </w:rPr>
        <w:tab/>
        <w:t xml:space="preserve">Održivost djelatnosti predškolskog odgoja na području Općine Lipovljani sukladno planom i programom za pedagošku godinu </w:t>
      </w:r>
      <w:bookmarkStart w:id="0" w:name="_GoBack"/>
      <w:bookmarkEnd w:id="0"/>
    </w:p>
    <w:p w14:paraId="653D684C" w14:textId="53A00E50" w:rsidR="00F52694" w:rsidRPr="00071D02" w:rsidRDefault="00071D02" w:rsidP="00F52694">
      <w:pPr>
        <w:rPr>
          <w:rFonts w:ascii="Arial" w:hAnsi="Arial" w:cs="Arial"/>
          <w:b/>
          <w:sz w:val="18"/>
          <w:szCs w:val="18"/>
        </w:rPr>
      </w:pPr>
      <w:r w:rsidRPr="00071D02">
        <w:rPr>
          <w:rFonts w:ascii="Arial" w:hAnsi="Arial" w:cs="Arial"/>
          <w:b/>
          <w:sz w:val="18"/>
          <w:szCs w:val="18"/>
        </w:rPr>
        <w:t xml:space="preserve">Izvršene aktivnosti </w:t>
      </w:r>
    </w:p>
    <w:p w14:paraId="7FD705E5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 xml:space="preserve">U  2023.g. sredstva su u velikoj mjeru utrošena za tekuće i rutinske poslove. </w:t>
      </w:r>
    </w:p>
    <w:p w14:paraId="770A1DAC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 xml:space="preserve">Sredstva se kontinuirano troše za nabavku potrebnih didaktičkih materijala koje odgajateljice koriste u raznim aktivnostima sa djecom ( krep papir, medicinski  štapići- za </w:t>
      </w:r>
      <w:proofErr w:type="spellStart"/>
      <w:r w:rsidRPr="00071D02">
        <w:rPr>
          <w:rFonts w:ascii="Arial" w:hAnsi="Arial" w:cs="Arial"/>
          <w:sz w:val="18"/>
          <w:szCs w:val="18"/>
        </w:rPr>
        <w:t>štapne</w:t>
      </w:r>
      <w:proofErr w:type="spellEnd"/>
      <w:r w:rsidRPr="00071D02">
        <w:rPr>
          <w:rFonts w:ascii="Arial" w:hAnsi="Arial" w:cs="Arial"/>
          <w:sz w:val="18"/>
          <w:szCs w:val="18"/>
        </w:rPr>
        <w:t xml:space="preserve"> lutke,  krede u boji, stiropor – za izlaganje radova, filc – za izradu lutaka. </w:t>
      </w:r>
    </w:p>
    <w:p w14:paraId="5A213682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Kupljeni su i bicikli bez pedala za poticanje i usavršavanje ravnoteže i koordinacije kod djece.</w:t>
      </w:r>
    </w:p>
    <w:p w14:paraId="47351023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Nabavljene su razne plastične, drvene i metalne  kutijice( velike i male) za sortiranje i slaganje dječjih igračaka u ormarima i policama, važno za razvijanje sposobnosti klasifikacije i sortiranja.</w:t>
      </w:r>
    </w:p>
    <w:p w14:paraId="59B8F2AB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Za aktivnosti u dvorištu nabavljena su pomagala za igre u pijesku, lopte i neke didaktičke igre koje kod djece potiču na spretnost i važne su za razvoj motorike i koordinacije (čunjevi, plastični poligon, male i velike loptice za nošenje i bacanje, reketi za loptice )</w:t>
      </w:r>
    </w:p>
    <w:p w14:paraId="27426FCD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Za potrebe u kuhinji  kupljeni su metalni tanjuri plitki i duboki, zdjele za salatu, bokali za vodu ( za samoposluživanje djece), metalne žlice i vilice. Razlog nabavke je veći broj djece i veći broj mjesta za serviranje ( poticaj za samoposluživanje i samostalnu uzimanje hrane i vode).</w:t>
      </w:r>
    </w:p>
    <w:p w14:paraId="3AC7D19B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Aktivnosti po mjesecima:</w:t>
      </w:r>
    </w:p>
    <w:p w14:paraId="1EC101C0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Siječanj: Organizirana su zajednička druženja roditelja i djece na način da zainteresirani roditelji dođu u grupu i druže se sa nama, aktivno sudjeluju u ponuđenim aktivnostima i sami budu kreatori raznih igara.</w:t>
      </w:r>
    </w:p>
    <w:p w14:paraId="6D6CDF71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Voditelji aktivnosti su : zainteresirani  roditelji , odgajatelji i djeca svih skupina vrtića</w:t>
      </w:r>
    </w:p>
    <w:p w14:paraId="04C4D0D7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Veljača: Izrada fašničkih maski i ostalih rekvizita potrebnih za maskiranje. Kupovina svih potrebnih materijala za izradu maski (trakice, kartoni, šljokice, svjetleći ukrasi, ….)  Organizirana Fašnička povorka  kroz mjesto , sudionici su svi zaposleni djelatnici vrtića i djeca svih programa. Zajedničko druženje u dvorištu uz pjesmu, ples i krafne.</w:t>
      </w:r>
    </w:p>
    <w:p w14:paraId="0D8C730B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Voditelji aktivnosti :  odgajateljice , odgajateljice pripravnice  , zainteresirani roditelji i djeca obiju skupina u vrtiću</w:t>
      </w:r>
    </w:p>
    <w:p w14:paraId="6026238B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Ožujak: Obilježavamo Dan voda uz razne aktivnosti sa vodom u sobi i u dvorištu ( izrada „vodovoda“, igra što tone a što pluta, vodenica…).</w:t>
      </w:r>
    </w:p>
    <w:p w14:paraId="322E6E54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Organiziran „turnir“ u nogometu (dječaci protiv djevojčica) – vježbamo za Dječju olimpijadu u Kutini.</w:t>
      </w:r>
    </w:p>
    <w:p w14:paraId="3A4B5665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Korizmeno je vrijeme i organiziramo aktivnosti čišćenja i sortiranja u SDB ( sobe dnevnog boravka za djecu skupina Kockice i Leptirići) .</w:t>
      </w:r>
    </w:p>
    <w:p w14:paraId="773E3E46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lastRenderedPageBreak/>
        <w:t>Voditelji aktivnosti: svi odgojitelji, ravnateljica i djeca</w:t>
      </w:r>
    </w:p>
    <w:p w14:paraId="29E7FE9D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 xml:space="preserve">Travanj:  Uskrsno je vrijeme i provodimo ga u izradi uskrsnih ukrasa i izradi didaktičkih pomagala. Izrada stolnog kazališta i izrada </w:t>
      </w:r>
      <w:proofErr w:type="spellStart"/>
      <w:r w:rsidRPr="00071D02">
        <w:rPr>
          <w:rFonts w:ascii="Arial" w:hAnsi="Arial" w:cs="Arial"/>
          <w:sz w:val="18"/>
          <w:szCs w:val="18"/>
        </w:rPr>
        <w:t>štapnih</w:t>
      </w:r>
      <w:proofErr w:type="spellEnd"/>
      <w:r w:rsidRPr="00071D02">
        <w:rPr>
          <w:rFonts w:ascii="Arial" w:hAnsi="Arial" w:cs="Arial"/>
          <w:sz w:val="18"/>
          <w:szCs w:val="18"/>
        </w:rPr>
        <w:t xml:space="preserve"> lutaka i lutaka zijevalica.</w:t>
      </w:r>
    </w:p>
    <w:p w14:paraId="441F9830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Obilježavamo Dan planeta Zemlja, djeca i roditelji donose cvijeće i drvenaste sadnice , koje djeca sa odgajateljicama sade u cvjetnjak i u dvorište.</w:t>
      </w:r>
    </w:p>
    <w:p w14:paraId="0B1E4A66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 xml:space="preserve">Voditelji aktivnosti: ravnateljica  Narodne knjižnice i čitaonice , odgojitelji i djeca starije skupine </w:t>
      </w:r>
    </w:p>
    <w:p w14:paraId="2418E02E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Svibanj: Organizirane  sportske igre na otvorenom , natjecanje između grupa, poligoni, lopte raznih oblika i veličina.</w:t>
      </w:r>
    </w:p>
    <w:p w14:paraId="695D163B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Uvježbavanje plesne koreografije za završnu priredbu uz vanjskog suradnika – Marta Č.</w:t>
      </w:r>
    </w:p>
    <w:p w14:paraId="332AC740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10.05.odlazimo na Dječju olimpijadu ( koja se nakon 3 godine pauze , ponovno održala u Kutini). Naše mali natjecatelji osvojili su dvije brončane medalje – obje iz discipline štafeta 4x25 m (dječaci i djevojčice) .</w:t>
      </w:r>
    </w:p>
    <w:p w14:paraId="0B2AB8B9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 xml:space="preserve">Voditelji aktivnosti: vanjski suradnik(trenerica hip - </w:t>
      </w:r>
      <w:proofErr w:type="spellStart"/>
      <w:r w:rsidRPr="00071D02">
        <w:rPr>
          <w:rFonts w:ascii="Arial" w:hAnsi="Arial" w:cs="Arial"/>
          <w:sz w:val="18"/>
          <w:szCs w:val="18"/>
        </w:rPr>
        <w:t>hopa</w:t>
      </w:r>
      <w:proofErr w:type="spellEnd"/>
      <w:r w:rsidRPr="00071D02">
        <w:rPr>
          <w:rFonts w:ascii="Arial" w:hAnsi="Arial" w:cs="Arial"/>
          <w:sz w:val="18"/>
          <w:szCs w:val="18"/>
        </w:rPr>
        <w:t xml:space="preserve"> ( Marta Č.), odgajatelj pripravnik i djeca svih skupina</w:t>
      </w:r>
    </w:p>
    <w:p w14:paraId="00FD35DA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Lipanj: Dan vrtića ( 02.06.) proslavljen u dvorištu uz „</w:t>
      </w:r>
      <w:proofErr w:type="spellStart"/>
      <w:r w:rsidRPr="00071D02">
        <w:rPr>
          <w:rFonts w:ascii="Arial" w:hAnsi="Arial" w:cs="Arial"/>
          <w:sz w:val="18"/>
          <w:szCs w:val="18"/>
        </w:rPr>
        <w:t>napuhanac</w:t>
      </w:r>
      <w:proofErr w:type="spellEnd"/>
      <w:r w:rsidRPr="00071D02">
        <w:rPr>
          <w:rFonts w:ascii="Arial" w:hAnsi="Arial" w:cs="Arial"/>
          <w:sz w:val="18"/>
          <w:szCs w:val="18"/>
        </w:rPr>
        <w:t xml:space="preserve">“ (donacija tate Kristijana Š.) , razne sportske i likovne aktivnosti, sladoled , kolači , </w:t>
      </w:r>
      <w:proofErr w:type="spellStart"/>
      <w:r w:rsidRPr="00071D02">
        <w:rPr>
          <w:rFonts w:ascii="Arial" w:hAnsi="Arial" w:cs="Arial"/>
          <w:sz w:val="18"/>
          <w:szCs w:val="18"/>
        </w:rPr>
        <w:t>kiflice</w:t>
      </w:r>
      <w:proofErr w:type="spellEnd"/>
      <w:r w:rsidRPr="00071D02">
        <w:rPr>
          <w:rFonts w:ascii="Arial" w:hAnsi="Arial" w:cs="Arial"/>
          <w:sz w:val="18"/>
          <w:szCs w:val="18"/>
        </w:rPr>
        <w:t xml:space="preserve"> , razne grickalice ( donacija roditelja).</w:t>
      </w:r>
    </w:p>
    <w:p w14:paraId="0D0798DB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Druženje sa roditeljima na kraju pedagoške godine 07.06. u dvorištu vrtića. Djeca i djelatnici vrtića pripremili su prigodan program , pjesma, ples, sve za „naše“ buduće školarce.</w:t>
      </w:r>
    </w:p>
    <w:p w14:paraId="777FC6EC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Voditelji aktivnosti : svi zaposlenici DV Iskrica, roditelji i djeca svih skupina</w:t>
      </w:r>
    </w:p>
    <w:p w14:paraId="7BFF4E5E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Srpanj: Spojene su skupine (dolazak oko 20-25 djece, vrijeme je godišnjih), aktivnosti su u velikoj mjeri sa vodom i najčešće su u dvorištu. Izrađene su razne vodenice od PNM materijala, šatori za skrivanje i igre skrivača, poligoni sa spravama za vježbanje , provlačenje, gađanje u mete , koš za košarku.</w:t>
      </w:r>
    </w:p>
    <w:p w14:paraId="0C6E73B2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Voditelji aktivnosti: odgajateljice i djeca</w:t>
      </w:r>
    </w:p>
    <w:p w14:paraId="04593DC6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Kolovoz: Spojene su i dalje skupine( dolazak oko 10-15 djece).Nastavljaju se aktivnosti iz srpnja(vezane uz vodu). Od novih aktivnosti dodane su aktivnosti sa pijeskom i kamenčićima ,loptama, malim i velikima (gađanje u cilj, gađanje u koš, hvatanje , bacanje u zrak, i sl.)</w:t>
      </w:r>
    </w:p>
    <w:p w14:paraId="6EA37AB1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Voditelji aktivnosti: odgajateljice i djeca</w:t>
      </w:r>
    </w:p>
    <w:p w14:paraId="10A6C71F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Rujan:  Obilježavanje Olimpijskog dana . Organiziran poligon za vježbanje(provlačenje, skakanje, puzanje) , vježbanje u krugu, preskakanje užeta, gađanje u koš. Obilježen prvi dan jeseni uz prigodno kostimiranje i angažiranje odgajatelja. Izrada izložbe jesenjih plodova na temu BUNDEVA.  U suradnji sa kuharicom nakon izložbe bundeve koje su služile za „modele“ završavaju u loncu (juha od bundeva).</w:t>
      </w:r>
    </w:p>
    <w:p w14:paraId="6931BC9D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Voditelji aktivnosti: roditelji, odgojitelji, kuharica</w:t>
      </w:r>
    </w:p>
    <w:p w14:paraId="341DB066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Listopad: Obilježavanje-  Dječji tjedan (prvi tjedan u listopadu) pod motom  „Čini dobro svaki dan , pa ćeš biti sretan“, organiziran ples i pjesma pod tim motom, izrađeni likovni radovi kojima su djeca opisala tj. nacrtala što su dobro učinila svojim prijateljima.</w:t>
      </w:r>
    </w:p>
    <w:p w14:paraId="7204F8F7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 xml:space="preserve"> 05.10.djeca skupine Kockice imaju aktivnost u Narodnoj knjižnici i čitaonici povodom Svjetskog tjedna svemira (04.10.-10.10.).</w:t>
      </w:r>
    </w:p>
    <w:p w14:paraId="43D0199C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 xml:space="preserve"> Zahvalili smo se i za plodove Zemlje (drugi tjedan u listopadu).  Kroz cijeli tjedan djeca i odgojitelji zajedno sa kuharicom  pripremali su razne proizvode od brašna (slatke i slane – kruh, peciva, keksi i sl.) U posjet </w:t>
      </w:r>
      <w:r w:rsidRPr="00071D02">
        <w:rPr>
          <w:rFonts w:ascii="Arial" w:hAnsi="Arial" w:cs="Arial"/>
          <w:sz w:val="18"/>
          <w:szCs w:val="18"/>
        </w:rPr>
        <w:lastRenderedPageBreak/>
        <w:t>vrtiću došlo je dječje kazalište „Šareni svijet“ sa predstavom – „Mirisni kesten, prozor za kiše i šuškava jesen što diše.“</w:t>
      </w:r>
    </w:p>
    <w:p w14:paraId="21735582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18.10. obilježili smo i Svjetski dan kravate, izradili smo male papirnate kravate za svu djecu i djelatnike , nakon ukrašavanja djeca odnose svoje kravate kući.</w:t>
      </w:r>
    </w:p>
    <w:p w14:paraId="60A41BEA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23.10.- u sklopu projekta „Ruksak(pun) kulture, u goste nam dolazi predstava „Misli u boji“(interaktivna, plesno-</w:t>
      </w:r>
      <w:proofErr w:type="spellStart"/>
      <w:r w:rsidRPr="00071D02">
        <w:rPr>
          <w:rFonts w:ascii="Arial" w:hAnsi="Arial" w:cs="Arial"/>
          <w:sz w:val="18"/>
          <w:szCs w:val="18"/>
        </w:rPr>
        <w:t>udaraljkaška</w:t>
      </w:r>
      <w:proofErr w:type="spellEnd"/>
      <w:r w:rsidRPr="00071D02">
        <w:rPr>
          <w:rFonts w:ascii="Arial" w:hAnsi="Arial" w:cs="Arial"/>
          <w:sz w:val="18"/>
          <w:szCs w:val="18"/>
        </w:rPr>
        <w:t xml:space="preserve"> predstava za djecu od 3-7 god. u izvedbi Plesnog centra Tala iz Zagreba.</w:t>
      </w:r>
    </w:p>
    <w:p w14:paraId="12CFC8FC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Voditelji aktivnost: odgojiteljice, djeca, pomoćno osoblje vrtića, Plesni centar Tala iz Zagreba.</w:t>
      </w:r>
    </w:p>
    <w:p w14:paraId="485E3161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 xml:space="preserve">Studeni: Prva polovica studenog prošla nam je u obilježavanju „Mjesec knjige“. </w:t>
      </w:r>
    </w:p>
    <w:p w14:paraId="60993B2A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 xml:space="preserve">13.11. skupina Kockice u Narodnoj knjižnici i čitaonici sluša priču „Šuma </w:t>
      </w:r>
      <w:proofErr w:type="spellStart"/>
      <w:r w:rsidRPr="00071D02">
        <w:rPr>
          <w:rFonts w:ascii="Arial" w:hAnsi="Arial" w:cs="Arial"/>
          <w:sz w:val="18"/>
          <w:szCs w:val="18"/>
        </w:rPr>
        <w:t>Striborova</w:t>
      </w:r>
      <w:proofErr w:type="spellEnd"/>
      <w:r w:rsidRPr="00071D02">
        <w:rPr>
          <w:rFonts w:ascii="Arial" w:hAnsi="Arial" w:cs="Arial"/>
          <w:sz w:val="18"/>
          <w:szCs w:val="18"/>
        </w:rPr>
        <w:t xml:space="preserve">“  uz zanimljivu i neobičnu izvedbu   pripovjedačice bajki. </w:t>
      </w:r>
    </w:p>
    <w:p w14:paraId="717FADCB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 xml:space="preserve">Obilježili smo i Dan sjećanja na žrtve Vukovara i </w:t>
      </w:r>
      <w:proofErr w:type="spellStart"/>
      <w:r w:rsidRPr="00071D02">
        <w:rPr>
          <w:rFonts w:ascii="Arial" w:hAnsi="Arial" w:cs="Arial"/>
          <w:sz w:val="18"/>
          <w:szCs w:val="18"/>
        </w:rPr>
        <w:t>Škabrnje</w:t>
      </w:r>
      <w:proofErr w:type="spellEnd"/>
      <w:r w:rsidRPr="00071D02">
        <w:rPr>
          <w:rFonts w:ascii="Arial" w:hAnsi="Arial" w:cs="Arial"/>
          <w:sz w:val="18"/>
          <w:szCs w:val="18"/>
        </w:rPr>
        <w:t>, paljenjem svijeća na mjesnom groblju, gledanjem fotografija i čitanjem priča o stradanjima i herojstvu naših branitelja.</w:t>
      </w:r>
    </w:p>
    <w:p w14:paraId="4A3B4865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Sve skupine u vrtiću svaka ponaosob organizira roditeljske sastanke( radionice) za djecu i roditelje. na radionicama izrađuju se ukrasi koji će biti izloženi na štandu u parku – 10.12. Adventski sajam u Lipovljanima (turistička zajednica iz Lipovljana). Osim sa štandom djeca su nastupala i sa par pjesmica i jednom plesnom točkom.</w:t>
      </w:r>
    </w:p>
    <w:p w14:paraId="5F552A13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Voditelji aktivnosti:  odgajateljice, djeca svih skupina, pomoćno osoblje u vrtiću,</w:t>
      </w:r>
    </w:p>
    <w:p w14:paraId="613BFD82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 xml:space="preserve"> Narodna knjižnica i čitaonica , vanjski suradnici.</w:t>
      </w:r>
    </w:p>
    <w:p w14:paraId="55793F90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Prosinac: Dočekali smo i Sv. Nikolu u domu , podijelio nam je poklone koje je donirala Općina Lipovljani. Na blagdan Sv. Lucije posadili smo pšenicu  u posudice koje su djeca svojevoljno ukrasila. Te posudice zajedno sa ukrasom za božićni bor  (dječja slika u kuglici od kartona), djeca su odnijela doma i ukrasila sa tim svoje božićne borove.</w:t>
      </w:r>
    </w:p>
    <w:p w14:paraId="27886143" w14:textId="77777777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Djeca skupine Kockice pozvana su na radionicu izrade božićnih čestitki u prostor Narodne knjižnice i čitaonice.</w:t>
      </w:r>
    </w:p>
    <w:p w14:paraId="149FBEA6" w14:textId="7001FDFC" w:rsidR="00F52694" w:rsidRPr="00071D02" w:rsidRDefault="00F52694" w:rsidP="00F52694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Voditelji aktivnosti: odgojitelji, djeca, ravnateljica Narodne knjižnice i čitaonice, vanjski suradnici</w:t>
      </w:r>
    </w:p>
    <w:p w14:paraId="3C02D362" w14:textId="77777777" w:rsidR="00F52694" w:rsidRPr="00071D02" w:rsidRDefault="00F52694" w:rsidP="00644C13">
      <w:pPr>
        <w:rPr>
          <w:rFonts w:ascii="Arial" w:hAnsi="Arial" w:cs="Arial"/>
          <w:sz w:val="18"/>
          <w:szCs w:val="18"/>
        </w:rPr>
      </w:pPr>
    </w:p>
    <w:p w14:paraId="5374372F" w14:textId="77777777" w:rsidR="00F52694" w:rsidRPr="00071D02" w:rsidRDefault="00F52694" w:rsidP="00644C13">
      <w:pPr>
        <w:rPr>
          <w:rFonts w:ascii="Arial" w:hAnsi="Arial" w:cs="Arial"/>
          <w:sz w:val="18"/>
          <w:szCs w:val="18"/>
        </w:rPr>
      </w:pPr>
    </w:p>
    <w:p w14:paraId="3F3927C4" w14:textId="548DCF24" w:rsidR="00873ADB" w:rsidRPr="00071D02" w:rsidRDefault="00873ADB" w:rsidP="00644C13">
      <w:pPr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 xml:space="preserve">U Lipovljanima, </w:t>
      </w:r>
      <w:r w:rsidR="00F52694" w:rsidRPr="00071D02">
        <w:rPr>
          <w:rFonts w:ascii="Arial" w:hAnsi="Arial" w:cs="Arial"/>
          <w:sz w:val="18"/>
          <w:szCs w:val="18"/>
        </w:rPr>
        <w:t xml:space="preserve">25.ožujka </w:t>
      </w:r>
      <w:r w:rsidR="0044066B" w:rsidRPr="00071D02">
        <w:rPr>
          <w:rFonts w:ascii="Arial" w:hAnsi="Arial" w:cs="Arial"/>
          <w:sz w:val="18"/>
          <w:szCs w:val="18"/>
        </w:rPr>
        <w:t xml:space="preserve"> </w:t>
      </w:r>
      <w:r w:rsidRPr="00071D02">
        <w:rPr>
          <w:rFonts w:ascii="Arial" w:hAnsi="Arial" w:cs="Arial"/>
          <w:sz w:val="18"/>
          <w:szCs w:val="18"/>
        </w:rPr>
        <w:t>202</w:t>
      </w:r>
      <w:r w:rsidR="00B80E12" w:rsidRPr="00071D02">
        <w:rPr>
          <w:rFonts w:ascii="Arial" w:hAnsi="Arial" w:cs="Arial"/>
          <w:sz w:val="18"/>
          <w:szCs w:val="18"/>
        </w:rPr>
        <w:t>4</w:t>
      </w:r>
      <w:r w:rsidRPr="00071D02">
        <w:rPr>
          <w:rFonts w:ascii="Arial" w:hAnsi="Arial" w:cs="Arial"/>
          <w:sz w:val="18"/>
          <w:szCs w:val="18"/>
        </w:rPr>
        <w:t>.g.</w:t>
      </w:r>
    </w:p>
    <w:p w14:paraId="160DFFD8" w14:textId="010EF2C6" w:rsidR="00644C13" w:rsidRPr="00071D02" w:rsidRDefault="0093784B" w:rsidP="0093784B">
      <w:pPr>
        <w:ind w:left="5760"/>
        <w:rPr>
          <w:rFonts w:ascii="Arial" w:hAnsi="Arial" w:cs="Arial"/>
          <w:sz w:val="18"/>
          <w:szCs w:val="18"/>
        </w:rPr>
      </w:pPr>
      <w:r w:rsidRPr="00071D02">
        <w:rPr>
          <w:rFonts w:ascii="Arial" w:hAnsi="Arial" w:cs="Arial"/>
          <w:sz w:val="18"/>
          <w:szCs w:val="18"/>
        </w:rPr>
        <w:t>Ravnateljica ;</w:t>
      </w:r>
      <w:r w:rsidR="00644C13" w:rsidRPr="00071D02">
        <w:rPr>
          <w:rFonts w:ascii="Arial" w:hAnsi="Arial" w:cs="Arial"/>
          <w:sz w:val="18"/>
          <w:szCs w:val="18"/>
        </w:rPr>
        <w:t>Marija Duda</w:t>
      </w:r>
    </w:p>
    <w:sectPr w:rsidR="00644C13" w:rsidRPr="00071D02">
      <w:headerReference w:type="default" r:id="rId8"/>
      <w:footerReference w:type="default" r:id="rId9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0220B" w14:textId="77777777" w:rsidR="00B6438D" w:rsidRDefault="00B6438D">
      <w:pPr>
        <w:spacing w:after="0" w:line="240" w:lineRule="auto"/>
      </w:pPr>
      <w:r>
        <w:separator/>
      </w:r>
    </w:p>
  </w:endnote>
  <w:endnote w:type="continuationSeparator" w:id="0">
    <w:p w14:paraId="6118A4A4" w14:textId="77777777" w:rsidR="00B6438D" w:rsidRDefault="00B6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7313" w14:textId="77777777" w:rsidR="00C70AF2" w:rsidRDefault="00C70AF2">
    <w:pPr>
      <w:pStyle w:val="Podnoje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696804">
      <w:rPr>
        <w:noProof/>
      </w:rPr>
      <w:t>8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45332380" wp14:editId="55E5AEC7">
              <wp:extent cx="91440" cy="91440"/>
              <wp:effectExtent l="19050" t="19050" r="22860" b="22860"/>
              <wp:docPr id="72" name="Ovaln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oval w14:anchorId="029A0FA0" id="Ovalno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i1JAMAAJg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0D4UIicAA7Q68zCLrv75TFp/sbWX3XSMiiJWJHV0rJoaWkhppiGx+eHbCGhqNo&#10;O3ySNeQmeyMdUYdGdajhrP9gD9rUQAY6uJd5HF+GHgyqwLmMkwSer4Idv7Q3kcwmsUd7pc17Kjtk&#10;FzmmHPJqyxzJyMONNj76FGXdQpaMc/CTjAs05Hi6iCN7Q9cDF/WWu8NaclbbQBvnNEkLrhDwA0iq&#10;igrjS+f7DuB5P6SBnxcW+EF+3u9cUPOYxiE4u0HJvahdTZbRzXFtCON+Dae5sKVQp2wPDKyDgaXz&#10;A11Odb+W0XKz2CySIJnMN0ESrdfBqiySYF7G6Ww9XRfFOv5tMcZJ1rK6psLCPHVAnPybwo696LU7&#10;9sAZJq1225GzskzXk7mTCRDxRG54XoZjBlCdQ1qVsyhNposgTWfTIJluouB6URbBqojn83RzXVxv&#10;XkDaOJr066AaObdVyb2h6r6tB1Qzq7hkli5jDAaMluk0XcyWc4wI38FMrIzCSEnzjZnWNbQVt81x&#10;xkxcTspp6RXL+5Z4zcxOUrK68UQ6bsbrPVMnNVhrfM8j+CcuIcdJKa5JbV/6/t7K+hF6FIp07Qfj&#10;HBatVD8xGmA05lj/2BNFMeIfBfT5sRmNMwD5BPpGPd/ZPt8hooJUOTZAiFsWxs/ffa/YroWbfA8J&#10;uYLZ0DDXrHZu+KqgfmvA+HNIjqPaztfntot6+kO5+gMAAP//AwBQSwMEFAAGAAgAAAAhANx0XajY&#10;AAAAAwEAAA8AAABkcnMvZG93bnJldi54bWxMj09Lw0AQxe+C32EZwZvdVIpKzKYUod5CNY3gcZKd&#10;/KHZ2bC7beO3d6sHvcxjeMN7v8nWsxnFiZwfLCtYLhIQxI3VA3cKqv327gmED8gaR8uk4Is8rPPr&#10;qwxTbc/8TqcydCKGsE9RQR/ClErpm54M+oWdiKPXWmcwxNV1Ujs8x3AzyvskeZAGB44NPU700lNz&#10;KI9GQf1Z7Krt266cD/Vr9YGPhWvbQqnbm3nzDCLQHP6O4YIf0SGPTLU9svZiVBAfCT/z4q1WIOpf&#10;lXkm/7Pn3wAAAP//AwBQSwECLQAUAAYACAAAACEAtoM4kv4AAADhAQAAEwAAAAAAAAAAAAAAAAAA&#10;AAAAW0NvbnRlbnRfVHlwZXNdLnhtbFBLAQItABQABgAIAAAAIQA4/SH/1gAAAJQBAAALAAAAAAAA&#10;AAAAAAAAAC8BAABfcmVscy8ucmVsc1BLAQItABQABgAIAAAAIQCNy8i1JAMAAJgGAAAOAAAAAAAA&#10;AAAAAAAAAC4CAABkcnMvZTJvRG9jLnhtbFBLAQItABQABgAIAAAAIQDcdF2o2AAAAAMBAAAPAAAA&#10;AAAAAAAAAAAAAH4FAABkcnMvZG93bnJldi54bWxQSwUGAAAAAAQABADzAAAAgwYAAAAA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AC773" w14:textId="77777777" w:rsidR="00B6438D" w:rsidRDefault="00B6438D">
      <w:pPr>
        <w:spacing w:after="0" w:line="240" w:lineRule="auto"/>
      </w:pPr>
      <w:r>
        <w:separator/>
      </w:r>
    </w:p>
  </w:footnote>
  <w:footnote w:type="continuationSeparator" w:id="0">
    <w:p w14:paraId="0B32CFF6" w14:textId="77777777" w:rsidR="00B6438D" w:rsidRDefault="00B6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728"/>
      <w:gridCol w:w="6912"/>
    </w:tblGrid>
    <w:sdt>
      <w:sdtPr>
        <w:id w:val="945654878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C70AF2" w14:paraId="30291F58" w14:textId="77777777">
          <w:trPr>
            <w:trHeight w:val="1080"/>
          </w:trPr>
          <w:tc>
            <w:tcPr>
              <w:tcW w:w="1000" w:type="pct"/>
              <w:tcBorders>
                <w:right w:val="triple" w:sz="4" w:space="0" w:color="FE8637" w:themeColor="accent1"/>
              </w:tcBorders>
              <w:vAlign w:val="bottom"/>
            </w:tcPr>
            <w:p w14:paraId="7F69EA43" w14:textId="77777777" w:rsidR="00C70AF2" w:rsidRDefault="00C70AF2">
              <w:pPr>
                <w:pStyle w:val="Bezproreda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96804">
                <w:rPr>
                  <w:noProof/>
                </w:rPr>
                <w:t>8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FE8637" w:themeColor="accent1"/>
              </w:tcBorders>
              <w:vAlign w:val="bottom"/>
            </w:tcPr>
            <w:p w14:paraId="1D4D0E45" w14:textId="77777777" w:rsidR="00C70AF2" w:rsidRDefault="00C70AF2">
              <w:pPr>
                <w:pStyle w:val="Bezprored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34A4483D" w14:textId="77777777" w:rsidR="00C70AF2" w:rsidRDefault="00C70A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9ED"/>
    <w:multiLevelType w:val="multilevel"/>
    <w:tmpl w:val="CD40BF9A"/>
    <w:styleLink w:val="Popissgrafikimoznakama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0D7B6A2B"/>
    <w:multiLevelType w:val="hybridMultilevel"/>
    <w:tmpl w:val="2ADCC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62C7"/>
    <w:multiLevelType w:val="hybridMultilevel"/>
    <w:tmpl w:val="50649D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3499"/>
    <w:multiLevelType w:val="multilevel"/>
    <w:tmpl w:val="85C08436"/>
    <w:styleLink w:val="Numeriranipopis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 w15:restartNumberingAfterBreak="0">
    <w:nsid w:val="1A8E70E0"/>
    <w:multiLevelType w:val="multilevel"/>
    <w:tmpl w:val="3404F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1D4EFF"/>
    <w:multiLevelType w:val="hybridMultilevel"/>
    <w:tmpl w:val="737A7AF0"/>
    <w:lvl w:ilvl="0" w:tplc="8C96EE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A6C24"/>
    <w:multiLevelType w:val="hybridMultilevel"/>
    <w:tmpl w:val="2BA26FD8"/>
    <w:lvl w:ilvl="0" w:tplc="C4CAFEF2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653A5"/>
    <w:multiLevelType w:val="hybridMultilevel"/>
    <w:tmpl w:val="AA6C65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82D3A"/>
    <w:multiLevelType w:val="hybridMultilevel"/>
    <w:tmpl w:val="72C8F8E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93C82"/>
    <w:multiLevelType w:val="hybridMultilevel"/>
    <w:tmpl w:val="06100E00"/>
    <w:lvl w:ilvl="0" w:tplc="C9F4242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34"/>
    <w:rsid w:val="000067FC"/>
    <w:rsid w:val="0001028F"/>
    <w:rsid w:val="00010B7D"/>
    <w:rsid w:val="00012C8E"/>
    <w:rsid w:val="00017F79"/>
    <w:rsid w:val="000211B0"/>
    <w:rsid w:val="00033E2E"/>
    <w:rsid w:val="00042897"/>
    <w:rsid w:val="0004561C"/>
    <w:rsid w:val="000458FB"/>
    <w:rsid w:val="00055ACB"/>
    <w:rsid w:val="0006145D"/>
    <w:rsid w:val="00071D02"/>
    <w:rsid w:val="00093B66"/>
    <w:rsid w:val="000943ED"/>
    <w:rsid w:val="000A11E7"/>
    <w:rsid w:val="000A12B8"/>
    <w:rsid w:val="000A4EEE"/>
    <w:rsid w:val="000B2CAE"/>
    <w:rsid w:val="000B408E"/>
    <w:rsid w:val="000C177A"/>
    <w:rsid w:val="000D0445"/>
    <w:rsid w:val="000D4DEA"/>
    <w:rsid w:val="000F026D"/>
    <w:rsid w:val="00103189"/>
    <w:rsid w:val="0010657C"/>
    <w:rsid w:val="00111C6D"/>
    <w:rsid w:val="00111D0C"/>
    <w:rsid w:val="0011365B"/>
    <w:rsid w:val="00121C2F"/>
    <w:rsid w:val="00130662"/>
    <w:rsid w:val="001621B3"/>
    <w:rsid w:val="00163BA2"/>
    <w:rsid w:val="0017334A"/>
    <w:rsid w:val="001832A6"/>
    <w:rsid w:val="00190021"/>
    <w:rsid w:val="00195BB7"/>
    <w:rsid w:val="001A3309"/>
    <w:rsid w:val="001A43DB"/>
    <w:rsid w:val="001A490C"/>
    <w:rsid w:val="001B4A0A"/>
    <w:rsid w:val="001C4659"/>
    <w:rsid w:val="001C67C9"/>
    <w:rsid w:val="001E5113"/>
    <w:rsid w:val="001F42DC"/>
    <w:rsid w:val="00230B39"/>
    <w:rsid w:val="002457F1"/>
    <w:rsid w:val="00256FE8"/>
    <w:rsid w:val="0025755A"/>
    <w:rsid w:val="00267787"/>
    <w:rsid w:val="0027373E"/>
    <w:rsid w:val="00284260"/>
    <w:rsid w:val="002B42CC"/>
    <w:rsid w:val="002C2BE1"/>
    <w:rsid w:val="002C4F55"/>
    <w:rsid w:val="002E14BF"/>
    <w:rsid w:val="002E46E8"/>
    <w:rsid w:val="002E6344"/>
    <w:rsid w:val="002F40D9"/>
    <w:rsid w:val="00325324"/>
    <w:rsid w:val="0033599E"/>
    <w:rsid w:val="003372C7"/>
    <w:rsid w:val="003454E4"/>
    <w:rsid w:val="00350D36"/>
    <w:rsid w:val="003724E1"/>
    <w:rsid w:val="00376BAC"/>
    <w:rsid w:val="00387EBC"/>
    <w:rsid w:val="00393A42"/>
    <w:rsid w:val="003D6DD6"/>
    <w:rsid w:val="003E0A4E"/>
    <w:rsid w:val="003E4A80"/>
    <w:rsid w:val="00427499"/>
    <w:rsid w:val="0044066B"/>
    <w:rsid w:val="00442E2E"/>
    <w:rsid w:val="004505F4"/>
    <w:rsid w:val="00457EEA"/>
    <w:rsid w:val="004763B7"/>
    <w:rsid w:val="00480C87"/>
    <w:rsid w:val="004C083E"/>
    <w:rsid w:val="004D11FC"/>
    <w:rsid w:val="004D6283"/>
    <w:rsid w:val="004F221B"/>
    <w:rsid w:val="0050552E"/>
    <w:rsid w:val="00505FCC"/>
    <w:rsid w:val="005115A8"/>
    <w:rsid w:val="0052040D"/>
    <w:rsid w:val="005216BF"/>
    <w:rsid w:val="005240F9"/>
    <w:rsid w:val="00532AD0"/>
    <w:rsid w:val="00536A37"/>
    <w:rsid w:val="00546224"/>
    <w:rsid w:val="0056080D"/>
    <w:rsid w:val="00575B69"/>
    <w:rsid w:val="0059733B"/>
    <w:rsid w:val="005C069E"/>
    <w:rsid w:val="005C4DE7"/>
    <w:rsid w:val="005D04C5"/>
    <w:rsid w:val="005D2916"/>
    <w:rsid w:val="005D293F"/>
    <w:rsid w:val="005D4E41"/>
    <w:rsid w:val="005F363A"/>
    <w:rsid w:val="005F44B9"/>
    <w:rsid w:val="005F769A"/>
    <w:rsid w:val="006078C6"/>
    <w:rsid w:val="00617681"/>
    <w:rsid w:val="0063145D"/>
    <w:rsid w:val="0063490C"/>
    <w:rsid w:val="00644C13"/>
    <w:rsid w:val="006470F0"/>
    <w:rsid w:val="006758C0"/>
    <w:rsid w:val="00695130"/>
    <w:rsid w:val="006956A4"/>
    <w:rsid w:val="00696804"/>
    <w:rsid w:val="006A250C"/>
    <w:rsid w:val="006A601B"/>
    <w:rsid w:val="006B281F"/>
    <w:rsid w:val="00702971"/>
    <w:rsid w:val="00715134"/>
    <w:rsid w:val="00727EF8"/>
    <w:rsid w:val="007324A6"/>
    <w:rsid w:val="007376BD"/>
    <w:rsid w:val="0074326D"/>
    <w:rsid w:val="007465E0"/>
    <w:rsid w:val="00747A08"/>
    <w:rsid w:val="00747FD9"/>
    <w:rsid w:val="00757D18"/>
    <w:rsid w:val="0076711E"/>
    <w:rsid w:val="00786059"/>
    <w:rsid w:val="007A3E64"/>
    <w:rsid w:val="007B63D7"/>
    <w:rsid w:val="007B75CE"/>
    <w:rsid w:val="007C3888"/>
    <w:rsid w:val="007D1409"/>
    <w:rsid w:val="007D6957"/>
    <w:rsid w:val="007E50CF"/>
    <w:rsid w:val="007F051D"/>
    <w:rsid w:val="007F7373"/>
    <w:rsid w:val="008018C7"/>
    <w:rsid w:val="0081155D"/>
    <w:rsid w:val="00813422"/>
    <w:rsid w:val="008159C3"/>
    <w:rsid w:val="008212BF"/>
    <w:rsid w:val="0087213A"/>
    <w:rsid w:val="00873ADB"/>
    <w:rsid w:val="00877647"/>
    <w:rsid w:val="00884859"/>
    <w:rsid w:val="008862B7"/>
    <w:rsid w:val="008915C1"/>
    <w:rsid w:val="00894735"/>
    <w:rsid w:val="0089674B"/>
    <w:rsid w:val="008B1650"/>
    <w:rsid w:val="008C4326"/>
    <w:rsid w:val="008C7992"/>
    <w:rsid w:val="008D350C"/>
    <w:rsid w:val="008D5E61"/>
    <w:rsid w:val="008E3307"/>
    <w:rsid w:val="008F622C"/>
    <w:rsid w:val="009019DE"/>
    <w:rsid w:val="00907665"/>
    <w:rsid w:val="0091082A"/>
    <w:rsid w:val="009116F2"/>
    <w:rsid w:val="00912450"/>
    <w:rsid w:val="00925672"/>
    <w:rsid w:val="0093784B"/>
    <w:rsid w:val="00977003"/>
    <w:rsid w:val="00985814"/>
    <w:rsid w:val="009B1199"/>
    <w:rsid w:val="009C0DD3"/>
    <w:rsid w:val="009C5368"/>
    <w:rsid w:val="009C61D1"/>
    <w:rsid w:val="009D62EF"/>
    <w:rsid w:val="009E03C6"/>
    <w:rsid w:val="009F15F1"/>
    <w:rsid w:val="009F711C"/>
    <w:rsid w:val="009F768C"/>
    <w:rsid w:val="00A05DE5"/>
    <w:rsid w:val="00A10441"/>
    <w:rsid w:val="00A177DE"/>
    <w:rsid w:val="00A2179B"/>
    <w:rsid w:val="00A2321A"/>
    <w:rsid w:val="00A3748C"/>
    <w:rsid w:val="00A40599"/>
    <w:rsid w:val="00A47D90"/>
    <w:rsid w:val="00A65509"/>
    <w:rsid w:val="00A75A4C"/>
    <w:rsid w:val="00A96CBC"/>
    <w:rsid w:val="00AE1A49"/>
    <w:rsid w:val="00AF0415"/>
    <w:rsid w:val="00B06E0A"/>
    <w:rsid w:val="00B104A5"/>
    <w:rsid w:val="00B1272B"/>
    <w:rsid w:val="00B13CD3"/>
    <w:rsid w:val="00B148C7"/>
    <w:rsid w:val="00B241EE"/>
    <w:rsid w:val="00B35C9E"/>
    <w:rsid w:val="00B370A0"/>
    <w:rsid w:val="00B413EC"/>
    <w:rsid w:val="00B43AFC"/>
    <w:rsid w:val="00B6438D"/>
    <w:rsid w:val="00B65B01"/>
    <w:rsid w:val="00B7607D"/>
    <w:rsid w:val="00B80E12"/>
    <w:rsid w:val="00BA3588"/>
    <w:rsid w:val="00BB0849"/>
    <w:rsid w:val="00BB38EA"/>
    <w:rsid w:val="00BB74B5"/>
    <w:rsid w:val="00BD26E2"/>
    <w:rsid w:val="00BD6045"/>
    <w:rsid w:val="00BF2DDD"/>
    <w:rsid w:val="00BF73FE"/>
    <w:rsid w:val="00C13829"/>
    <w:rsid w:val="00C20F8D"/>
    <w:rsid w:val="00C35BE9"/>
    <w:rsid w:val="00C430E0"/>
    <w:rsid w:val="00C4622E"/>
    <w:rsid w:val="00C61DCA"/>
    <w:rsid w:val="00C709FA"/>
    <w:rsid w:val="00C70AF2"/>
    <w:rsid w:val="00C85B4B"/>
    <w:rsid w:val="00C97EF3"/>
    <w:rsid w:val="00CD128E"/>
    <w:rsid w:val="00CD6CCB"/>
    <w:rsid w:val="00CE00FC"/>
    <w:rsid w:val="00CE34E1"/>
    <w:rsid w:val="00CF29DC"/>
    <w:rsid w:val="00D2009A"/>
    <w:rsid w:val="00D20722"/>
    <w:rsid w:val="00D4561B"/>
    <w:rsid w:val="00D57258"/>
    <w:rsid w:val="00D6234C"/>
    <w:rsid w:val="00D71DCA"/>
    <w:rsid w:val="00D72CE3"/>
    <w:rsid w:val="00D96891"/>
    <w:rsid w:val="00DA1C81"/>
    <w:rsid w:val="00DA7352"/>
    <w:rsid w:val="00DD46F4"/>
    <w:rsid w:val="00E0664E"/>
    <w:rsid w:val="00E242BD"/>
    <w:rsid w:val="00E25D0C"/>
    <w:rsid w:val="00E37D1A"/>
    <w:rsid w:val="00E456B6"/>
    <w:rsid w:val="00E55A50"/>
    <w:rsid w:val="00E6259F"/>
    <w:rsid w:val="00E62EB8"/>
    <w:rsid w:val="00E65E96"/>
    <w:rsid w:val="00EA1AD2"/>
    <w:rsid w:val="00EA44C1"/>
    <w:rsid w:val="00EA7ABF"/>
    <w:rsid w:val="00ED1FE9"/>
    <w:rsid w:val="00ED50C2"/>
    <w:rsid w:val="00ED7D6A"/>
    <w:rsid w:val="00EE2F9A"/>
    <w:rsid w:val="00EE3808"/>
    <w:rsid w:val="00EF072A"/>
    <w:rsid w:val="00F07348"/>
    <w:rsid w:val="00F12043"/>
    <w:rsid w:val="00F47B8C"/>
    <w:rsid w:val="00F52694"/>
    <w:rsid w:val="00F710D9"/>
    <w:rsid w:val="00F74658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84559"/>
  <w15:docId w15:val="{A20E19EF-3CD3-4EB9-8E67-875B8EB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slov">
    <w:name w:val="Subtitle"/>
    <w:basedOn w:val="Normal"/>
    <w:link w:val="Podnaslov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aslovknjige">
    <w:name w:val="Book Title"/>
    <w:basedOn w:val="Zadanifontodlomka"/>
    <w:uiPriority w:val="33"/>
    <w:qFormat/>
    <w:rPr>
      <w:rFonts w:cs="Times New Roman"/>
      <w:smallCaps/>
      <w:color w:val="000000"/>
      <w:spacing w:val="10"/>
    </w:rPr>
  </w:style>
  <w:style w:type="numbering" w:customStyle="1" w:styleId="Popissgrafikimoznakama">
    <w:name w:val="Popis s grafičkim oznakama"/>
    <w:uiPriority w:val="99"/>
    <w:pPr>
      <w:numPr>
        <w:numId w:val="1"/>
      </w:numPr>
    </w:pPr>
  </w:style>
  <w:style w:type="paragraph" w:styleId="Opisslik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Istaknuto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cstheme="minorHAnsi"/>
      <w:color w:val="414751" w:themeColor="text2" w:themeShade="BF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Jakoisticanje">
    <w:name w:val="Intense Emphasis"/>
    <w:basedOn w:val="Zadanifontodlom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ormal"/>
    <w:link w:val="CitatChar"/>
    <w:uiPriority w:val="29"/>
    <w:qFormat/>
    <w:rPr>
      <w:i/>
    </w:rPr>
  </w:style>
  <w:style w:type="character" w:customStyle="1" w:styleId="CitatChar">
    <w:name w:val="Citat Char"/>
    <w:basedOn w:val="Zadanifontodlomka"/>
    <w:link w:val="Ci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Naglaencitat">
    <w:name w:val="Intense Quote"/>
    <w:basedOn w:val="Citat"/>
    <w:link w:val="Naglaencita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Istaknutareferenca">
    <w:name w:val="Intense Reference"/>
    <w:basedOn w:val="Zadanifontodlom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lomakpopisa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Obinouvueno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eriranipopis">
    <w:name w:val="Numerirani popis"/>
    <w:uiPriority w:val="99"/>
    <w:pPr>
      <w:numPr>
        <w:numId w:val="2"/>
      </w:numPr>
    </w:pPr>
  </w:style>
  <w:style w:type="character" w:styleId="Tekstrezerviranogmjesta">
    <w:name w:val="Placeholder Text"/>
    <w:basedOn w:val="Zadanifontodlomka"/>
    <w:uiPriority w:val="99"/>
    <w:unhideWhenUsed/>
    <w:rPr>
      <w:color w:val="808080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Neupadljivoisticanje">
    <w:name w:val="Subtle Emphasis"/>
    <w:basedOn w:val="Zadanifontodlomka"/>
    <w:uiPriority w:val="19"/>
    <w:qFormat/>
    <w:rPr>
      <w:i/>
      <w:color w:val="E65B01" w:themeColor="accent1" w:themeShade="BF"/>
    </w:rPr>
  </w:style>
  <w:style w:type="character" w:styleId="Neupadljivareferenca">
    <w:name w:val="Subtle Reference"/>
    <w:basedOn w:val="Zadanifontodlomka"/>
    <w:uiPriority w:val="31"/>
    <w:qFormat/>
    <w:rPr>
      <w:rFonts w:cs="Times New Roman"/>
      <w:b/>
      <w:i/>
      <w:color w:val="3667C3" w:themeColor="accent2" w:themeShade="BF"/>
    </w:rPr>
  </w:style>
  <w:style w:type="table" w:styleId="Reetkatablice">
    <w:name w:val="Table Grid"/>
    <w:basedOn w:val="Obinatablic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link w:val="BezproredaChar"/>
    <w:uiPriority w:val="1"/>
    <w:qFormat/>
    <w:rsid w:val="007151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15134"/>
    <w:rPr>
      <w:rFonts w:ascii="Calibri" w:eastAsia="Calibri" w:hAnsi="Calibri" w:cs="Times New Roman"/>
      <w:lang w:eastAsia="en-US"/>
    </w:rPr>
  </w:style>
  <w:style w:type="paragraph" w:customStyle="1" w:styleId="t-9-8">
    <w:name w:val="t-9-8"/>
    <w:basedOn w:val="Normal"/>
    <w:rsid w:val="005D2916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Obinatablica5">
    <w:name w:val="Plain Table 5"/>
    <w:basedOn w:val="Obinatablica"/>
    <w:uiPriority w:val="45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ijetlareetkatablice">
    <w:name w:val="Grid Table Light"/>
    <w:basedOn w:val="Obinatablica"/>
    <w:uiPriority w:val="40"/>
    <w:rsid w:val="006349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-isticanje1">
    <w:name w:val="Grid Table 1 Light Accent 1"/>
    <w:basedOn w:val="Obinatablica"/>
    <w:uiPriority w:val="46"/>
    <w:rsid w:val="00BF73FE"/>
    <w:pPr>
      <w:spacing w:after="0" w:line="240" w:lineRule="auto"/>
    </w:pPr>
    <w:tblPr>
      <w:tblStyleRowBandSize w:val="1"/>
      <w:tblStyleColBandSize w:val="1"/>
      <w:tblBorders>
        <w:top w:val="single" w:sz="4" w:space="0" w:color="FECEAE" w:themeColor="accent1" w:themeTint="66"/>
        <w:left w:val="single" w:sz="4" w:space="0" w:color="FECEAE" w:themeColor="accent1" w:themeTint="66"/>
        <w:bottom w:val="single" w:sz="4" w:space="0" w:color="FECEAE" w:themeColor="accent1" w:themeTint="66"/>
        <w:right w:val="single" w:sz="4" w:space="0" w:color="FECEAE" w:themeColor="accent1" w:themeTint="66"/>
        <w:insideH w:val="single" w:sz="4" w:space="0" w:color="FECEAE" w:themeColor="accent1" w:themeTint="66"/>
        <w:insideV w:val="single" w:sz="4" w:space="0" w:color="FECE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B4A0A"/>
    <w:pPr>
      <w:spacing w:after="0" w:line="240" w:lineRule="auto"/>
    </w:pPr>
    <w:tblPr>
      <w:tblStyleRowBandSize w:val="1"/>
      <w:tblStyleColBandSize w:val="1"/>
      <w:tblBorders>
        <w:top w:val="single" w:sz="4" w:space="0" w:color="FBEBAB" w:themeColor="accent4" w:themeTint="66"/>
        <w:left w:val="single" w:sz="4" w:space="0" w:color="FBEBAB" w:themeColor="accent4" w:themeTint="66"/>
        <w:bottom w:val="single" w:sz="4" w:space="0" w:color="FBEBAB" w:themeColor="accent4" w:themeTint="66"/>
        <w:right w:val="single" w:sz="4" w:space="0" w:color="FBEBAB" w:themeColor="accent4" w:themeTint="66"/>
        <w:insideH w:val="single" w:sz="4" w:space="0" w:color="FBEBAB" w:themeColor="accent4" w:themeTint="66"/>
        <w:insideV w:val="single" w:sz="4" w:space="0" w:color="FBEB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3-isticanje5">
    <w:name w:val="List Table 3 Accent 5"/>
    <w:basedOn w:val="Obinatablica"/>
    <w:uiPriority w:val="48"/>
    <w:rsid w:val="001B4A0A"/>
    <w:pPr>
      <w:spacing w:after="0" w:line="240" w:lineRule="auto"/>
    </w:pPr>
    <w:tblPr>
      <w:tblStyleRowBandSize w:val="1"/>
      <w:tblStyleColBandSize w:val="1"/>
      <w:tblBorders>
        <w:top w:val="single" w:sz="4" w:space="0" w:color="AEBAD5" w:themeColor="accent5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AD5" w:themeColor="accent5"/>
          <w:right w:val="single" w:sz="4" w:space="0" w:color="AEBAD5" w:themeColor="accent5"/>
        </w:tcBorders>
      </w:tcPr>
    </w:tblStylePr>
    <w:tblStylePr w:type="band1Horz">
      <w:tblPr/>
      <w:tcPr>
        <w:tcBorders>
          <w:top w:val="single" w:sz="4" w:space="0" w:color="AEBAD5" w:themeColor="accent5"/>
          <w:bottom w:val="single" w:sz="4" w:space="0" w:color="AEBA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AD5" w:themeColor="accent5"/>
          <w:left w:val="nil"/>
        </w:tcBorders>
      </w:tcPr>
    </w:tblStylePr>
    <w:tblStylePr w:type="swCell">
      <w:tblPr/>
      <w:tcPr>
        <w:tcBorders>
          <w:top w:val="double" w:sz="4" w:space="0" w:color="AEBAD5" w:themeColor="accent5"/>
          <w:right w:val="nil"/>
        </w:tcBorders>
      </w:tcPr>
    </w:tblStylePr>
  </w:style>
  <w:style w:type="table" w:styleId="Tablicareetke1svijetlo-isticanje2">
    <w:name w:val="Grid Table 1 Light Accent 2"/>
    <w:basedOn w:val="Obinatablica"/>
    <w:uiPriority w:val="46"/>
    <w:rsid w:val="002C2BE1"/>
    <w:pPr>
      <w:spacing w:after="0" w:line="240" w:lineRule="auto"/>
    </w:pPr>
    <w:tblPr>
      <w:tblStyleRowBandSize w:val="1"/>
      <w:tblStyleColBandSize w:val="1"/>
      <w:tblBorders>
        <w:top w:val="single" w:sz="4" w:space="0" w:color="C7D5EF" w:themeColor="accent2" w:themeTint="66"/>
        <w:left w:val="single" w:sz="4" w:space="0" w:color="C7D5EF" w:themeColor="accent2" w:themeTint="66"/>
        <w:bottom w:val="single" w:sz="4" w:space="0" w:color="C7D5EF" w:themeColor="accent2" w:themeTint="66"/>
        <w:right w:val="single" w:sz="4" w:space="0" w:color="C7D5EF" w:themeColor="accent2" w:themeTint="66"/>
        <w:insideH w:val="single" w:sz="4" w:space="0" w:color="C7D5EF" w:themeColor="accent2" w:themeTint="66"/>
        <w:insideV w:val="single" w:sz="4" w:space="0" w:color="C7D5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1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4-isticanje2">
    <w:name w:val="List Table 4 Accent 2"/>
    <w:basedOn w:val="Obinatablica"/>
    <w:uiPriority w:val="49"/>
    <w:rsid w:val="002C2BE1"/>
    <w:pPr>
      <w:spacing w:after="0" w:line="240" w:lineRule="auto"/>
    </w:p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98D9" w:themeColor="accent2"/>
          <w:left w:val="single" w:sz="4" w:space="0" w:color="7598D9" w:themeColor="accent2"/>
          <w:bottom w:val="single" w:sz="4" w:space="0" w:color="7598D9" w:themeColor="accent2"/>
          <w:right w:val="single" w:sz="4" w:space="0" w:color="7598D9" w:themeColor="accent2"/>
          <w:insideH w:val="nil"/>
        </w:tcBorders>
        <w:shd w:val="clear" w:color="auto" w:fill="7598D9" w:themeFill="accent2"/>
      </w:tcPr>
    </w:tblStylePr>
    <w:tblStylePr w:type="lastRow">
      <w:rPr>
        <w:b/>
        <w:bCs/>
      </w:rPr>
      <w:tblPr/>
      <w:tcPr>
        <w:tcBorders>
          <w:top w:val="double" w:sz="4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00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43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0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0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69;unovodstvo\AppData\Roaming\Microsoft\Predlo&#353;ci\Izvje&#353;&#263;e%20(tema%20Orie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8797C8-DA9B-4158-8BE1-FEACDF9AF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Izvješće (tema Oriel).dotx</Template>
  <TotalTime>1547</TotalTime>
  <Pages>1</Pages>
  <Words>4303</Words>
  <Characters>24529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Knj14</dc:creator>
  <cp:keywords/>
  <cp:lastModifiedBy>Microsoftov račun</cp:lastModifiedBy>
  <cp:revision>172</cp:revision>
  <cp:lastPrinted>2018-08-29T12:18:00Z</cp:lastPrinted>
  <dcterms:created xsi:type="dcterms:W3CDTF">2017-01-27T09:04:00Z</dcterms:created>
  <dcterms:modified xsi:type="dcterms:W3CDTF">2024-04-18T10:25:00Z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