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+*xfs*pvs*Akl*cvA*xBj*tCi*lrb*ajb*uay*Eck*pBk*-</w:t>
            </w:r>
            <w:r>
              <w:rPr>
                <w:rFonts w:ascii="PDF417x" w:hAnsi="PDF417x"/>
                <w:sz w:val="24"/>
                <w:szCs w:val="24"/>
              </w:rPr>
              <w:br/>
              <w:t>+*yqw*myg*sEt*Ebl*xag*ycf*zbF*Bjq*uDn*xCc*zew*-</w:t>
            </w:r>
            <w:r>
              <w:rPr>
                <w:rFonts w:ascii="PDF417x" w:hAnsi="PDF417x"/>
                <w:sz w:val="24"/>
                <w:szCs w:val="24"/>
              </w:rPr>
              <w:br/>
              <w:t>+*eDs*ors*lyd*lyd*lyd*Ens*Ecj*vpw*wfu*jFA*zfE*-</w:t>
            </w:r>
            <w:r>
              <w:rPr>
                <w:rFonts w:ascii="PDF417x" w:hAnsi="PDF417x"/>
                <w:sz w:val="24"/>
                <w:szCs w:val="24"/>
              </w:rPr>
              <w:br/>
              <w:t>+*ftw*xta*Cbb*wtb*Dnl*ECB*Dbr*iic*BEB*sdi*onA*-</w:t>
            </w:r>
            <w:r>
              <w:rPr>
                <w:rFonts w:ascii="PDF417x" w:hAnsi="PDF417x"/>
                <w:sz w:val="24"/>
                <w:szCs w:val="24"/>
              </w:rPr>
              <w:br/>
              <w:t>+*ftA*ysm*wgh*wnD*mja*wCo*Czr*yyx*tDn*kdt*uws*-</w:t>
            </w:r>
            <w:r>
              <w:rPr>
                <w:rFonts w:ascii="PDF417x" w:hAnsi="PDF417x"/>
                <w:sz w:val="24"/>
                <w:szCs w:val="24"/>
              </w:rPr>
              <w:br/>
              <w:t>+*xjq*Dnb*Aym*bpA*qcy*ttj*xnx*zCh*aCw*bCs*uzq*-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77777777" w:rsidR="008C5FE5" w:rsidRDefault="00B92D0F" w:rsidP="00B92D0F">
      <w:pPr>
        <w:jc w:val="both"/>
        <w:rPr>
          <w:rFonts w:eastAsia="Times New Roman" w:cs="Times New Roman"/>
        </w:rPr>
      </w:pPr>
      <w:r w:rsidRPr="00B92D0F">
        <w:rPr>
          <w:rFonts w:eastAsia="Times New Roman" w:cs="Times New Roman"/>
        </w:rPr>
        <w:drawing>
          <wp:anchor distT="0" distB="0" distL="114300" distR="114300" simplePos="0" relativeHeight="251674624" behindDoc="0" locked="0" layoutInCell="1" allowOverlap="1" wp14:anchorId="7A02E439" wp14:editId="2D543F24">
            <wp:simplePos x="0" y="0"/>
            <wp:positionH relativeFrom="column">
              <wp:posOffset>229235</wp:posOffset>
            </wp:positionH>
            <wp:positionV relativeFrom="paragraph">
              <wp:posOffset>-445770</wp:posOffset>
            </wp:positionV>
            <wp:extent cx="335915" cy="445135"/>
            <wp:effectExtent l="0" t="0" r="0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1CB8B" w14:textId="3AE56BB9" w:rsidR="008C5FE5" w:rsidRPr="00FC334E" w:rsidRDefault="003F65C1" w:rsidP="00B92D0F">
      <w:pPr>
        <w:jc w:val="both"/>
        <w:rPr>
          <w:rFonts w:ascii="Calibri" w:eastAsia="Times New Roman" w:hAnsi="Calibri" w:cs="Calibri"/>
          <w:b/>
          <w:noProof w:val="0"/>
          <w:color w:val="000000"/>
          <w:lang w:eastAsia="hr-HR"/>
        </w:rPr>
      </w:pPr>
      <w:bookmarkStart w:id="1" w:name="_GoBack"/>
      <w:r w:rsidRPr="00FC334E">
        <w:rPr>
          <w:rFonts w:ascii="Calibri" w:eastAsia="Times New Roman" w:hAnsi="Calibri" w:cs="Calibri"/>
          <w:b/>
          <w:noProof w:val="0"/>
          <w:color w:val="000000"/>
          <w:lang w:eastAsia="hr-HR"/>
        </w:rPr>
        <w:t>REPUBLIKA HRVATSKA</w:t>
      </w:r>
    </w:p>
    <w:p w14:paraId="3ECC8667" w14:textId="0BB3CCD9" w:rsidR="00E0451B" w:rsidRPr="00FC334E" w:rsidRDefault="00E0451B" w:rsidP="00B92D0F">
      <w:pPr>
        <w:jc w:val="both"/>
        <w:rPr>
          <w:rFonts w:ascii="Calibri" w:eastAsia="Times New Roman" w:hAnsi="Calibri" w:cs="Calibri"/>
          <w:b/>
          <w:noProof w:val="0"/>
          <w:color w:val="000000"/>
          <w:lang w:eastAsia="hr-HR"/>
        </w:rPr>
      </w:pPr>
      <w:r w:rsidRPr="00FC334E">
        <w:rPr>
          <w:rFonts w:ascii="Calibri" w:eastAsia="Times New Roman" w:hAnsi="Calibri" w:cs="Calibri"/>
          <w:b/>
          <w:noProof w:val="0"/>
          <w:color w:val="000000"/>
          <w:lang w:eastAsia="hr-HR"/>
        </w:rPr>
        <w:t>SISAČKO-MOSLAVAČKA ŽUPANIJA</w:t>
      </w:r>
    </w:p>
    <w:p w14:paraId="54DC1281" w14:textId="4DF58B9D" w:rsidR="00E0451B" w:rsidRPr="00FC334E" w:rsidRDefault="00E0451B" w:rsidP="00B92D0F">
      <w:pPr>
        <w:jc w:val="both"/>
        <w:rPr>
          <w:rFonts w:ascii="Calibri" w:eastAsia="Times New Roman" w:hAnsi="Calibri" w:cs="Calibri"/>
          <w:b/>
          <w:noProof w:val="0"/>
          <w:color w:val="000000"/>
          <w:lang w:eastAsia="hr-HR"/>
        </w:rPr>
      </w:pPr>
      <w:r w:rsidRPr="00FC334E">
        <w:rPr>
          <w:rFonts w:ascii="Calibri" w:eastAsia="Times New Roman" w:hAnsi="Calibri" w:cs="Calibri"/>
          <w:b/>
          <w:noProof w:val="0"/>
          <w:color w:val="000000"/>
          <w:lang w:eastAsia="hr-HR"/>
        </w:rPr>
        <w:t>OPĆINA LIPOVLJANI</w:t>
      </w:r>
    </w:p>
    <w:p w14:paraId="5FF9D635" w14:textId="51226985" w:rsidR="00FC334E" w:rsidRPr="00FC334E" w:rsidRDefault="00FC334E" w:rsidP="00B92D0F">
      <w:pPr>
        <w:jc w:val="both"/>
        <w:rPr>
          <w:rFonts w:ascii="Calibri" w:eastAsia="Times New Roman" w:hAnsi="Calibri" w:cs="Calibri"/>
          <w:b/>
          <w:noProof w:val="0"/>
          <w:color w:val="000000"/>
          <w:lang w:eastAsia="hr-HR"/>
        </w:rPr>
      </w:pPr>
      <w:r w:rsidRPr="00FC334E">
        <w:rPr>
          <w:rFonts w:ascii="Calibri" w:eastAsia="Times New Roman" w:hAnsi="Calibri" w:cs="Calibri"/>
          <w:b/>
          <w:noProof w:val="0"/>
          <w:color w:val="000000"/>
          <w:lang w:eastAsia="hr-HR"/>
        </w:rPr>
        <w:t>OPĆINSKO VIJEĆE</w:t>
      </w:r>
    </w:p>
    <w:bookmarkEnd w:id="1"/>
    <w:p w14:paraId="3379EE20" w14:textId="6D7E09F8" w:rsidR="00B92D0F" w:rsidRPr="00B92D0F" w:rsidRDefault="00B92D0F" w:rsidP="00B92D0F">
      <w:pPr>
        <w:jc w:val="both"/>
        <w:rPr>
          <w:rFonts w:eastAsia="Times New Roman" w:cs="Times New Roman"/>
          <w:noProof w:val="0"/>
        </w:rPr>
      </w:pPr>
    </w:p>
    <w:p w14:paraId="67B11731" w14:textId="77C2F2BF" w:rsidR="00B92D0F" w:rsidRPr="00275B0C" w:rsidRDefault="00C9578C" w:rsidP="00B92D0F">
      <w:r>
        <w:rPr>
          <w:rFonts w:ascii="Calibri" w:eastAsia="Times New Roman" w:hAnsi="Calibri" w:cs="Calibri"/>
          <w:noProof w:val="0"/>
          <w:color w:val="000000"/>
          <w:lang w:eastAsia="hr-HR"/>
        </w:rPr>
        <w:t>KLASA:</w:t>
      </w:r>
      <w:r w:rsidR="00275B0C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246-01/24-01/1</w:t>
      </w:r>
      <w:r w:rsidR="008C5FE5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</w:t>
      </w:r>
    </w:p>
    <w:p w14:paraId="0FD39D47" w14:textId="3B225B5A" w:rsidR="00B92D0F" w:rsidRPr="00B92D0F" w:rsidRDefault="00C9578C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URBROJ: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2176-13-24-1</w:t>
      </w:r>
    </w:p>
    <w:p w14:paraId="4445648A" w14:textId="57A6A23F" w:rsidR="00B92D0F" w:rsidRPr="00B92D0F" w:rsidRDefault="00E0451B" w:rsidP="00B92D0F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 w:rsidRPr="004F7347">
        <w:rPr>
          <w:rFonts w:ascii="Calibri" w:eastAsia="Times New Roman" w:hAnsi="Calibri" w:cs="Calibri"/>
          <w:noProof w:val="0"/>
          <w:lang w:eastAsia="hr-HR"/>
        </w:rPr>
        <w:t>Lipovljan</w:t>
      </w:r>
      <w:r w:rsidR="004F7347" w:rsidRPr="004F7347">
        <w:rPr>
          <w:rFonts w:ascii="Calibri" w:eastAsia="Times New Roman" w:hAnsi="Calibri" w:cs="Calibri"/>
          <w:noProof w:val="0"/>
          <w:lang w:eastAsia="hr-HR"/>
        </w:rPr>
        <w:t>i</w:t>
      </w:r>
      <w:r w:rsidR="00C9578C" w:rsidRPr="004F7347">
        <w:rPr>
          <w:rFonts w:ascii="Calibri" w:eastAsia="Times New Roman" w:hAnsi="Calibri" w:cs="Calibri"/>
          <w:noProof w:val="0"/>
          <w:lang w:eastAsia="hr-HR"/>
        </w:rPr>
        <w:t xml:space="preserve">, 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2</w:t>
      </w:r>
      <w:r w:rsidR="00FC334E">
        <w:rPr>
          <w:rFonts w:ascii="Calibri" w:eastAsia="Times New Roman" w:hAnsi="Calibri" w:cs="Calibri"/>
          <w:noProof w:val="0"/>
          <w:color w:val="000000"/>
          <w:lang w:eastAsia="hr-HR"/>
        </w:rPr>
        <w:t>8</w:t>
      </w:r>
      <w:r w:rsidR="00B92D0F" w:rsidRPr="00B92D0F">
        <w:rPr>
          <w:rFonts w:ascii="Calibri" w:eastAsia="Times New Roman" w:hAnsi="Calibri" w:cs="Calibri"/>
          <w:noProof w:val="0"/>
          <w:color w:val="000000"/>
          <w:lang w:eastAsia="hr-HR"/>
        </w:rPr>
        <w:t>.02.2024.</w:t>
      </w:r>
    </w:p>
    <w:p w14:paraId="4EDCCDC9" w14:textId="77777777" w:rsidR="00D707B3" w:rsidRDefault="00D707B3" w:rsidP="004F7347"/>
    <w:p w14:paraId="21200C07" w14:textId="77777777" w:rsidR="00D707B3" w:rsidRDefault="00D707B3" w:rsidP="00D707B3"/>
    <w:p w14:paraId="6A149C2E" w14:textId="3763212F" w:rsidR="00FC334E" w:rsidRPr="00FC334E" w:rsidRDefault="00FC334E" w:rsidP="00FC334E">
      <w:pPr>
        <w:spacing w:after="160" w:line="259" w:lineRule="auto"/>
        <w:jc w:val="both"/>
        <w:rPr>
          <w:rFonts w:eastAsia="Times New Roman" w:cstheme="minorHAnsi"/>
          <w:noProof w:val="0"/>
        </w:rPr>
      </w:pPr>
      <w:r w:rsidRPr="00FC334E">
        <w:rPr>
          <w:rFonts w:eastAsia="Times New Roman" w:cstheme="minorHAnsi"/>
          <w:noProof w:val="0"/>
        </w:rPr>
        <w:t>Na temelju članka 17. stavka 1. Zakona o sustavu civilne zaštite (Narodne novine, broj: 82/15, 118/18, 31/20, 20/21, 114/22) i članka 26. Statuta Općine Lipovljani (Službeni vjesnik, broj: 14/21), na prijedlog Općinskog načelnika Općine Lipovljani, Općinsko vijeće Općine Lipovljani na 20. sjednici održanoj 28. veljače 2024. godine, donosi</w:t>
      </w:r>
    </w:p>
    <w:p w14:paraId="33B891F7" w14:textId="77777777" w:rsidR="00FC334E" w:rsidRPr="00FC334E" w:rsidRDefault="00FC334E" w:rsidP="00FC334E">
      <w:pPr>
        <w:spacing w:after="160" w:line="259" w:lineRule="auto"/>
        <w:jc w:val="center"/>
        <w:rPr>
          <w:rFonts w:eastAsia="Times New Roman" w:cstheme="minorHAnsi"/>
          <w:b/>
          <w:bCs/>
          <w:noProof w:val="0"/>
        </w:rPr>
      </w:pPr>
    </w:p>
    <w:p w14:paraId="4AC470DE" w14:textId="77777777" w:rsidR="00FC334E" w:rsidRPr="00FC334E" w:rsidRDefault="00FC334E" w:rsidP="00FC334E">
      <w:pPr>
        <w:spacing w:after="160" w:line="259" w:lineRule="auto"/>
        <w:jc w:val="center"/>
        <w:rPr>
          <w:rFonts w:eastAsia="Times New Roman" w:cstheme="minorHAnsi"/>
          <w:b/>
          <w:bCs/>
          <w:noProof w:val="0"/>
          <w:sz w:val="24"/>
          <w:szCs w:val="24"/>
        </w:rPr>
      </w:pPr>
      <w:r w:rsidRPr="00FC334E">
        <w:rPr>
          <w:rFonts w:eastAsia="Times New Roman" w:cstheme="minorHAnsi"/>
          <w:b/>
          <w:bCs/>
          <w:noProof w:val="0"/>
          <w:sz w:val="24"/>
          <w:szCs w:val="24"/>
        </w:rPr>
        <w:t>ODLUKU</w:t>
      </w:r>
    </w:p>
    <w:p w14:paraId="6D2AE111" w14:textId="77777777" w:rsidR="00FC334E" w:rsidRPr="00FC334E" w:rsidRDefault="00FC334E" w:rsidP="00FC334E">
      <w:pPr>
        <w:spacing w:after="160" w:line="259" w:lineRule="auto"/>
        <w:jc w:val="center"/>
        <w:rPr>
          <w:rFonts w:eastAsia="Times New Roman" w:cstheme="minorHAnsi"/>
          <w:b/>
          <w:bCs/>
          <w:noProof w:val="0"/>
          <w:sz w:val="24"/>
          <w:szCs w:val="24"/>
        </w:rPr>
      </w:pPr>
      <w:r w:rsidRPr="00FC334E">
        <w:rPr>
          <w:rFonts w:eastAsia="Times New Roman" w:cstheme="minorHAnsi"/>
          <w:b/>
          <w:bCs/>
          <w:noProof w:val="0"/>
          <w:sz w:val="24"/>
          <w:szCs w:val="24"/>
        </w:rPr>
        <w:t>o donošenju Procjene rizika od velikih nesreća za Općinu Lipovljani</w:t>
      </w:r>
    </w:p>
    <w:p w14:paraId="21094303" w14:textId="77777777" w:rsidR="00FC334E" w:rsidRPr="00FC334E" w:rsidRDefault="00FC334E" w:rsidP="00FC334E">
      <w:pPr>
        <w:spacing w:after="160" w:line="259" w:lineRule="auto"/>
        <w:jc w:val="center"/>
        <w:rPr>
          <w:rFonts w:eastAsia="Times New Roman" w:cstheme="minorHAnsi"/>
          <w:noProof w:val="0"/>
        </w:rPr>
      </w:pPr>
    </w:p>
    <w:p w14:paraId="7B5C8B0D" w14:textId="77777777" w:rsidR="00FC334E" w:rsidRPr="00FC334E" w:rsidRDefault="00FC334E" w:rsidP="00FC334E">
      <w:pPr>
        <w:spacing w:after="160" w:line="259" w:lineRule="auto"/>
        <w:jc w:val="center"/>
        <w:rPr>
          <w:rFonts w:eastAsia="Times New Roman" w:cstheme="minorHAnsi"/>
          <w:noProof w:val="0"/>
        </w:rPr>
      </w:pPr>
      <w:r w:rsidRPr="00FC334E">
        <w:rPr>
          <w:rFonts w:eastAsia="Times New Roman" w:cstheme="minorHAnsi"/>
          <w:noProof w:val="0"/>
        </w:rPr>
        <w:t>I.</w:t>
      </w:r>
    </w:p>
    <w:p w14:paraId="284F5E12" w14:textId="70FCCAAF" w:rsidR="00FC334E" w:rsidRPr="00FC334E" w:rsidRDefault="00FC334E" w:rsidP="00FC334E">
      <w:pPr>
        <w:spacing w:after="160" w:line="259" w:lineRule="auto"/>
        <w:jc w:val="both"/>
        <w:rPr>
          <w:rFonts w:eastAsia="Times New Roman" w:cstheme="minorHAnsi"/>
          <w:noProof w:val="0"/>
        </w:rPr>
      </w:pPr>
      <w:r w:rsidRPr="00FC334E">
        <w:rPr>
          <w:rFonts w:eastAsia="Times New Roman" w:cstheme="minorHAnsi"/>
          <w:noProof w:val="0"/>
        </w:rPr>
        <w:t xml:space="preserve">Donosi se Procjena rizika od velikih nesreća za Općinu Lipovljani. Procjena rizika od velikih nesreća za Općinu Lipovljani je sastavni je dio ove Odluke. </w:t>
      </w:r>
    </w:p>
    <w:p w14:paraId="07D8A532" w14:textId="77777777" w:rsidR="00FC334E" w:rsidRPr="00FC334E" w:rsidRDefault="00FC334E" w:rsidP="00FC334E">
      <w:pPr>
        <w:spacing w:after="160" w:line="259" w:lineRule="auto"/>
        <w:jc w:val="center"/>
        <w:rPr>
          <w:rFonts w:eastAsia="Times New Roman" w:cstheme="minorHAnsi"/>
          <w:noProof w:val="0"/>
        </w:rPr>
      </w:pPr>
    </w:p>
    <w:p w14:paraId="1D461BAD" w14:textId="77777777" w:rsidR="00FC334E" w:rsidRPr="00FC334E" w:rsidRDefault="00FC334E" w:rsidP="00FC334E">
      <w:pPr>
        <w:spacing w:after="160" w:line="259" w:lineRule="auto"/>
        <w:jc w:val="center"/>
        <w:rPr>
          <w:rFonts w:eastAsia="Times New Roman" w:cstheme="minorHAnsi"/>
          <w:noProof w:val="0"/>
        </w:rPr>
      </w:pPr>
      <w:r w:rsidRPr="00FC334E">
        <w:rPr>
          <w:rFonts w:eastAsia="Times New Roman" w:cstheme="minorHAnsi"/>
          <w:noProof w:val="0"/>
        </w:rPr>
        <w:t xml:space="preserve">II. </w:t>
      </w:r>
    </w:p>
    <w:p w14:paraId="25A06B47" w14:textId="77777777" w:rsidR="00FC334E" w:rsidRPr="00FC334E" w:rsidRDefault="00FC334E" w:rsidP="00FC334E">
      <w:pPr>
        <w:spacing w:after="160" w:line="259" w:lineRule="auto"/>
        <w:jc w:val="center"/>
        <w:rPr>
          <w:rFonts w:eastAsia="Times New Roman" w:cstheme="minorHAnsi"/>
          <w:noProof w:val="0"/>
        </w:rPr>
      </w:pPr>
      <w:r w:rsidRPr="00FC334E">
        <w:rPr>
          <w:rFonts w:eastAsia="Times New Roman" w:cstheme="minorHAnsi"/>
          <w:noProof w:val="0"/>
        </w:rPr>
        <w:t>Ova Odluka stupa na snagu osmi dana od dana objave u Službenom vjesniku.</w:t>
      </w:r>
    </w:p>
    <w:p w14:paraId="16405BD0" w14:textId="77777777" w:rsidR="00FC334E" w:rsidRPr="00FC334E" w:rsidRDefault="00FC334E" w:rsidP="00FC334E">
      <w:pPr>
        <w:spacing w:after="160" w:line="259" w:lineRule="auto"/>
        <w:jc w:val="center"/>
        <w:rPr>
          <w:rFonts w:eastAsia="Times New Roman" w:cstheme="minorHAnsi"/>
          <w:noProof w:val="0"/>
        </w:rPr>
      </w:pPr>
      <w:r w:rsidRPr="00FC334E">
        <w:rPr>
          <w:rFonts w:eastAsia="Times New Roman" w:cstheme="minorHAnsi"/>
          <w:noProof w:val="0"/>
        </w:rPr>
        <w:t xml:space="preserve">                                                                                                </w:t>
      </w:r>
    </w:p>
    <w:p w14:paraId="3E0EE5F2" w14:textId="77777777" w:rsidR="00FC334E" w:rsidRPr="00FC334E" w:rsidRDefault="00FC334E" w:rsidP="00FC334E">
      <w:pPr>
        <w:spacing w:after="160" w:line="259" w:lineRule="auto"/>
        <w:jc w:val="center"/>
        <w:rPr>
          <w:rFonts w:eastAsia="Times New Roman" w:cstheme="minorHAnsi"/>
          <w:noProof w:val="0"/>
        </w:rPr>
      </w:pPr>
    </w:p>
    <w:p w14:paraId="5C985545" w14:textId="77777777" w:rsidR="00FC334E" w:rsidRPr="00FC334E" w:rsidRDefault="00FC334E" w:rsidP="00FC334E">
      <w:pPr>
        <w:spacing w:after="160" w:line="259" w:lineRule="auto"/>
        <w:jc w:val="center"/>
        <w:rPr>
          <w:rFonts w:eastAsia="Times New Roman" w:cstheme="minorHAnsi"/>
          <w:noProof w:val="0"/>
        </w:rPr>
      </w:pPr>
    </w:p>
    <w:p w14:paraId="5B0C2888" w14:textId="77777777" w:rsidR="00FC334E" w:rsidRPr="00FC334E" w:rsidRDefault="00FC334E" w:rsidP="00FC334E">
      <w:pPr>
        <w:spacing w:after="160" w:line="259" w:lineRule="auto"/>
        <w:jc w:val="center"/>
        <w:rPr>
          <w:rFonts w:eastAsia="Times New Roman" w:cstheme="minorHAnsi"/>
          <w:noProof w:val="0"/>
        </w:rPr>
      </w:pPr>
      <w:r w:rsidRPr="00FC334E">
        <w:rPr>
          <w:rFonts w:eastAsia="Times New Roman" w:cstheme="minorHAnsi"/>
          <w:noProof w:val="0"/>
        </w:rPr>
        <w:t xml:space="preserve">                                                                                                 Predsjednik</w:t>
      </w:r>
    </w:p>
    <w:p w14:paraId="7C7BDBE5" w14:textId="7E4BCC57" w:rsidR="00FC334E" w:rsidRPr="00FC334E" w:rsidRDefault="00FC334E" w:rsidP="00FC334E">
      <w:pPr>
        <w:spacing w:after="160" w:line="259" w:lineRule="auto"/>
        <w:jc w:val="center"/>
        <w:rPr>
          <w:rFonts w:eastAsia="Times New Roman" w:cstheme="minorHAnsi"/>
          <w:noProof w:val="0"/>
        </w:rPr>
      </w:pPr>
      <w:r>
        <w:rPr>
          <w:rFonts w:eastAsia="Times New Roman" w:cstheme="minorHAnsi"/>
          <w:noProof w:val="0"/>
        </w:rPr>
        <w:t xml:space="preserve">                                                                                                    </w:t>
      </w:r>
      <w:r w:rsidRPr="00FC334E">
        <w:rPr>
          <w:rFonts w:eastAsia="Times New Roman" w:cstheme="minorHAnsi"/>
          <w:noProof w:val="0"/>
        </w:rPr>
        <w:t xml:space="preserve">Tomislav Lukšić, </w:t>
      </w:r>
      <w:proofErr w:type="spellStart"/>
      <w:r w:rsidRPr="00FC334E">
        <w:rPr>
          <w:rFonts w:eastAsia="Times New Roman" w:cstheme="minorHAnsi"/>
          <w:noProof w:val="0"/>
        </w:rPr>
        <w:t>dipl.ing.šum</w:t>
      </w:r>
      <w:proofErr w:type="spellEnd"/>
      <w:r w:rsidRPr="00FC334E">
        <w:rPr>
          <w:rFonts w:eastAsia="Times New Roman" w:cstheme="minorHAnsi"/>
          <w:noProof w:val="0"/>
        </w:rPr>
        <w:t>.</w:t>
      </w:r>
    </w:p>
    <w:p w14:paraId="1A692848" w14:textId="4124CC35" w:rsidR="00D707B3" w:rsidRPr="00FC334E" w:rsidRDefault="00D707B3" w:rsidP="00D707B3">
      <w:pPr>
        <w:rPr>
          <w:rFonts w:cstheme="minorHAnsi"/>
        </w:rPr>
      </w:pPr>
    </w:p>
    <w:p w14:paraId="3BBAD26A" w14:textId="44EDBF92" w:rsidR="00D707B3" w:rsidRDefault="00D707B3" w:rsidP="00D707B3"/>
    <w:p w14:paraId="6FDB1A94" w14:textId="77777777" w:rsidR="008C5FE5" w:rsidRDefault="008C5FE5" w:rsidP="00D707B3"/>
    <w:p w14:paraId="372E8CE5" w14:textId="0FE0071C" w:rsidR="00D707B3" w:rsidRDefault="00D707B3" w:rsidP="00D707B3"/>
    <w:p w14:paraId="207D6F73" w14:textId="0729640D" w:rsidR="00D707B3" w:rsidRDefault="00D707B3" w:rsidP="00D707B3"/>
    <w:p w14:paraId="59EFEEF5" w14:textId="64AF1B99" w:rsidR="00D707B3" w:rsidRDefault="00D707B3" w:rsidP="00D707B3"/>
    <w:p w14:paraId="2CC29A52" w14:textId="77777777" w:rsidR="00D707B3" w:rsidRDefault="00D707B3" w:rsidP="00D707B3"/>
    <w:p w14:paraId="4F3B13DE" w14:textId="77777777" w:rsidR="00D707B3" w:rsidRDefault="00D707B3" w:rsidP="00D707B3"/>
    <w:p w14:paraId="2DE46E4B" w14:textId="77777777" w:rsidR="00D707B3" w:rsidRDefault="00D707B3" w:rsidP="00D707B3">
      <w:pPr>
        <w:jc w:val="right"/>
      </w:pPr>
    </w:p>
    <w:p w14:paraId="2F67EE11" w14:textId="77777777" w:rsidR="00D707B3" w:rsidRDefault="00D707B3" w:rsidP="00D707B3"/>
    <w:p w14:paraId="5D8B9E09" w14:textId="77777777" w:rsidR="00B92D0F" w:rsidRPr="00B92D0F" w:rsidRDefault="00B92D0F" w:rsidP="00B92D0F">
      <w:pPr>
        <w:spacing w:after="160" w:line="259" w:lineRule="auto"/>
        <w:jc w:val="right"/>
        <w:rPr>
          <w:rFonts w:eastAsia="Times New Roman" w:cs="Times New Roman"/>
          <w:noProof w:val="0"/>
        </w:rPr>
      </w:pPr>
    </w:p>
    <w:p w14:paraId="503AA9F7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75975BBE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4AA78142" w14:textId="77777777" w:rsidR="00B92D0F" w:rsidRPr="00B92D0F" w:rsidRDefault="00B92D0F" w:rsidP="00B92D0F">
      <w:pPr>
        <w:spacing w:after="160" w:line="259" w:lineRule="auto"/>
        <w:rPr>
          <w:rFonts w:eastAsia="Times New Roman" w:cs="Times New Roman"/>
          <w:noProof w:val="0"/>
        </w:rPr>
      </w:pPr>
    </w:p>
    <w:p w14:paraId="53408CE5" w14:textId="12261E34" w:rsidR="008A562A" w:rsidRDefault="00D707B3">
      <w:pPr>
        <w:rPr>
          <w:b/>
        </w:rPr>
      </w:pPr>
      <w:r>
        <w:rPr>
          <w:b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7777777" w:rsidR="008A562A" w:rsidRDefault="008A56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sdtdh="http://schemas.microsoft.com/office/word/2020/wordml/sdtdatahash" xmlns:w16cex="http://schemas.microsoft.com/office/word/2018/wordml/cex" xmlns:wp15="http://schemas.microsoft.com/office/word/2012/wordprocessingDrawing" xmlns:a18hc="http://schemas.microsoft.com/office/drawing/2018/hyperlinkcolor" xmlns:adec="http://schemas.microsoft.com/office/drawing/2017/decorative" xmlns:a16svg="http://schemas.microsoft.com/office/drawing/2016/SVG/main" xmlns:dgm1612="http://schemas.microsoft.com/office/drawing/2016/12/diagram" xmlns:a1611="http://schemas.microsoft.com/office/drawing/2016/11/main" xmlns:a16="http://schemas.microsoft.com/office/drawing/2014/main" xmlns:c16ac="http://schemas.microsoft.com/office/drawing/2014/chart/ac" xmlns:pic14="http://schemas.microsoft.com/office/drawing/2010/picture" xmlns:a15="http://schemas.microsoft.com/office/drawing/2012/main" xmlns:dgm14="http://schemas.microsoft.com/office/drawing/2010/diagram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thm15="http://schemas.microsoft.com/office/thememl/2012/main" xmlns:iact="http://schemas.microsoft.com/office/powerpoint/2014/inkAction" xmlns:anam3d="http://schemas.microsoft.com/office/drawing/2018/animation/model3d" xmlns:an18="http://schemas.microsoft.com/office/drawing/2018/animation" xmlns:c173="http://schemas.microsoft.com/office/drawing/2017/03/chart" xmlns:dgm1611="http://schemas.microsoft.com/office/drawing/2016/11/diagram" xmlns:c16="http://schemas.microsoft.com/office/drawing/2014/chart" xmlns:a13cmd="http://schemas.microsoft.com/office/drawing/2013/main/command" xmlns:ns39="http://www.w3.org/2003/InkML" xmlns:ns38="http://www.w3.org/1998/Math/MathML" xmlns:cs="http://schemas.microsoft.com/office/drawing/2012/chartStyle" xmlns:c15="http://schemas.microsoft.com/office/drawing/2012/chart" xmlns:cdr14="http://schemas.microsoft.com/office/drawing/2010/chartDrawing" xmlns:msink="http://schemas.microsoft.com/ink/2010/main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14="http://schemas.microsoft.com/office/drawing/2010/main" xmlns:a="http://schemas.openxmlformats.org/drawingml/2006/main"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id="Text Box 2" o:spid="_x0000_s1026" stroked="f">
                <v:textbox>
                  <w:txbxContent>
                    <w:p w:rsidR="008A562A" w:rsidRDefault="008A562A" w14:paraId="76EF94CE" w14:textId="77777777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275B0C"/>
    <w:rsid w:val="00347D72"/>
    <w:rsid w:val="003F65C1"/>
    <w:rsid w:val="004F7347"/>
    <w:rsid w:val="00693AB1"/>
    <w:rsid w:val="008A562A"/>
    <w:rsid w:val="008C5FE5"/>
    <w:rsid w:val="009B7A12"/>
    <w:rsid w:val="00A836D0"/>
    <w:rsid w:val="00AC35DA"/>
    <w:rsid w:val="00B92D0F"/>
    <w:rsid w:val="00C9578C"/>
    <w:rsid w:val="00D707B3"/>
    <w:rsid w:val="00E0451B"/>
    <w:rsid w:val="00E55405"/>
    <w:rsid w:val="00FC3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E8B68CCD-B45D-421A-8CD7-D9A99824626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Morena Hečimović</cp:lastModifiedBy>
  <cp:revision>5</cp:revision>
  <cp:lastPrinted>2014-11-26T14:09:00Z</cp:lastPrinted>
  <dcterms:created xsi:type="dcterms:W3CDTF">2023-03-07T08:10:00Z</dcterms:created>
  <dcterms:modified xsi:type="dcterms:W3CDTF">2024-03-01T13:25:00Z</dcterms:modified>
</cp:coreProperties>
</file>