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i/>
          <w:iCs/>
          <w:smallCaps/>
          <w:color w:val="575F6D" w:themeColor="text2"/>
          <w:spacing w:val="5"/>
          <w:sz w:val="24"/>
          <w:szCs w:val="24"/>
        </w:rPr>
        <w:id w:val="-689369987"/>
        <w:docPartObj>
          <w:docPartGallery w:val="Cover Pages"/>
          <w:docPartUnique/>
        </w:docPartObj>
      </w:sdtPr>
      <w:sdtContent>
        <w:p w14:paraId="43762514" w14:textId="77777777" w:rsidR="00715134" w:rsidRDefault="00715134">
          <w:pPr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</w:pPr>
        </w:p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/>
            </w:tblBorders>
            <w:tblLook w:val="04A0" w:firstRow="1" w:lastRow="0" w:firstColumn="1" w:lastColumn="0" w:noHBand="0" w:noVBand="1"/>
          </w:tblPr>
          <w:tblGrid>
            <w:gridCol w:w="7506"/>
          </w:tblGrid>
          <w:tr w:rsidR="00715134" w14:paraId="5DE53C99" w14:textId="77777777" w:rsidTr="00BE356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267950A0" w14:textId="77777777" w:rsidR="00715134" w:rsidRPr="0057652A" w:rsidRDefault="00715134" w:rsidP="00BE3569">
                <w:pPr>
                  <w:pStyle w:val="Bezproreda"/>
                  <w:rPr>
                    <w:rFonts w:ascii="Cambria" w:eastAsia="Times New Roman" w:hAnsi="Cambria"/>
                    <w:b/>
                    <w:sz w:val="28"/>
                    <w:szCs w:val="28"/>
                  </w:rPr>
                </w:pPr>
                <w:r w:rsidRPr="0057652A">
                  <w:rPr>
                    <w:rFonts w:ascii="Cambria" w:eastAsia="Times New Roman" w:hAnsi="Cambria"/>
                    <w:b/>
                    <w:sz w:val="28"/>
                    <w:szCs w:val="28"/>
                  </w:rPr>
                  <w:t xml:space="preserve">DJEČJI VRTIĆ ISKRICA </w:t>
                </w:r>
              </w:p>
              <w:p w14:paraId="1716D43B" w14:textId="77777777" w:rsidR="00715134" w:rsidRPr="005336D1" w:rsidRDefault="00715134" w:rsidP="00BE3569">
                <w:pPr>
                  <w:pStyle w:val="Bezproreda"/>
                  <w:rPr>
                    <w:rFonts w:ascii="Cambria" w:eastAsia="Times New Roman" w:hAnsi="Cambria"/>
                  </w:rPr>
                </w:pPr>
                <w:r w:rsidRPr="005336D1">
                  <w:rPr>
                    <w:rFonts w:ascii="Cambria" w:eastAsia="Times New Roman" w:hAnsi="Cambria"/>
                  </w:rPr>
                  <w:t>Ante Starčevića 1, Lipovljani</w:t>
                </w:r>
              </w:p>
              <w:p w14:paraId="61D8A78F" w14:textId="77777777" w:rsidR="00715134" w:rsidRDefault="00715134" w:rsidP="00BE3569">
                <w:pPr>
                  <w:pStyle w:val="Bezproreda"/>
                  <w:rPr>
                    <w:rFonts w:ascii="Cambria" w:eastAsia="Times New Roman" w:hAnsi="Cambria"/>
                    <w:sz w:val="28"/>
                    <w:szCs w:val="28"/>
                  </w:rPr>
                </w:pPr>
              </w:p>
              <w:tbl>
                <w:tblPr>
                  <w:tblW w:w="3295" w:type="dxa"/>
                  <w:tblLook w:val="04A0" w:firstRow="1" w:lastRow="0" w:firstColumn="1" w:lastColumn="0" w:noHBand="0" w:noVBand="1"/>
                </w:tblPr>
                <w:tblGrid>
                  <w:gridCol w:w="1536"/>
                  <w:gridCol w:w="1759"/>
                </w:tblGrid>
                <w:tr w:rsidR="00715134" w:rsidRPr="00694A05" w14:paraId="622C20DC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4FA107C4" w14:textId="77777777" w:rsidR="00715134" w:rsidRPr="00694A05" w:rsidRDefault="00715134" w:rsidP="007E1582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Broj RKP-a: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6FB3DCD7" w14:textId="77777777" w:rsidR="00715134" w:rsidRPr="00694A05" w:rsidRDefault="00715134" w:rsidP="007E1582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38358</w:t>
                      </w:r>
                    </w:p>
                  </w:tc>
                </w:tr>
                <w:tr w:rsidR="00715134" w:rsidRPr="00694A05" w14:paraId="3514A9B5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51F58265" w14:textId="77777777" w:rsidR="00715134" w:rsidRPr="00694A05" w:rsidRDefault="00715134" w:rsidP="007E1582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Matični broj: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52983ACD" w14:textId="77777777" w:rsidR="00715134" w:rsidRPr="00694A05" w:rsidRDefault="00715134" w:rsidP="007E1582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01343980</w:t>
                      </w:r>
                    </w:p>
                  </w:tc>
                </w:tr>
                <w:tr w:rsidR="00715134" w:rsidRPr="00694A05" w14:paraId="1B597FD7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74BF596C" w14:textId="77777777" w:rsidR="00715134" w:rsidRPr="00694A05" w:rsidRDefault="00715134" w:rsidP="007E1582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OIB: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6BD667D0" w14:textId="77777777" w:rsidR="00715134" w:rsidRPr="00694A05" w:rsidRDefault="00715134" w:rsidP="007E1582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44603469381</w:t>
                      </w:r>
                    </w:p>
                  </w:tc>
                </w:tr>
                <w:tr w:rsidR="00715134" w:rsidRPr="00694A05" w14:paraId="4D50D946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538A1686" w14:textId="77777777" w:rsidR="00715134" w:rsidRPr="00694A05" w:rsidRDefault="00715134" w:rsidP="007E1582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Razina: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738EEE17" w14:textId="77777777" w:rsidR="00715134" w:rsidRPr="00694A05" w:rsidRDefault="00715134" w:rsidP="007E1582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21</w:t>
                      </w:r>
                    </w:p>
                  </w:tc>
                </w:tr>
                <w:tr w:rsidR="00715134" w:rsidRPr="00694A05" w14:paraId="3DC4FEEB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31AC2214" w14:textId="77777777" w:rsidR="00715134" w:rsidRPr="00694A05" w:rsidRDefault="00715134" w:rsidP="007E1582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Šifra djelatnosti: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33A43654" w14:textId="77777777" w:rsidR="00715134" w:rsidRPr="00694A05" w:rsidRDefault="00715134" w:rsidP="007E1582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8510</w:t>
                      </w:r>
                    </w:p>
                  </w:tc>
                </w:tr>
                <w:tr w:rsidR="00715134" w:rsidRPr="00694A05" w14:paraId="6FD6119B" w14:textId="77777777" w:rsidTr="0017334A">
                  <w:trPr>
                    <w:trHeight w:val="261"/>
                  </w:trPr>
                  <w:tc>
                    <w:tcPr>
                      <w:tcW w:w="1536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center"/>
                      <w:hideMark/>
                    </w:tcPr>
                    <w:p w14:paraId="4974655F" w14:textId="77777777" w:rsidR="00715134" w:rsidRPr="00694A05" w:rsidRDefault="00715134" w:rsidP="007E1582">
                      <w:pPr>
                        <w:framePr w:hSpace="187" w:wrap="around" w:hAnchor="margin" w:xAlign="center" w:y="2881"/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Šifra grada/</w:t>
                      </w:r>
                      <w:proofErr w:type="spellStart"/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opć</w:t>
                      </w:r>
                      <w:proofErr w:type="spellEnd"/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  <w:sz w:val="16"/>
                          <w:szCs w:val="16"/>
                        </w:rPr>
                        <w:t>.:</w:t>
                      </w:r>
                    </w:p>
                  </w:tc>
                  <w:tc>
                    <w:tcPr>
                      <w:tcW w:w="175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pct25" w:color="C0C0C0" w:fill="auto"/>
                      <w:noWrap/>
                      <w:vAlign w:val="center"/>
                      <w:hideMark/>
                    </w:tcPr>
                    <w:p w14:paraId="1161CBD9" w14:textId="77777777" w:rsidR="00715134" w:rsidRPr="00694A05" w:rsidRDefault="00715134" w:rsidP="007E1582">
                      <w:pPr>
                        <w:framePr w:hSpace="187" w:wrap="around" w:hAnchor="margin" w:xAlign="center" w:y="2881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</w:pPr>
                      <w:r w:rsidRPr="00694A05">
                        <w:rPr>
                          <w:rFonts w:ascii="Arial" w:eastAsia="Times New Roman" w:hAnsi="Arial" w:cs="Arial"/>
                          <w:b/>
                          <w:bCs/>
                          <w:color w:val="595959"/>
                        </w:rPr>
                        <w:t>232</w:t>
                      </w:r>
                    </w:p>
                  </w:tc>
                </w:tr>
              </w:tbl>
              <w:p w14:paraId="026E55FB" w14:textId="77777777" w:rsidR="00715134" w:rsidRDefault="00715134" w:rsidP="00BE3569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</w:tc>
          </w:tr>
          <w:tr w:rsidR="00715134" w14:paraId="02B1CA9C" w14:textId="77777777" w:rsidTr="00BE3569">
            <w:tc>
              <w:tcPr>
                <w:tcW w:w="7672" w:type="dxa"/>
              </w:tcPr>
              <w:p w14:paraId="3E529F30" w14:textId="77777777" w:rsidR="00715134" w:rsidRDefault="00715134" w:rsidP="00387EBC">
                <w:pPr>
                  <w:pStyle w:val="Bezproreda"/>
                  <w:rPr>
                    <w:rFonts w:ascii="Cambria" w:eastAsia="Times New Roman" w:hAnsi="Cambria"/>
                    <w:color w:val="4F81BD"/>
                    <w:sz w:val="80"/>
                    <w:szCs w:val="80"/>
                  </w:rPr>
                </w:pPr>
                <w:r w:rsidRPr="00B5304F">
                  <w:rPr>
                    <w:rFonts w:ascii="Cambria" w:eastAsia="Times New Roman" w:hAnsi="Cambria"/>
                    <w:color w:val="4F81BD"/>
                    <w:sz w:val="32"/>
                    <w:szCs w:val="32"/>
                  </w:rPr>
                  <w:t xml:space="preserve">Bilješke uz </w:t>
                </w:r>
                <w:r w:rsidR="00877647">
                  <w:rPr>
                    <w:rFonts w:ascii="Cambria" w:eastAsia="Times New Roman" w:hAnsi="Cambria"/>
                    <w:color w:val="4F81BD"/>
                    <w:sz w:val="32"/>
                    <w:szCs w:val="32"/>
                  </w:rPr>
                  <w:t>polu</w:t>
                </w:r>
                <w:r w:rsidRPr="00B5304F">
                  <w:rPr>
                    <w:rFonts w:ascii="Cambria" w:eastAsia="Times New Roman" w:hAnsi="Cambria"/>
                    <w:color w:val="4F81BD"/>
                    <w:sz w:val="32"/>
                    <w:szCs w:val="32"/>
                  </w:rPr>
                  <w:t xml:space="preserve">godišnji izvještaj </w:t>
                </w:r>
              </w:p>
            </w:tc>
          </w:tr>
          <w:tr w:rsidR="00715134" w14:paraId="7BDAA8A4" w14:textId="77777777" w:rsidTr="00BE356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79B671CC" w14:textId="02621767" w:rsidR="00715134" w:rsidRDefault="00715134" w:rsidP="00BE3569">
                <w:pPr>
                  <w:pStyle w:val="Bezproreda"/>
                  <w:rPr>
                    <w:rFonts w:ascii="Cambria" w:eastAsia="Times New Roman" w:hAnsi="Cambria"/>
                  </w:rPr>
                </w:pPr>
                <w:r>
                  <w:rPr>
                    <w:rFonts w:ascii="Cambria" w:eastAsia="Times New Roman" w:hAnsi="Cambria"/>
                  </w:rPr>
                  <w:t>Izvršenje financijskog plana za razdoblje od 1.1.-3</w:t>
                </w:r>
                <w:r w:rsidR="00877647">
                  <w:rPr>
                    <w:rFonts w:ascii="Cambria" w:eastAsia="Times New Roman" w:hAnsi="Cambria"/>
                  </w:rPr>
                  <w:t>0</w:t>
                </w:r>
                <w:r>
                  <w:rPr>
                    <w:rFonts w:ascii="Cambria" w:eastAsia="Times New Roman" w:hAnsi="Cambria"/>
                  </w:rPr>
                  <w:t>.</w:t>
                </w:r>
                <w:r w:rsidR="00877647">
                  <w:rPr>
                    <w:rFonts w:ascii="Cambria" w:eastAsia="Times New Roman" w:hAnsi="Cambria"/>
                  </w:rPr>
                  <w:t>6</w:t>
                </w:r>
                <w:r w:rsidR="00546224">
                  <w:rPr>
                    <w:rFonts w:ascii="Cambria" w:eastAsia="Times New Roman" w:hAnsi="Cambria"/>
                  </w:rPr>
                  <w:t>.202</w:t>
                </w:r>
                <w:r w:rsidR="00B06E0A">
                  <w:rPr>
                    <w:rFonts w:ascii="Cambria" w:eastAsia="Times New Roman" w:hAnsi="Cambria"/>
                  </w:rPr>
                  <w:t>2</w:t>
                </w:r>
                <w:r>
                  <w:rPr>
                    <w:rFonts w:ascii="Cambria" w:eastAsia="Times New Roman" w:hAnsi="Cambria"/>
                  </w:rPr>
                  <w:t>.</w:t>
                </w:r>
                <w:r w:rsidR="00546224">
                  <w:rPr>
                    <w:rFonts w:ascii="Cambria" w:eastAsia="Times New Roman" w:hAnsi="Cambria"/>
                  </w:rPr>
                  <w:t>g.</w:t>
                </w:r>
              </w:p>
              <w:p w14:paraId="6738A8FA" w14:textId="77777777" w:rsidR="00715134" w:rsidRDefault="00715134" w:rsidP="00BE3569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  <w:p w14:paraId="03B77822" w14:textId="77777777" w:rsidR="00715134" w:rsidRDefault="00715134" w:rsidP="00BE3569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  <w:p w14:paraId="308866C0" w14:textId="77777777" w:rsidR="00715134" w:rsidRDefault="00715134" w:rsidP="00715134">
                <w:pPr>
                  <w:pStyle w:val="Bezproreda"/>
                  <w:rPr>
                    <w:rFonts w:ascii="Cambria" w:eastAsia="Times New Roman" w:hAnsi="Cambria"/>
                  </w:rPr>
                </w:pPr>
              </w:p>
            </w:tc>
          </w:tr>
        </w:tbl>
        <w:p w14:paraId="0E849411" w14:textId="77777777" w:rsidR="0050552E" w:rsidRDefault="00B43AFC" w:rsidP="0050552E">
          <w:pPr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</w:pPr>
          <w:r>
            <w:rPr>
              <w:i/>
              <w:iCs/>
              <w:smallCaps/>
              <w:noProof/>
              <w:color w:val="575F6D" w:themeColor="text2"/>
              <w:spacing w:val="5"/>
              <w:sz w:val="24"/>
              <w:szCs w:val="24"/>
            </w:rPr>
            <mc:AlternateContent>
              <mc:Choice Requires="wpg">
                <w:drawing>
                  <wp:anchor distT="0" distB="0" distL="114300" distR="114300" simplePos="0" relativeHeight="251707904" behindDoc="0" locked="0" layoutInCell="1" allowOverlap="1" wp14:anchorId="00618943" wp14:editId="05EA2C56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5829300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773936" cy="10698480"/>
                    <wp:effectExtent l="0" t="0" r="17145" b="26670"/>
                    <wp:wrapNone/>
                    <wp:docPr id="1" name="Grupa 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773937" cy="10698480"/>
                              <a:chOff x="0" y="0"/>
                              <a:chExt cx="1774293" cy="10698480"/>
                            </a:xfrm>
                          </wpg:grpSpPr>
                          <wpg:grpSp>
                            <wpg:cNvPr id="65" name="Group 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308919" y="0"/>
                                <a:ext cx="1465374" cy="10698480"/>
                                <a:chOff x="6022" y="8835"/>
                                <a:chExt cx="2310" cy="16114"/>
                              </a:xfrm>
                            </wpg:grpSpPr>
                            <wps:wsp>
                              <wps:cNvPr id="66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76" y="8835"/>
                                  <a:ext cx="1512" cy="16114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59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8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32" y="8835"/>
                                  <a:ext cx="0" cy="16111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69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87" y="8835"/>
                                  <a:ext cx="0" cy="1611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70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22" y="8835"/>
                                  <a:ext cx="0" cy="16109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headEnd/>
                                  <a:tailEnd/>
                                </a:ln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71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945394"/>
                                <a:ext cx="1101885" cy="1071218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Oval 85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59492" y="9378778"/>
                                <a:ext cx="188405" cy="1924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group w14:anchorId="302759FC" id="Grupa 1" o:spid="_x0000_s1026" style="position:absolute;margin-left:0;margin-top:0;width:139.7pt;height:842.4pt;z-index:251707904;mso-left-percent:750;mso-position-horizontal-relative:page;mso-position-vertical:center;mso-position-vertical-relative:page;mso-left-percent:750;mso-width-relative:margin" coordsize="17742,106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">
                    <v:group id="Group 77" o:spid="_x0000_s1027" style="position:absolute;left:3089;width:14653;height:106984" coordorigin="6022,8835" coordsize="2310,1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rect id="Rectangle 78" o:spid="_x0000_s1028" style="position:absolute;left:6676;top:883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" fillcolor="white [3201]" strokecolor="#fe8637 [3204]" strokeweight="2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9" o:spid="_x0000_s1029" type="#_x0000_t32" style="position:absolute;left:6359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" filled="t" fillcolor="white [3201]" strokecolor="#fe8637 [3204]" strokeweight="2pt"/>
                      <v:shape id="AutoShape 80" o:spid="_x0000_s1030" type="#_x0000_t32" style="position:absolute;left:8332;top:8835;width:0;height:161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" filled="t" fillcolor="white [3201]" strokecolor="#fe8637 [3204]" strokeweight="2pt"/>
                      <v:shape id="AutoShape 81" o:spid="_x0000_s1031" type="#_x0000_t32" style="position:absolute;left:6587;top:883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" filled="t" fillcolor="white [3201]" strokecolor="#fe8637 [3204]" strokeweight="2pt"/>
                      <v:shape id="AutoShape 82" o:spid="_x0000_s1032" type="#_x0000_t32" style="position:absolute;left:6022;top:8835;width:0;height:161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" filled="t" fillcolor="white [3201]" strokecolor="#fe8637 [3204]" strokeweight="2pt"/>
                    </v:group>
                    <v:oval id="Oval 83" o:spid="_x0000_s1033" style="position:absolute;top:79453;width:11018;height:10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" fillcolor="white [3201]" strokecolor="#fe8637 [3204]" strokeweight="2pt"/>
                    <v:oval id="Oval 85" o:spid="_x0000_s1034" style="position:absolute;left:2594;top:93787;width:1884;height:192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" fillcolor="white [3201]" strokecolor="#fe8637 [3204]" strokeweight="2pt"/>
                    <w10:wrap anchorx="page" anchory="page"/>
                  </v:group>
                </w:pict>
              </mc:Fallback>
            </mc:AlternateContent>
          </w:r>
          <w:r>
            <w:rPr>
              <w:rFonts w:ascii="Century Schoolbook" w:hAnsi="Century Schoolbook"/>
              <w:i/>
              <w:iCs/>
              <w:smallCaps/>
              <w:noProof/>
              <w:color w:val="4F271C"/>
              <w:spacing w:val="5"/>
              <w:sz w:val="32"/>
              <w:szCs w:val="32"/>
            </w:rPr>
            <mc:AlternateContent>
              <mc:Choice Requires="wps">
                <w:drawing>
                  <wp:anchor distT="0" distB="0" distL="114300" distR="114300" simplePos="0" relativeHeight="251700736" behindDoc="0" locked="0" layoutInCell="0" allowOverlap="1" wp14:anchorId="5778A622" wp14:editId="4A8A5193">
                    <wp:simplePos x="0" y="0"/>
                    <wp:positionH relativeFrom="margin">
                      <wp:align>left</wp:align>
                    </wp:positionH>
                    <wp:positionV relativeFrom="margin">
                      <wp:align>bottom</wp:align>
                    </wp:positionV>
                    <wp:extent cx="4660900" cy="815975"/>
                    <wp:effectExtent l="0" t="0" r="2540" b="3175"/>
                    <wp:wrapNone/>
                    <wp:docPr id="74" name="Pravokutnik 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60900" cy="815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6EFADB" w14:textId="77777777" w:rsidR="00130662" w:rsidRDefault="00000000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Autor"/>
                                    <w:id w:val="280430085"/>
                                    <w:showingPlcHdr/>
                                    <w:text/>
                                  </w:sdtPr>
                                  <w:sdtContent>
                                    <w:r w:rsidR="00715134"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279A9959" w14:textId="77777777" w:rsidR="00130662" w:rsidRDefault="00000000">
                                <w:pPr>
                                  <w:spacing w:after="100"/>
                                  <w:rPr>
                                    <w:color w:val="E65B01" w:themeColor="accent1" w:themeShade="BF"/>
                                  </w:rPr>
                                </w:pPr>
                                <w:sdt>
                                  <w:sdtPr>
                                    <w:rPr>
                                      <w:color w:val="E65B01" w:themeColor="accent1" w:themeShade="BF"/>
                                      <w:sz w:val="24"/>
                                      <w:szCs w:val="24"/>
                                    </w:rPr>
                                    <w:alias w:val="Datum"/>
                                    <w:id w:val="280430091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 w:rsidR="00715134">
                                      <w:rPr>
                                        <w:color w:val="E65B01" w:themeColor="accent1" w:themeShade="BF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778A622" id="Pravokutnik 54" o:spid="_x0000_s1026" style="position:absolute;margin-left:0;margin-top:0;width:367pt;height:64.25pt;z-index:251700736;visibility:visible;mso-wrap-style:square;mso-width-percent:60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6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" o:allowincell="f" stroked="f">
                    <v:textbox>
                      <w:txbxContent>
                        <w:p w14:paraId="676EFADB" w14:textId="77777777" w:rsidR="00130662" w:rsidRDefault="00000000">
                          <w:pPr>
                            <w:spacing w:after="100"/>
                            <w:rPr>
                              <w:color w:val="E65B01" w:themeColor="accent1" w:themeShade="BF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Autor"/>
                              <w:id w:val="280430085"/>
                              <w:showingPlcHdr/>
                              <w:text/>
                            </w:sdtPr>
                            <w:sdtContent>
                              <w:r w:rsidR="00715134"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p w14:paraId="279A9959" w14:textId="77777777" w:rsidR="00130662" w:rsidRDefault="00000000">
                          <w:pPr>
                            <w:spacing w:after="100"/>
                            <w:rPr>
                              <w:color w:val="E65B01" w:themeColor="accent1" w:themeShade="BF"/>
                            </w:rPr>
                          </w:pPr>
                          <w:sdt>
                            <w:sdtPr>
                              <w:rPr>
                                <w:color w:val="E65B01" w:themeColor="accent1" w:themeShade="BF"/>
                                <w:sz w:val="24"/>
                                <w:szCs w:val="24"/>
                              </w:rPr>
                              <w:alias w:val="Datum"/>
                              <w:id w:val="280430091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 w:rsidR="00715134">
                                <w:rPr>
                                  <w:color w:val="E65B01" w:themeColor="accent1" w:themeShade="BF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>
            <w:rPr>
              <w:i/>
              <w:iCs/>
              <w:smallCaps/>
              <w:color w:val="575F6D" w:themeColor="text2"/>
              <w:spacing w:val="5"/>
              <w:sz w:val="24"/>
              <w:szCs w:val="24"/>
            </w:rPr>
            <w:br w:type="page"/>
          </w:r>
        </w:p>
      </w:sdtContent>
    </w:sdt>
    <w:p w14:paraId="0ED27F63" w14:textId="32A54982" w:rsidR="009006D0" w:rsidRPr="009006D0" w:rsidRDefault="009006D0" w:rsidP="009006D0">
      <w:pPr>
        <w:jc w:val="both"/>
        <w:rPr>
          <w:rFonts w:ascii="Arial" w:hAnsi="Arial" w:cs="Arial"/>
          <w:b/>
          <w:bCs/>
        </w:rPr>
      </w:pPr>
      <w:bookmarkStart w:id="0" w:name="_Hlk109723869"/>
      <w:r w:rsidRPr="009006D0">
        <w:rPr>
          <w:rFonts w:ascii="Arial" w:hAnsi="Arial" w:cs="Arial"/>
          <w:b/>
          <w:bCs/>
        </w:rPr>
        <w:lastRenderedPageBreak/>
        <w:t>Zakonski okvir</w:t>
      </w:r>
    </w:p>
    <w:p w14:paraId="5E38C9CE" w14:textId="78131326" w:rsidR="009006D0" w:rsidRPr="009006D0" w:rsidRDefault="009006D0" w:rsidP="009006D0">
      <w:pPr>
        <w:spacing w:after="0"/>
        <w:jc w:val="both"/>
        <w:rPr>
          <w:rFonts w:ascii="Arial" w:hAnsi="Arial" w:cs="Arial"/>
        </w:rPr>
      </w:pPr>
      <w:r w:rsidRPr="009006D0">
        <w:rPr>
          <w:rFonts w:ascii="Arial" w:hAnsi="Arial" w:cs="Arial"/>
        </w:rPr>
        <w:t>Zakon o proračunu (Narodne novine, br. 87/08, 136/12,15/15 i 144/21)</w:t>
      </w:r>
    </w:p>
    <w:p w14:paraId="43A2C7B7" w14:textId="77777777" w:rsidR="009006D0" w:rsidRPr="009006D0" w:rsidRDefault="009006D0" w:rsidP="009006D0">
      <w:pPr>
        <w:spacing w:after="0"/>
        <w:jc w:val="both"/>
        <w:rPr>
          <w:rFonts w:ascii="Arial" w:hAnsi="Arial" w:cs="Arial"/>
        </w:rPr>
      </w:pPr>
      <w:r w:rsidRPr="009006D0">
        <w:rPr>
          <w:rFonts w:ascii="Arial" w:hAnsi="Arial" w:cs="Arial"/>
        </w:rPr>
        <w:t>Pravilnik o proračunskom računovodstvu i Računskom planu – pročišćeni tekst (Narodne novine, br. 124/14, 115/15, 87/16, 3/18, 126/19 ,108/20)</w:t>
      </w:r>
    </w:p>
    <w:p w14:paraId="559B0CE9" w14:textId="1232469B" w:rsidR="002457F1" w:rsidRDefault="009006D0" w:rsidP="009006D0">
      <w:pPr>
        <w:spacing w:after="0"/>
        <w:jc w:val="both"/>
        <w:rPr>
          <w:rFonts w:ascii="Arial" w:hAnsi="Arial" w:cs="Arial"/>
        </w:rPr>
      </w:pPr>
      <w:r w:rsidRPr="009006D0">
        <w:rPr>
          <w:rFonts w:ascii="Arial" w:hAnsi="Arial" w:cs="Arial"/>
        </w:rPr>
        <w:t>Pravilnik o polugodišnjem i godišnjem izvještaju o izvršenju proračuna – pročišćeni tekst (Narodne novine, br. 24/13, 102/17, 1/20 i 147/20)</w:t>
      </w:r>
    </w:p>
    <w:bookmarkEnd w:id="0"/>
    <w:p w14:paraId="2DCB5E1C" w14:textId="6DE61BAE" w:rsidR="009006D0" w:rsidRDefault="009006D0" w:rsidP="009006D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p w14:paraId="51220C3E" w14:textId="4222B5CF" w:rsidR="002457F1" w:rsidRDefault="009006D0" w:rsidP="00644C13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OPĆI DIO </w:t>
      </w:r>
    </w:p>
    <w:tbl>
      <w:tblPr>
        <w:tblStyle w:val="ivopisnatablicareetke7-isticanje5"/>
        <w:tblW w:w="8925" w:type="dxa"/>
        <w:tblLook w:val="04A0" w:firstRow="1" w:lastRow="0" w:firstColumn="1" w:lastColumn="0" w:noHBand="0" w:noVBand="1"/>
      </w:tblPr>
      <w:tblGrid>
        <w:gridCol w:w="356"/>
        <w:gridCol w:w="3204"/>
        <w:gridCol w:w="1310"/>
        <w:gridCol w:w="1196"/>
        <w:gridCol w:w="1035"/>
        <w:gridCol w:w="1030"/>
        <w:gridCol w:w="814"/>
      </w:tblGrid>
      <w:tr w:rsidR="002A2FA0" w:rsidRPr="002A2FA0" w14:paraId="70F6CCE8" w14:textId="77777777" w:rsidTr="00CD10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6" w:type="dxa"/>
            <w:hideMark/>
          </w:tcPr>
          <w:p w14:paraId="07C9EC0D" w14:textId="77777777" w:rsidR="002A2FA0" w:rsidRPr="002A2FA0" w:rsidRDefault="002A2FA0" w:rsidP="002A2FA0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04" w:type="dxa"/>
            <w:hideMark/>
          </w:tcPr>
          <w:p w14:paraId="68716113" w14:textId="77777777" w:rsidR="002A2FA0" w:rsidRPr="002A2FA0" w:rsidRDefault="002A2FA0" w:rsidP="002A2F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310" w:type="dxa"/>
            <w:hideMark/>
          </w:tcPr>
          <w:p w14:paraId="60A5F223" w14:textId="77777777" w:rsidR="002A2FA0" w:rsidRPr="002A2FA0" w:rsidRDefault="002A2FA0" w:rsidP="002A2F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Izvršenje 2021.</w:t>
            </w:r>
          </w:p>
        </w:tc>
        <w:tc>
          <w:tcPr>
            <w:tcW w:w="1196" w:type="dxa"/>
            <w:hideMark/>
          </w:tcPr>
          <w:p w14:paraId="5947198E" w14:textId="77777777" w:rsidR="002A2FA0" w:rsidRPr="002A2FA0" w:rsidRDefault="002A2FA0" w:rsidP="002A2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Izvorni plan 2022.</w:t>
            </w:r>
          </w:p>
        </w:tc>
        <w:tc>
          <w:tcPr>
            <w:tcW w:w="1035" w:type="dxa"/>
            <w:hideMark/>
          </w:tcPr>
          <w:p w14:paraId="17AC4B8F" w14:textId="77777777" w:rsidR="002A2FA0" w:rsidRPr="002A2FA0" w:rsidRDefault="002A2FA0" w:rsidP="002A2F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Izvršenje 2022.</w:t>
            </w:r>
          </w:p>
        </w:tc>
        <w:tc>
          <w:tcPr>
            <w:tcW w:w="1030" w:type="dxa"/>
            <w:hideMark/>
          </w:tcPr>
          <w:p w14:paraId="47DB60CD" w14:textId="77777777" w:rsidR="002A2FA0" w:rsidRPr="002A2FA0" w:rsidRDefault="002A2FA0" w:rsidP="002A2FA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Index 2022./2021.</w:t>
            </w:r>
          </w:p>
        </w:tc>
        <w:tc>
          <w:tcPr>
            <w:tcW w:w="814" w:type="dxa"/>
            <w:hideMark/>
          </w:tcPr>
          <w:p w14:paraId="461D669F" w14:textId="77777777" w:rsidR="002A2FA0" w:rsidRPr="002A2FA0" w:rsidRDefault="002A2FA0" w:rsidP="002A2FA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Index</w:t>
            </w:r>
          </w:p>
        </w:tc>
      </w:tr>
      <w:tr w:rsidR="002A2FA0" w:rsidRPr="002A2FA0" w14:paraId="3C9D632F" w14:textId="77777777" w:rsidTr="00CD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gridSpan w:val="2"/>
            <w:noWrap/>
            <w:hideMark/>
          </w:tcPr>
          <w:p w14:paraId="471FD6BE" w14:textId="77777777" w:rsidR="002A2FA0" w:rsidRPr="002A2FA0" w:rsidRDefault="002A2FA0" w:rsidP="002A2FA0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A. RAČUN PRIHODA I RASHODA</w:t>
            </w:r>
          </w:p>
        </w:tc>
        <w:tc>
          <w:tcPr>
            <w:tcW w:w="1310" w:type="dxa"/>
            <w:noWrap/>
            <w:hideMark/>
          </w:tcPr>
          <w:p w14:paraId="2B7E179C" w14:textId="77777777" w:rsidR="002A2FA0" w:rsidRPr="002A2FA0" w:rsidRDefault="002A2FA0" w:rsidP="002A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1196" w:type="dxa"/>
            <w:noWrap/>
            <w:hideMark/>
          </w:tcPr>
          <w:p w14:paraId="1F5C7452" w14:textId="77777777" w:rsidR="002A2FA0" w:rsidRPr="002A2FA0" w:rsidRDefault="002A2FA0" w:rsidP="002A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8E72D8E" w14:textId="77777777" w:rsidR="002A2FA0" w:rsidRPr="002A2FA0" w:rsidRDefault="002A2FA0" w:rsidP="002A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1030" w:type="dxa"/>
            <w:noWrap/>
            <w:hideMark/>
          </w:tcPr>
          <w:p w14:paraId="17CB6A2B" w14:textId="77777777" w:rsidR="002A2FA0" w:rsidRPr="002A2FA0" w:rsidRDefault="002A2FA0" w:rsidP="002A2F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814" w:type="dxa"/>
            <w:noWrap/>
            <w:hideMark/>
          </w:tcPr>
          <w:p w14:paraId="71B4B555" w14:textId="77777777" w:rsidR="002A2FA0" w:rsidRPr="002A2FA0" w:rsidRDefault="002A2FA0" w:rsidP="002A2F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</w:tr>
      <w:tr w:rsidR="002A2FA0" w:rsidRPr="002A2FA0" w14:paraId="2492844D" w14:textId="77777777" w:rsidTr="00CD104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  <w:hideMark/>
          </w:tcPr>
          <w:p w14:paraId="7CF2CBBA" w14:textId="77777777" w:rsidR="002A2FA0" w:rsidRPr="002A2FA0" w:rsidRDefault="002A2FA0" w:rsidP="002A2FA0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</w:t>
            </w:r>
          </w:p>
        </w:tc>
        <w:tc>
          <w:tcPr>
            <w:tcW w:w="3204" w:type="dxa"/>
            <w:hideMark/>
          </w:tcPr>
          <w:p w14:paraId="097E8D9E" w14:textId="77777777" w:rsidR="002A2FA0" w:rsidRPr="002A2FA0" w:rsidRDefault="002A2FA0" w:rsidP="002A2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Prihodi poslovanja                                                                                  </w:t>
            </w:r>
          </w:p>
        </w:tc>
        <w:tc>
          <w:tcPr>
            <w:tcW w:w="1310" w:type="dxa"/>
            <w:noWrap/>
            <w:hideMark/>
          </w:tcPr>
          <w:p w14:paraId="570BA15E" w14:textId="77777777" w:rsidR="002A2FA0" w:rsidRPr="002A2FA0" w:rsidRDefault="002A2FA0" w:rsidP="002A2F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538.150,15</w:t>
            </w:r>
          </w:p>
        </w:tc>
        <w:tc>
          <w:tcPr>
            <w:tcW w:w="1196" w:type="dxa"/>
            <w:noWrap/>
            <w:hideMark/>
          </w:tcPr>
          <w:p w14:paraId="743A6B1D" w14:textId="77777777" w:rsidR="002A2FA0" w:rsidRPr="002A2FA0" w:rsidRDefault="002A2FA0" w:rsidP="002A2F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1.223.992,00</w:t>
            </w:r>
          </w:p>
        </w:tc>
        <w:tc>
          <w:tcPr>
            <w:tcW w:w="1035" w:type="dxa"/>
            <w:noWrap/>
            <w:hideMark/>
          </w:tcPr>
          <w:p w14:paraId="002C1AD2" w14:textId="77777777" w:rsidR="002A2FA0" w:rsidRPr="002A2FA0" w:rsidRDefault="002A2FA0" w:rsidP="002A2F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636.069,72</w:t>
            </w:r>
          </w:p>
        </w:tc>
        <w:tc>
          <w:tcPr>
            <w:tcW w:w="1030" w:type="dxa"/>
            <w:noWrap/>
            <w:hideMark/>
          </w:tcPr>
          <w:p w14:paraId="370D9154" w14:textId="77777777" w:rsidR="002A2FA0" w:rsidRPr="002A2FA0" w:rsidRDefault="002A2FA0" w:rsidP="002A2F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118.2%</w:t>
            </w:r>
          </w:p>
        </w:tc>
        <w:tc>
          <w:tcPr>
            <w:tcW w:w="814" w:type="dxa"/>
            <w:noWrap/>
            <w:hideMark/>
          </w:tcPr>
          <w:p w14:paraId="1E8D0F59" w14:textId="77777777" w:rsidR="002A2FA0" w:rsidRPr="002A2FA0" w:rsidRDefault="002A2FA0" w:rsidP="002A2F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51.97%</w:t>
            </w:r>
          </w:p>
        </w:tc>
      </w:tr>
      <w:tr w:rsidR="002A2FA0" w:rsidRPr="002A2FA0" w14:paraId="5D4A620B" w14:textId="77777777" w:rsidTr="00CD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  <w:hideMark/>
          </w:tcPr>
          <w:p w14:paraId="23EA55F1" w14:textId="77777777" w:rsidR="002A2FA0" w:rsidRPr="002A2FA0" w:rsidRDefault="002A2FA0" w:rsidP="002A2FA0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</w:t>
            </w:r>
          </w:p>
        </w:tc>
        <w:tc>
          <w:tcPr>
            <w:tcW w:w="3204" w:type="dxa"/>
            <w:hideMark/>
          </w:tcPr>
          <w:p w14:paraId="6FEFBB77" w14:textId="77777777" w:rsidR="002A2FA0" w:rsidRPr="002A2FA0" w:rsidRDefault="002A2FA0" w:rsidP="002A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Prihodi od prodaje nefinancijske imovine                                                            </w:t>
            </w:r>
          </w:p>
        </w:tc>
        <w:tc>
          <w:tcPr>
            <w:tcW w:w="1310" w:type="dxa"/>
            <w:noWrap/>
            <w:hideMark/>
          </w:tcPr>
          <w:p w14:paraId="5AF7B7EB" w14:textId="77777777" w:rsidR="002A2FA0" w:rsidRPr="002A2FA0" w:rsidRDefault="002A2FA0" w:rsidP="002A2F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196" w:type="dxa"/>
            <w:noWrap/>
            <w:hideMark/>
          </w:tcPr>
          <w:p w14:paraId="6C579D97" w14:textId="77777777" w:rsidR="002A2FA0" w:rsidRPr="002A2FA0" w:rsidRDefault="002A2FA0" w:rsidP="002A2F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35" w:type="dxa"/>
            <w:noWrap/>
            <w:hideMark/>
          </w:tcPr>
          <w:p w14:paraId="7845A748" w14:textId="77777777" w:rsidR="002A2FA0" w:rsidRPr="002A2FA0" w:rsidRDefault="002A2FA0" w:rsidP="002A2F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30" w:type="dxa"/>
            <w:noWrap/>
            <w:hideMark/>
          </w:tcPr>
          <w:p w14:paraId="232F780F" w14:textId="77777777" w:rsidR="002A2FA0" w:rsidRPr="002A2FA0" w:rsidRDefault="002A2FA0" w:rsidP="002A2F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0.0%</w:t>
            </w:r>
          </w:p>
        </w:tc>
        <w:tc>
          <w:tcPr>
            <w:tcW w:w="814" w:type="dxa"/>
            <w:noWrap/>
            <w:hideMark/>
          </w:tcPr>
          <w:p w14:paraId="6F1D9783" w14:textId="77777777" w:rsidR="002A2FA0" w:rsidRPr="002A2FA0" w:rsidRDefault="002A2FA0" w:rsidP="002A2F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0.0%</w:t>
            </w:r>
          </w:p>
        </w:tc>
      </w:tr>
      <w:tr w:rsidR="002A2FA0" w:rsidRPr="002A2FA0" w14:paraId="07546C1E" w14:textId="77777777" w:rsidTr="00CD104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  <w:hideMark/>
          </w:tcPr>
          <w:p w14:paraId="09A017BE" w14:textId="77777777" w:rsidR="002A2FA0" w:rsidRPr="002A2FA0" w:rsidRDefault="002A2FA0" w:rsidP="002A2FA0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</w:t>
            </w:r>
          </w:p>
        </w:tc>
        <w:tc>
          <w:tcPr>
            <w:tcW w:w="3204" w:type="dxa"/>
            <w:hideMark/>
          </w:tcPr>
          <w:p w14:paraId="5DBB7C09" w14:textId="77777777" w:rsidR="002A2FA0" w:rsidRPr="002A2FA0" w:rsidRDefault="002A2FA0" w:rsidP="002A2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310" w:type="dxa"/>
            <w:noWrap/>
            <w:hideMark/>
          </w:tcPr>
          <w:p w14:paraId="7C923EF5" w14:textId="77777777" w:rsidR="002A2FA0" w:rsidRPr="002A2FA0" w:rsidRDefault="002A2FA0" w:rsidP="002A2F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539.613,31</w:t>
            </w:r>
          </w:p>
        </w:tc>
        <w:tc>
          <w:tcPr>
            <w:tcW w:w="1196" w:type="dxa"/>
            <w:noWrap/>
            <w:hideMark/>
          </w:tcPr>
          <w:p w14:paraId="1186271B" w14:textId="77777777" w:rsidR="002A2FA0" w:rsidRPr="002A2FA0" w:rsidRDefault="002A2FA0" w:rsidP="002A2F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1.220.166,00</w:t>
            </w:r>
          </w:p>
        </w:tc>
        <w:tc>
          <w:tcPr>
            <w:tcW w:w="1035" w:type="dxa"/>
            <w:noWrap/>
            <w:hideMark/>
          </w:tcPr>
          <w:p w14:paraId="6296F213" w14:textId="77777777" w:rsidR="002A2FA0" w:rsidRPr="002A2FA0" w:rsidRDefault="002A2FA0" w:rsidP="002A2F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606.960,63</w:t>
            </w:r>
          </w:p>
        </w:tc>
        <w:tc>
          <w:tcPr>
            <w:tcW w:w="1030" w:type="dxa"/>
            <w:noWrap/>
            <w:hideMark/>
          </w:tcPr>
          <w:p w14:paraId="53D1B6BE" w14:textId="77777777" w:rsidR="002A2FA0" w:rsidRPr="002A2FA0" w:rsidRDefault="002A2FA0" w:rsidP="002A2F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112.48%</w:t>
            </w:r>
          </w:p>
        </w:tc>
        <w:tc>
          <w:tcPr>
            <w:tcW w:w="814" w:type="dxa"/>
            <w:noWrap/>
            <w:hideMark/>
          </w:tcPr>
          <w:p w14:paraId="2F5C69D2" w14:textId="77777777" w:rsidR="002A2FA0" w:rsidRPr="002A2FA0" w:rsidRDefault="002A2FA0" w:rsidP="002A2F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49.74%</w:t>
            </w:r>
          </w:p>
        </w:tc>
      </w:tr>
      <w:tr w:rsidR="002A2FA0" w:rsidRPr="002A2FA0" w14:paraId="3AD453A4" w14:textId="77777777" w:rsidTr="00CD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  <w:hideMark/>
          </w:tcPr>
          <w:p w14:paraId="4CC471AC" w14:textId="77777777" w:rsidR="002A2FA0" w:rsidRPr="002A2FA0" w:rsidRDefault="002A2FA0" w:rsidP="002A2FA0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4</w:t>
            </w:r>
          </w:p>
        </w:tc>
        <w:tc>
          <w:tcPr>
            <w:tcW w:w="3204" w:type="dxa"/>
            <w:hideMark/>
          </w:tcPr>
          <w:p w14:paraId="2749A4DC" w14:textId="77777777" w:rsidR="002A2FA0" w:rsidRPr="002A2FA0" w:rsidRDefault="002A2FA0" w:rsidP="002A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1310" w:type="dxa"/>
            <w:noWrap/>
            <w:hideMark/>
          </w:tcPr>
          <w:p w14:paraId="4F464970" w14:textId="77777777" w:rsidR="002A2FA0" w:rsidRPr="002A2FA0" w:rsidRDefault="002A2FA0" w:rsidP="002A2F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7.337,50</w:t>
            </w:r>
          </w:p>
        </w:tc>
        <w:tc>
          <w:tcPr>
            <w:tcW w:w="1196" w:type="dxa"/>
            <w:noWrap/>
            <w:hideMark/>
          </w:tcPr>
          <w:p w14:paraId="567C2C65" w14:textId="77777777" w:rsidR="002A2FA0" w:rsidRPr="002A2FA0" w:rsidRDefault="002A2FA0" w:rsidP="002A2F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35" w:type="dxa"/>
            <w:noWrap/>
            <w:hideMark/>
          </w:tcPr>
          <w:p w14:paraId="74C00F4E" w14:textId="77777777" w:rsidR="002A2FA0" w:rsidRPr="002A2FA0" w:rsidRDefault="002A2FA0" w:rsidP="002A2F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30" w:type="dxa"/>
            <w:noWrap/>
            <w:hideMark/>
          </w:tcPr>
          <w:p w14:paraId="071823C4" w14:textId="77777777" w:rsidR="002A2FA0" w:rsidRPr="002A2FA0" w:rsidRDefault="002A2FA0" w:rsidP="002A2F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0.0%</w:t>
            </w:r>
          </w:p>
        </w:tc>
        <w:tc>
          <w:tcPr>
            <w:tcW w:w="814" w:type="dxa"/>
            <w:noWrap/>
            <w:hideMark/>
          </w:tcPr>
          <w:p w14:paraId="4420D691" w14:textId="77777777" w:rsidR="002A2FA0" w:rsidRPr="002A2FA0" w:rsidRDefault="002A2FA0" w:rsidP="002A2F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0.0%</w:t>
            </w:r>
          </w:p>
        </w:tc>
      </w:tr>
      <w:tr w:rsidR="002A2FA0" w:rsidRPr="002A2FA0" w14:paraId="1ACDEA4D" w14:textId="77777777" w:rsidTr="00CD104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  <w:hideMark/>
          </w:tcPr>
          <w:p w14:paraId="7E9981AE" w14:textId="77777777" w:rsidR="002A2FA0" w:rsidRPr="002A2FA0" w:rsidRDefault="002A2FA0" w:rsidP="002A2FA0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3204" w:type="dxa"/>
            <w:hideMark/>
          </w:tcPr>
          <w:p w14:paraId="6210FEDF" w14:textId="77777777" w:rsidR="002A2FA0" w:rsidRPr="002A2FA0" w:rsidRDefault="002A2FA0" w:rsidP="002A2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RAZLIKA</w:t>
            </w:r>
          </w:p>
        </w:tc>
        <w:tc>
          <w:tcPr>
            <w:tcW w:w="1310" w:type="dxa"/>
            <w:noWrap/>
            <w:hideMark/>
          </w:tcPr>
          <w:p w14:paraId="410EAB38" w14:textId="77777777" w:rsidR="002A2FA0" w:rsidRPr="002A2FA0" w:rsidRDefault="002A2FA0" w:rsidP="002A2F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-8.800,66</w:t>
            </w:r>
          </w:p>
        </w:tc>
        <w:tc>
          <w:tcPr>
            <w:tcW w:w="1196" w:type="dxa"/>
            <w:noWrap/>
            <w:hideMark/>
          </w:tcPr>
          <w:p w14:paraId="6ACB66FF" w14:textId="77777777" w:rsidR="002A2FA0" w:rsidRPr="002A2FA0" w:rsidRDefault="002A2FA0" w:rsidP="002A2F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3.826,00</w:t>
            </w:r>
          </w:p>
        </w:tc>
        <w:tc>
          <w:tcPr>
            <w:tcW w:w="1035" w:type="dxa"/>
            <w:noWrap/>
            <w:hideMark/>
          </w:tcPr>
          <w:p w14:paraId="183B34CF" w14:textId="77777777" w:rsidR="002A2FA0" w:rsidRPr="002A2FA0" w:rsidRDefault="002A2FA0" w:rsidP="002A2F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29.109,09</w:t>
            </w:r>
          </w:p>
        </w:tc>
        <w:tc>
          <w:tcPr>
            <w:tcW w:w="1030" w:type="dxa"/>
            <w:noWrap/>
            <w:hideMark/>
          </w:tcPr>
          <w:p w14:paraId="32659987" w14:textId="77777777" w:rsidR="002A2FA0" w:rsidRPr="002A2FA0" w:rsidRDefault="002A2FA0" w:rsidP="002A2F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-330.76%</w:t>
            </w:r>
          </w:p>
        </w:tc>
        <w:tc>
          <w:tcPr>
            <w:tcW w:w="814" w:type="dxa"/>
            <w:noWrap/>
            <w:hideMark/>
          </w:tcPr>
          <w:p w14:paraId="7EBFAFF3" w14:textId="77777777" w:rsidR="002A2FA0" w:rsidRPr="002A2FA0" w:rsidRDefault="002A2FA0" w:rsidP="002A2F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760.82%</w:t>
            </w:r>
          </w:p>
        </w:tc>
      </w:tr>
      <w:tr w:rsidR="002A2FA0" w:rsidRPr="002A2FA0" w14:paraId="79F6C155" w14:textId="77777777" w:rsidTr="00CD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0" w:type="dxa"/>
            <w:gridSpan w:val="2"/>
            <w:noWrap/>
            <w:hideMark/>
          </w:tcPr>
          <w:p w14:paraId="68A24A89" w14:textId="77777777" w:rsidR="002A2FA0" w:rsidRPr="002A2FA0" w:rsidRDefault="002A2FA0" w:rsidP="002A2FA0">
            <w:pPr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B. RAČUN ZADUŽIVANJA/FINANCIRANJA</w:t>
            </w:r>
          </w:p>
        </w:tc>
        <w:tc>
          <w:tcPr>
            <w:tcW w:w="1310" w:type="dxa"/>
            <w:noWrap/>
            <w:hideMark/>
          </w:tcPr>
          <w:p w14:paraId="35125D4F" w14:textId="77777777" w:rsidR="002A2FA0" w:rsidRPr="002A2FA0" w:rsidRDefault="002A2FA0" w:rsidP="002A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1196" w:type="dxa"/>
            <w:noWrap/>
            <w:hideMark/>
          </w:tcPr>
          <w:p w14:paraId="1C927CFD" w14:textId="77777777" w:rsidR="002A2FA0" w:rsidRPr="002A2FA0" w:rsidRDefault="002A2FA0" w:rsidP="002A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3AD1AEDB" w14:textId="77777777" w:rsidR="002A2FA0" w:rsidRPr="002A2FA0" w:rsidRDefault="002A2FA0" w:rsidP="002A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1030" w:type="dxa"/>
            <w:noWrap/>
            <w:hideMark/>
          </w:tcPr>
          <w:p w14:paraId="192DE333" w14:textId="77777777" w:rsidR="002A2FA0" w:rsidRPr="002A2FA0" w:rsidRDefault="002A2FA0" w:rsidP="002A2F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  <w:tc>
          <w:tcPr>
            <w:tcW w:w="814" w:type="dxa"/>
            <w:noWrap/>
            <w:hideMark/>
          </w:tcPr>
          <w:p w14:paraId="1071D4A0" w14:textId="77777777" w:rsidR="002A2FA0" w:rsidRPr="002A2FA0" w:rsidRDefault="002A2FA0" w:rsidP="002A2F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</w:tr>
      <w:tr w:rsidR="002A2FA0" w:rsidRPr="002A2FA0" w14:paraId="28C8E7F9" w14:textId="77777777" w:rsidTr="00CD1044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  <w:hideMark/>
          </w:tcPr>
          <w:p w14:paraId="0A63D776" w14:textId="77777777" w:rsidR="002A2FA0" w:rsidRPr="002A2FA0" w:rsidRDefault="002A2FA0" w:rsidP="002A2FA0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8</w:t>
            </w:r>
          </w:p>
        </w:tc>
        <w:tc>
          <w:tcPr>
            <w:tcW w:w="3204" w:type="dxa"/>
            <w:hideMark/>
          </w:tcPr>
          <w:p w14:paraId="334D8DD4" w14:textId="77777777" w:rsidR="002A2FA0" w:rsidRPr="002A2FA0" w:rsidRDefault="002A2FA0" w:rsidP="002A2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Primici od financijske imovine i zaduživanja                                                        </w:t>
            </w:r>
          </w:p>
        </w:tc>
        <w:tc>
          <w:tcPr>
            <w:tcW w:w="1310" w:type="dxa"/>
            <w:noWrap/>
            <w:hideMark/>
          </w:tcPr>
          <w:p w14:paraId="4146CE30" w14:textId="77777777" w:rsidR="002A2FA0" w:rsidRPr="002A2FA0" w:rsidRDefault="002A2FA0" w:rsidP="002A2F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196" w:type="dxa"/>
            <w:noWrap/>
            <w:hideMark/>
          </w:tcPr>
          <w:p w14:paraId="5460EEEA" w14:textId="77777777" w:rsidR="002A2FA0" w:rsidRPr="002A2FA0" w:rsidRDefault="002A2FA0" w:rsidP="002A2F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35" w:type="dxa"/>
            <w:noWrap/>
            <w:hideMark/>
          </w:tcPr>
          <w:p w14:paraId="25BA5AEE" w14:textId="77777777" w:rsidR="002A2FA0" w:rsidRPr="002A2FA0" w:rsidRDefault="002A2FA0" w:rsidP="002A2F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30" w:type="dxa"/>
            <w:noWrap/>
            <w:hideMark/>
          </w:tcPr>
          <w:p w14:paraId="793F20B8" w14:textId="77777777" w:rsidR="002A2FA0" w:rsidRPr="002A2FA0" w:rsidRDefault="002A2FA0" w:rsidP="002A2F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0.0%</w:t>
            </w:r>
          </w:p>
        </w:tc>
        <w:tc>
          <w:tcPr>
            <w:tcW w:w="814" w:type="dxa"/>
            <w:noWrap/>
            <w:hideMark/>
          </w:tcPr>
          <w:p w14:paraId="05D71EE5" w14:textId="77777777" w:rsidR="002A2FA0" w:rsidRPr="002A2FA0" w:rsidRDefault="002A2FA0" w:rsidP="002A2F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0.0%</w:t>
            </w:r>
          </w:p>
        </w:tc>
      </w:tr>
      <w:tr w:rsidR="002A2FA0" w:rsidRPr="002A2FA0" w14:paraId="77C9513E" w14:textId="77777777" w:rsidTr="00CD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  <w:hideMark/>
          </w:tcPr>
          <w:p w14:paraId="3E77F873" w14:textId="77777777" w:rsidR="002A2FA0" w:rsidRPr="002A2FA0" w:rsidRDefault="002A2FA0" w:rsidP="002A2FA0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</w:t>
            </w:r>
          </w:p>
        </w:tc>
        <w:tc>
          <w:tcPr>
            <w:tcW w:w="3204" w:type="dxa"/>
            <w:hideMark/>
          </w:tcPr>
          <w:p w14:paraId="1B832813" w14:textId="77777777" w:rsidR="002A2FA0" w:rsidRPr="002A2FA0" w:rsidRDefault="002A2FA0" w:rsidP="002A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Izdaci za financijsku imovinu i otplate zajmova                                                     </w:t>
            </w:r>
          </w:p>
        </w:tc>
        <w:tc>
          <w:tcPr>
            <w:tcW w:w="1310" w:type="dxa"/>
            <w:noWrap/>
            <w:hideMark/>
          </w:tcPr>
          <w:p w14:paraId="11A521A5" w14:textId="77777777" w:rsidR="002A2FA0" w:rsidRPr="002A2FA0" w:rsidRDefault="002A2FA0" w:rsidP="002A2F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196" w:type="dxa"/>
            <w:noWrap/>
            <w:hideMark/>
          </w:tcPr>
          <w:p w14:paraId="07086806" w14:textId="77777777" w:rsidR="002A2FA0" w:rsidRPr="002A2FA0" w:rsidRDefault="002A2FA0" w:rsidP="002A2F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35" w:type="dxa"/>
            <w:noWrap/>
            <w:hideMark/>
          </w:tcPr>
          <w:p w14:paraId="688B60AE" w14:textId="77777777" w:rsidR="002A2FA0" w:rsidRPr="002A2FA0" w:rsidRDefault="002A2FA0" w:rsidP="002A2F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30" w:type="dxa"/>
            <w:noWrap/>
            <w:hideMark/>
          </w:tcPr>
          <w:p w14:paraId="4608DD62" w14:textId="77777777" w:rsidR="002A2FA0" w:rsidRPr="002A2FA0" w:rsidRDefault="002A2FA0" w:rsidP="002A2F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0.0%</w:t>
            </w:r>
          </w:p>
        </w:tc>
        <w:tc>
          <w:tcPr>
            <w:tcW w:w="814" w:type="dxa"/>
            <w:noWrap/>
            <w:hideMark/>
          </w:tcPr>
          <w:p w14:paraId="5D21E133" w14:textId="77777777" w:rsidR="002A2FA0" w:rsidRPr="002A2FA0" w:rsidRDefault="002A2FA0" w:rsidP="002A2F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0.0%</w:t>
            </w:r>
          </w:p>
        </w:tc>
      </w:tr>
      <w:tr w:rsidR="002A2FA0" w:rsidRPr="002A2FA0" w14:paraId="50375FC1" w14:textId="77777777" w:rsidTr="00CD1044">
        <w:trPr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  <w:hideMark/>
          </w:tcPr>
          <w:p w14:paraId="013EB110" w14:textId="77777777" w:rsidR="002A2FA0" w:rsidRPr="002A2FA0" w:rsidRDefault="002A2FA0" w:rsidP="002A2FA0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3204" w:type="dxa"/>
            <w:noWrap/>
            <w:hideMark/>
          </w:tcPr>
          <w:p w14:paraId="5D1B57E7" w14:textId="77777777" w:rsidR="002A2FA0" w:rsidRPr="002A2FA0" w:rsidRDefault="002A2FA0" w:rsidP="002A2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310" w:type="dxa"/>
            <w:noWrap/>
            <w:hideMark/>
          </w:tcPr>
          <w:p w14:paraId="7D080F62" w14:textId="77777777" w:rsidR="002A2FA0" w:rsidRPr="002A2FA0" w:rsidRDefault="002A2FA0" w:rsidP="002A2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196" w:type="dxa"/>
            <w:noWrap/>
            <w:hideMark/>
          </w:tcPr>
          <w:p w14:paraId="39431F6F" w14:textId="77777777" w:rsidR="002A2FA0" w:rsidRPr="002A2FA0" w:rsidRDefault="002A2FA0" w:rsidP="002A2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35" w:type="dxa"/>
            <w:noWrap/>
            <w:hideMark/>
          </w:tcPr>
          <w:p w14:paraId="5F19B07A" w14:textId="77777777" w:rsidR="002A2FA0" w:rsidRPr="002A2FA0" w:rsidRDefault="002A2FA0" w:rsidP="002A2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1030" w:type="dxa"/>
            <w:noWrap/>
            <w:hideMark/>
          </w:tcPr>
          <w:p w14:paraId="77941946" w14:textId="77777777" w:rsidR="002A2FA0" w:rsidRPr="002A2FA0" w:rsidRDefault="002A2FA0" w:rsidP="002A2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814" w:type="dxa"/>
            <w:noWrap/>
            <w:hideMark/>
          </w:tcPr>
          <w:p w14:paraId="079A9449" w14:textId="77777777" w:rsidR="002A2FA0" w:rsidRPr="002A2FA0" w:rsidRDefault="002A2FA0" w:rsidP="002A2F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2A2FA0" w:rsidRPr="002A2FA0" w14:paraId="6EA3E33C" w14:textId="77777777" w:rsidTr="00CD10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  <w:hideMark/>
          </w:tcPr>
          <w:p w14:paraId="77614188" w14:textId="77777777" w:rsidR="002A2FA0" w:rsidRPr="002A2FA0" w:rsidRDefault="002A2FA0" w:rsidP="002A2FA0">
            <w:pPr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3204" w:type="dxa"/>
            <w:hideMark/>
          </w:tcPr>
          <w:p w14:paraId="691BF71D" w14:textId="77777777" w:rsidR="002A2FA0" w:rsidRPr="002A2FA0" w:rsidRDefault="002A2FA0" w:rsidP="002A2F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VIŠAK/MANJAK + NETO ZADUŽIVANJA/FINANCIRANJA + RASPOLOŽIVA SREDSTVA IZ PRETHODNIH GODINA</w:t>
            </w:r>
          </w:p>
        </w:tc>
        <w:tc>
          <w:tcPr>
            <w:tcW w:w="1310" w:type="dxa"/>
            <w:noWrap/>
            <w:hideMark/>
          </w:tcPr>
          <w:p w14:paraId="70E40559" w14:textId="77777777" w:rsidR="002A2FA0" w:rsidRPr="002A2FA0" w:rsidRDefault="002A2FA0" w:rsidP="002A2F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12.426,69</w:t>
            </w:r>
          </w:p>
        </w:tc>
        <w:tc>
          <w:tcPr>
            <w:tcW w:w="1196" w:type="dxa"/>
            <w:noWrap/>
            <w:hideMark/>
          </w:tcPr>
          <w:p w14:paraId="76AE2429" w14:textId="77777777" w:rsidR="002A2FA0" w:rsidRPr="002A2FA0" w:rsidRDefault="002A2FA0" w:rsidP="002A2F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3.826,00</w:t>
            </w:r>
          </w:p>
        </w:tc>
        <w:tc>
          <w:tcPr>
            <w:tcW w:w="1035" w:type="dxa"/>
            <w:noWrap/>
            <w:hideMark/>
          </w:tcPr>
          <w:p w14:paraId="11AE2A6A" w14:textId="77777777" w:rsidR="002A2FA0" w:rsidRPr="002A2FA0" w:rsidRDefault="002A2FA0" w:rsidP="002A2F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3.826,38</w:t>
            </w:r>
          </w:p>
        </w:tc>
        <w:tc>
          <w:tcPr>
            <w:tcW w:w="1030" w:type="dxa"/>
            <w:noWrap/>
            <w:hideMark/>
          </w:tcPr>
          <w:p w14:paraId="619DDF2D" w14:textId="77777777" w:rsidR="002A2FA0" w:rsidRPr="002A2FA0" w:rsidRDefault="002A2FA0" w:rsidP="002A2F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-330.76%</w:t>
            </w:r>
          </w:p>
        </w:tc>
        <w:tc>
          <w:tcPr>
            <w:tcW w:w="814" w:type="dxa"/>
            <w:noWrap/>
            <w:hideMark/>
          </w:tcPr>
          <w:p w14:paraId="0087A3CF" w14:textId="77777777" w:rsidR="002A2FA0" w:rsidRPr="002A2FA0" w:rsidRDefault="002A2FA0" w:rsidP="002A2F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760.82%</w:t>
            </w:r>
          </w:p>
        </w:tc>
      </w:tr>
      <w:tr w:rsidR="002A2FA0" w:rsidRPr="002A2FA0" w14:paraId="364EE15B" w14:textId="77777777" w:rsidTr="00CD104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dxa"/>
            <w:noWrap/>
            <w:hideMark/>
          </w:tcPr>
          <w:p w14:paraId="205166FE" w14:textId="77777777" w:rsidR="002A2FA0" w:rsidRPr="002A2FA0" w:rsidRDefault="002A2FA0" w:rsidP="002A2FA0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C.</w:t>
            </w:r>
          </w:p>
        </w:tc>
        <w:tc>
          <w:tcPr>
            <w:tcW w:w="3204" w:type="dxa"/>
            <w:hideMark/>
          </w:tcPr>
          <w:p w14:paraId="6DE8D664" w14:textId="77777777" w:rsidR="002A2FA0" w:rsidRPr="002A2FA0" w:rsidRDefault="002A2FA0" w:rsidP="002A2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REZULTAT</w:t>
            </w:r>
          </w:p>
        </w:tc>
        <w:tc>
          <w:tcPr>
            <w:tcW w:w="1310" w:type="dxa"/>
            <w:noWrap/>
            <w:hideMark/>
          </w:tcPr>
          <w:p w14:paraId="1875BC68" w14:textId="77777777" w:rsidR="002A2FA0" w:rsidRPr="002A2FA0" w:rsidRDefault="002A2FA0" w:rsidP="002A2F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3.626,03</w:t>
            </w:r>
          </w:p>
        </w:tc>
        <w:tc>
          <w:tcPr>
            <w:tcW w:w="1196" w:type="dxa"/>
            <w:noWrap/>
            <w:hideMark/>
          </w:tcPr>
          <w:p w14:paraId="77C9A1D8" w14:textId="77777777" w:rsidR="002A2FA0" w:rsidRPr="002A2FA0" w:rsidRDefault="002A2FA0" w:rsidP="002A2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 </w:t>
            </w:r>
          </w:p>
        </w:tc>
        <w:tc>
          <w:tcPr>
            <w:tcW w:w="1035" w:type="dxa"/>
            <w:noWrap/>
            <w:hideMark/>
          </w:tcPr>
          <w:p w14:paraId="0D52C0ED" w14:textId="77777777" w:rsidR="002A2FA0" w:rsidRPr="002A2FA0" w:rsidRDefault="002A2FA0" w:rsidP="002A2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    25.282,71 </w:t>
            </w:r>
          </w:p>
        </w:tc>
        <w:tc>
          <w:tcPr>
            <w:tcW w:w="1030" w:type="dxa"/>
            <w:noWrap/>
            <w:hideMark/>
          </w:tcPr>
          <w:p w14:paraId="3ABFF57A" w14:textId="77777777" w:rsidR="002A2FA0" w:rsidRPr="002A2FA0" w:rsidRDefault="002A2FA0" w:rsidP="002A2F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 </w:t>
            </w:r>
          </w:p>
        </w:tc>
        <w:tc>
          <w:tcPr>
            <w:tcW w:w="814" w:type="dxa"/>
            <w:noWrap/>
            <w:hideMark/>
          </w:tcPr>
          <w:p w14:paraId="713917B1" w14:textId="77777777" w:rsidR="002A2FA0" w:rsidRPr="002A2FA0" w:rsidRDefault="002A2FA0" w:rsidP="002A2F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2A2FA0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697,25%</w:t>
            </w:r>
          </w:p>
        </w:tc>
      </w:tr>
    </w:tbl>
    <w:p w14:paraId="48A5AC7A" w14:textId="77777777" w:rsidR="002A2FA0" w:rsidRPr="002E6344" w:rsidRDefault="002A2FA0" w:rsidP="002A2FA0">
      <w:pPr>
        <w:pStyle w:val="Odlomakpopisa"/>
        <w:ind w:left="1080"/>
        <w:jc w:val="both"/>
        <w:rPr>
          <w:rFonts w:ascii="Arial" w:hAnsi="Arial" w:cs="Arial"/>
          <w:b/>
          <w:bCs/>
        </w:rPr>
      </w:pPr>
    </w:p>
    <w:p w14:paraId="1EE76EDF" w14:textId="052A1C87" w:rsidR="00190021" w:rsidRPr="002E6344" w:rsidRDefault="00093B66" w:rsidP="00644C13">
      <w:pPr>
        <w:jc w:val="both"/>
        <w:rPr>
          <w:rFonts w:ascii="Arial" w:hAnsi="Arial" w:cs="Arial"/>
          <w:bCs/>
        </w:rPr>
      </w:pPr>
      <w:r w:rsidRPr="002E6344">
        <w:rPr>
          <w:rFonts w:ascii="Arial" w:hAnsi="Arial" w:cs="Arial"/>
          <w:bCs/>
        </w:rPr>
        <w:t>Prihodi</w:t>
      </w:r>
      <w:r w:rsidR="002E6344" w:rsidRPr="002E6344">
        <w:rPr>
          <w:rFonts w:ascii="Arial" w:hAnsi="Arial" w:cs="Arial"/>
          <w:bCs/>
        </w:rPr>
        <w:t xml:space="preserve">/ </w:t>
      </w:r>
      <w:r w:rsidR="00190021" w:rsidRPr="002E6344">
        <w:rPr>
          <w:rFonts w:ascii="Arial" w:hAnsi="Arial" w:cs="Arial"/>
          <w:bCs/>
        </w:rPr>
        <w:t xml:space="preserve">Prihodi </w:t>
      </w:r>
      <w:r w:rsidR="00BB0849">
        <w:rPr>
          <w:rFonts w:ascii="Arial" w:hAnsi="Arial" w:cs="Arial"/>
          <w:bCs/>
        </w:rPr>
        <w:t xml:space="preserve">i primici </w:t>
      </w:r>
      <w:r w:rsidR="00190021" w:rsidRPr="002E6344">
        <w:rPr>
          <w:rFonts w:ascii="Arial" w:hAnsi="Arial" w:cs="Arial"/>
          <w:bCs/>
        </w:rPr>
        <w:t xml:space="preserve">poslovanja </w:t>
      </w:r>
      <w:r w:rsidR="009006D0">
        <w:rPr>
          <w:rFonts w:ascii="Arial" w:hAnsi="Arial" w:cs="Arial"/>
          <w:bCs/>
        </w:rPr>
        <w:t>po ekonomskoj klasifikaciji</w:t>
      </w:r>
    </w:p>
    <w:p w14:paraId="2F9519BC" w14:textId="6333ADB5" w:rsidR="00532AD0" w:rsidRPr="00190021" w:rsidRDefault="00532AD0" w:rsidP="00644C13">
      <w:pPr>
        <w:jc w:val="both"/>
        <w:rPr>
          <w:rFonts w:ascii="Arial" w:hAnsi="Arial" w:cs="Arial"/>
        </w:rPr>
      </w:pPr>
      <w:r w:rsidRPr="00190021">
        <w:rPr>
          <w:rFonts w:ascii="Arial" w:hAnsi="Arial" w:cs="Arial"/>
        </w:rPr>
        <w:t xml:space="preserve">Prihodi poslovanja </w:t>
      </w:r>
      <w:r w:rsidR="00190021">
        <w:rPr>
          <w:rFonts w:ascii="Arial" w:hAnsi="Arial" w:cs="Arial"/>
        </w:rPr>
        <w:t xml:space="preserve">iznose </w:t>
      </w:r>
      <w:r w:rsidRPr="002E6344">
        <w:rPr>
          <w:rFonts w:ascii="Arial" w:hAnsi="Arial" w:cs="Arial"/>
          <w:bCs/>
        </w:rPr>
        <w:t>=</w:t>
      </w:r>
      <w:r w:rsidR="002E6344" w:rsidRPr="002E6344">
        <w:rPr>
          <w:rFonts w:ascii="Arial" w:hAnsi="Arial" w:cs="Arial"/>
          <w:bCs/>
        </w:rPr>
        <w:t>636.069,72</w:t>
      </w:r>
      <w:r w:rsidR="00BA3588" w:rsidRPr="002E6344">
        <w:rPr>
          <w:rFonts w:ascii="Arial" w:hAnsi="Arial" w:cs="Arial"/>
          <w:bCs/>
        </w:rPr>
        <w:t>kn</w:t>
      </w:r>
      <w:r w:rsidR="00190021" w:rsidRPr="00E25D0C">
        <w:rPr>
          <w:rFonts w:ascii="Arial" w:hAnsi="Arial" w:cs="Arial"/>
          <w:bCs/>
        </w:rPr>
        <w:t xml:space="preserve">, </w:t>
      </w:r>
      <w:r w:rsidR="00093B66" w:rsidRPr="00E25D0C">
        <w:rPr>
          <w:rFonts w:ascii="Arial" w:hAnsi="Arial" w:cs="Arial"/>
          <w:bCs/>
        </w:rPr>
        <w:t>18</w:t>
      </w:r>
      <w:r w:rsidR="00093B66">
        <w:rPr>
          <w:rFonts w:ascii="Arial" w:hAnsi="Arial" w:cs="Arial"/>
        </w:rPr>
        <w:t>,</w:t>
      </w:r>
      <w:r w:rsidR="002E6344">
        <w:rPr>
          <w:rFonts w:ascii="Arial" w:hAnsi="Arial" w:cs="Arial"/>
        </w:rPr>
        <w:t>2</w:t>
      </w:r>
      <w:r w:rsidR="00190021" w:rsidRPr="00190021">
        <w:rPr>
          <w:rFonts w:ascii="Arial" w:hAnsi="Arial" w:cs="Arial"/>
        </w:rPr>
        <w:t xml:space="preserve">% </w:t>
      </w:r>
      <w:r w:rsidR="00093B66">
        <w:rPr>
          <w:rFonts w:ascii="Arial" w:hAnsi="Arial" w:cs="Arial"/>
        </w:rPr>
        <w:t>veća</w:t>
      </w:r>
      <w:r w:rsidR="00190021" w:rsidRPr="00190021">
        <w:rPr>
          <w:rFonts w:ascii="Arial" w:hAnsi="Arial" w:cs="Arial"/>
        </w:rPr>
        <w:t xml:space="preserve"> </w:t>
      </w:r>
      <w:r w:rsidR="00093B66">
        <w:rPr>
          <w:rFonts w:ascii="Arial" w:hAnsi="Arial" w:cs="Arial"/>
        </w:rPr>
        <w:t>realizacija</w:t>
      </w:r>
      <w:r w:rsidR="00190021" w:rsidRPr="00190021">
        <w:rPr>
          <w:rFonts w:ascii="Arial" w:hAnsi="Arial" w:cs="Arial"/>
        </w:rPr>
        <w:t xml:space="preserve"> u odnosu na prethodnu godinu istog obračunskog razdoblja razlog </w:t>
      </w:r>
      <w:r w:rsidR="002E6344">
        <w:rPr>
          <w:rFonts w:ascii="Arial" w:hAnsi="Arial" w:cs="Arial"/>
        </w:rPr>
        <w:t xml:space="preserve">je planirani veći prihod za redovnu djelatnost od nadležnog proračuna radi povećanja osnovice </w:t>
      </w:r>
      <w:r w:rsidR="00B148C7">
        <w:rPr>
          <w:rFonts w:ascii="Arial" w:hAnsi="Arial" w:cs="Arial"/>
        </w:rPr>
        <w:t xml:space="preserve">za obračun plaće u skladu sa povećanjem zakonske minimalne plaće i Odluke o povećanju osnovice za obračun plaća. </w:t>
      </w:r>
    </w:p>
    <w:p w14:paraId="06090808" w14:textId="375A5A7C" w:rsidR="00532AD0" w:rsidRPr="002457F1" w:rsidRDefault="00E25D0C" w:rsidP="00644C13">
      <w:pPr>
        <w:pStyle w:val="Odlomakpopisa"/>
        <w:ind w:left="0"/>
        <w:jc w:val="both"/>
        <w:rPr>
          <w:rFonts w:ascii="Arial" w:hAnsi="Arial" w:cs="Arial"/>
          <w:b/>
          <w:bCs/>
        </w:rPr>
      </w:pPr>
      <w:r w:rsidRPr="002457F1">
        <w:rPr>
          <w:rFonts w:ascii="Arial" w:hAnsi="Arial" w:cs="Arial"/>
          <w:b/>
          <w:bCs/>
        </w:rPr>
        <w:t>R</w:t>
      </w:r>
      <w:r w:rsidR="0081155D" w:rsidRPr="002457F1">
        <w:rPr>
          <w:rFonts w:ascii="Arial" w:hAnsi="Arial" w:cs="Arial"/>
          <w:b/>
          <w:bCs/>
        </w:rPr>
        <w:t xml:space="preserve">ačuni skupine 63- </w:t>
      </w:r>
      <w:r w:rsidR="00532AD0" w:rsidRPr="002457F1">
        <w:rPr>
          <w:rFonts w:ascii="Arial" w:hAnsi="Arial" w:cs="Arial"/>
          <w:b/>
          <w:bCs/>
        </w:rPr>
        <w:t xml:space="preserve">Pomoći iz inozemstva i od subjekata </w:t>
      </w:r>
      <w:r w:rsidR="00BA3588" w:rsidRPr="002457F1">
        <w:rPr>
          <w:rFonts w:ascii="Arial" w:hAnsi="Arial" w:cs="Arial"/>
          <w:b/>
          <w:bCs/>
        </w:rPr>
        <w:t>unutar općeg proračuna =</w:t>
      </w:r>
      <w:r w:rsidR="00B148C7">
        <w:rPr>
          <w:rFonts w:ascii="Arial" w:hAnsi="Arial" w:cs="Arial"/>
          <w:b/>
          <w:bCs/>
        </w:rPr>
        <w:t>3.780</w:t>
      </w:r>
      <w:r w:rsidR="00BA3588" w:rsidRPr="002457F1">
        <w:rPr>
          <w:rFonts w:ascii="Arial" w:hAnsi="Arial" w:cs="Arial"/>
          <w:b/>
          <w:bCs/>
        </w:rPr>
        <w:t>kn</w:t>
      </w:r>
    </w:p>
    <w:p w14:paraId="61FD383C" w14:textId="74F0DC7B" w:rsidR="00111C6D" w:rsidRDefault="00111C6D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Pomoći proračunskim korisnicima iz proračuna koji im nije nadležan</w:t>
      </w:r>
      <w:r w:rsidR="00B148C7">
        <w:rPr>
          <w:rFonts w:ascii="Arial" w:hAnsi="Arial" w:cs="Arial"/>
        </w:rPr>
        <w:t>, nešto manji iznos u odnosu na prethodnu godinu</w:t>
      </w:r>
    </w:p>
    <w:p w14:paraId="5B58042D" w14:textId="7E1816B1" w:rsidR="00111C6D" w:rsidRDefault="0081155D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7373E">
        <w:rPr>
          <w:rFonts w:ascii="Arial" w:hAnsi="Arial" w:cs="Arial"/>
        </w:rPr>
        <w:t xml:space="preserve">redstva </w:t>
      </w:r>
      <w:r>
        <w:rPr>
          <w:rFonts w:ascii="Arial" w:hAnsi="Arial" w:cs="Arial"/>
        </w:rPr>
        <w:t xml:space="preserve">su </w:t>
      </w:r>
      <w:r w:rsidR="0027373E">
        <w:rPr>
          <w:rFonts w:ascii="Arial" w:hAnsi="Arial" w:cs="Arial"/>
        </w:rPr>
        <w:t xml:space="preserve">od Ministarstva obrazovanja za programe </w:t>
      </w:r>
      <w:r w:rsidR="0027373E" w:rsidRPr="0027373E">
        <w:rPr>
          <w:rFonts w:ascii="Arial" w:hAnsi="Arial" w:cs="Arial"/>
        </w:rPr>
        <w:t xml:space="preserve">sukladno odluci o rasporedu sredstava programa javnih potreba u predškolskom odgoju </w:t>
      </w:r>
      <w:r>
        <w:rPr>
          <w:rFonts w:ascii="Arial" w:hAnsi="Arial" w:cs="Arial"/>
        </w:rPr>
        <w:t>,</w:t>
      </w:r>
      <w:r w:rsidR="0027373E" w:rsidRPr="0027373E">
        <w:rPr>
          <w:rFonts w:ascii="Arial" w:hAnsi="Arial" w:cs="Arial"/>
        </w:rPr>
        <w:t>te po programu predškolskog odgoja djece predškolske dobi s teškoćama</w:t>
      </w:r>
      <w:r w:rsidR="0027373E">
        <w:rPr>
          <w:rFonts w:ascii="Arial" w:hAnsi="Arial" w:cs="Arial"/>
        </w:rPr>
        <w:t>.</w:t>
      </w:r>
    </w:p>
    <w:p w14:paraId="5AA52343" w14:textId="48A79F43" w:rsidR="0027373E" w:rsidRPr="002457F1" w:rsidRDefault="00E25D0C" w:rsidP="00644C13">
      <w:pPr>
        <w:pStyle w:val="Odlomakpopisa"/>
        <w:ind w:left="0"/>
        <w:jc w:val="both"/>
        <w:rPr>
          <w:rFonts w:ascii="Arial" w:hAnsi="Arial" w:cs="Arial"/>
          <w:b/>
          <w:bCs/>
        </w:rPr>
      </w:pPr>
      <w:r w:rsidRPr="002457F1">
        <w:rPr>
          <w:rFonts w:ascii="Arial" w:hAnsi="Arial" w:cs="Arial"/>
          <w:b/>
          <w:bCs/>
        </w:rPr>
        <w:t>R</w:t>
      </w:r>
      <w:r w:rsidR="0081155D" w:rsidRPr="002457F1">
        <w:rPr>
          <w:rFonts w:ascii="Arial" w:hAnsi="Arial" w:cs="Arial"/>
          <w:b/>
          <w:bCs/>
        </w:rPr>
        <w:t xml:space="preserve">ačuni skupine 65- </w:t>
      </w:r>
      <w:r w:rsidR="0027373E" w:rsidRPr="002457F1">
        <w:rPr>
          <w:rFonts w:ascii="Arial" w:hAnsi="Arial" w:cs="Arial"/>
          <w:b/>
          <w:bCs/>
        </w:rPr>
        <w:t>Prihodi od upravnih i administrativnih pristojbi =</w:t>
      </w:r>
      <w:r w:rsidR="0081155D" w:rsidRPr="002457F1">
        <w:rPr>
          <w:rFonts w:ascii="Arial" w:hAnsi="Arial" w:cs="Arial"/>
          <w:b/>
          <w:bCs/>
        </w:rPr>
        <w:t>12</w:t>
      </w:r>
      <w:r w:rsidR="00B148C7">
        <w:rPr>
          <w:rFonts w:ascii="Arial" w:hAnsi="Arial" w:cs="Arial"/>
          <w:b/>
          <w:bCs/>
        </w:rPr>
        <w:t>6.083,41</w:t>
      </w:r>
      <w:r w:rsidR="0027373E" w:rsidRPr="002457F1">
        <w:rPr>
          <w:rFonts w:ascii="Arial" w:hAnsi="Arial" w:cs="Arial"/>
          <w:b/>
          <w:bCs/>
        </w:rPr>
        <w:t>kn</w:t>
      </w:r>
    </w:p>
    <w:p w14:paraId="0C46B748" w14:textId="1F3364F6" w:rsidR="0027373E" w:rsidRDefault="0027373E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Prihod je od uplate roditelja, </w:t>
      </w:r>
      <w:r w:rsidR="0081155D">
        <w:rPr>
          <w:rFonts w:ascii="Arial" w:hAnsi="Arial" w:cs="Arial"/>
        </w:rPr>
        <w:t xml:space="preserve">realizacija je </w:t>
      </w:r>
      <w:r w:rsidR="00B148C7">
        <w:rPr>
          <w:rFonts w:ascii="Arial" w:hAnsi="Arial" w:cs="Arial"/>
        </w:rPr>
        <w:t>jednaka u</w:t>
      </w:r>
      <w:r w:rsidR="0081155D">
        <w:rPr>
          <w:rFonts w:ascii="Arial" w:hAnsi="Arial" w:cs="Arial"/>
        </w:rPr>
        <w:t xml:space="preserve"> odnosu na prethodnu godinu</w:t>
      </w:r>
    </w:p>
    <w:p w14:paraId="3A6B92CE" w14:textId="77777777" w:rsidR="00D71DCA" w:rsidRDefault="00E25D0C" w:rsidP="00644C13">
      <w:pPr>
        <w:pStyle w:val="Odlomakpopisa"/>
        <w:ind w:left="0"/>
        <w:jc w:val="both"/>
        <w:rPr>
          <w:rFonts w:ascii="Arial" w:hAnsi="Arial" w:cs="Arial"/>
          <w:b/>
          <w:bCs/>
        </w:rPr>
      </w:pPr>
      <w:r w:rsidRPr="002457F1">
        <w:rPr>
          <w:rFonts w:ascii="Arial" w:hAnsi="Arial" w:cs="Arial"/>
          <w:b/>
          <w:bCs/>
        </w:rPr>
        <w:t>R</w:t>
      </w:r>
      <w:r w:rsidR="0081155D" w:rsidRPr="002457F1">
        <w:rPr>
          <w:rFonts w:ascii="Arial" w:hAnsi="Arial" w:cs="Arial"/>
          <w:b/>
          <w:bCs/>
        </w:rPr>
        <w:t>ačuni skupine 66 -Prihodi od prodaje proizvoda i robe te pruženih usluga i prihodi od donacija =</w:t>
      </w:r>
      <w:r w:rsidR="00D71DCA">
        <w:rPr>
          <w:rFonts w:ascii="Arial" w:hAnsi="Arial" w:cs="Arial"/>
          <w:b/>
          <w:bCs/>
        </w:rPr>
        <w:t>0,00</w:t>
      </w:r>
      <w:r w:rsidR="0081155D" w:rsidRPr="002457F1">
        <w:rPr>
          <w:rFonts w:ascii="Arial" w:hAnsi="Arial" w:cs="Arial"/>
          <w:b/>
          <w:bCs/>
        </w:rPr>
        <w:t>kn</w:t>
      </w:r>
      <w:r w:rsidR="00D71DCA">
        <w:rPr>
          <w:rFonts w:ascii="Arial" w:hAnsi="Arial" w:cs="Arial"/>
          <w:b/>
          <w:bCs/>
        </w:rPr>
        <w:t xml:space="preserve"> </w:t>
      </w:r>
    </w:p>
    <w:p w14:paraId="12BEE467" w14:textId="37896714" w:rsidR="0081155D" w:rsidRPr="002457F1" w:rsidRDefault="00D71DCA" w:rsidP="00644C13">
      <w:pPr>
        <w:pStyle w:val="Odlomakpopisa"/>
        <w:ind w:left="0"/>
        <w:jc w:val="both"/>
        <w:rPr>
          <w:rFonts w:ascii="Arial" w:hAnsi="Arial" w:cs="Arial"/>
          <w:b/>
          <w:bCs/>
        </w:rPr>
      </w:pPr>
      <w:r w:rsidRPr="00D71DCA">
        <w:rPr>
          <w:rFonts w:ascii="Arial" w:hAnsi="Arial" w:cs="Arial"/>
        </w:rPr>
        <w:t>Prethodne godine iznos je bio 5.000,0</w:t>
      </w:r>
      <w:r>
        <w:rPr>
          <w:rFonts w:ascii="Arial" w:hAnsi="Arial" w:cs="Arial"/>
        </w:rPr>
        <w:t xml:space="preserve">0 u 2022.g. nema rezultata natječaja </w:t>
      </w:r>
    </w:p>
    <w:p w14:paraId="4D3D068A" w14:textId="7AA0BA09" w:rsidR="0081155D" w:rsidRDefault="00055ACB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Donacije od pravnih i fizičkih osoba izvan općeg proračuna -donacija od INA d.d. za nabavu didaktike </w:t>
      </w:r>
    </w:p>
    <w:p w14:paraId="0FF1F4E4" w14:textId="5F8C4F47" w:rsidR="0027373E" w:rsidRPr="002457F1" w:rsidRDefault="005115A8" w:rsidP="00644C13">
      <w:pPr>
        <w:pStyle w:val="Odlomakpopisa"/>
        <w:ind w:left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Računi skupine 67 -P</w:t>
      </w:r>
      <w:r w:rsidR="0027373E" w:rsidRPr="002457F1">
        <w:rPr>
          <w:rFonts w:ascii="Arial" w:hAnsi="Arial" w:cs="Arial"/>
          <w:b/>
          <w:bCs/>
        </w:rPr>
        <w:t>rihodi iz nadležnog proračuna</w:t>
      </w:r>
      <w:r>
        <w:rPr>
          <w:rFonts w:ascii="Arial" w:hAnsi="Arial" w:cs="Arial"/>
          <w:b/>
          <w:bCs/>
        </w:rPr>
        <w:t xml:space="preserve"> </w:t>
      </w:r>
      <w:r w:rsidR="00190021" w:rsidRPr="002457F1">
        <w:rPr>
          <w:rFonts w:ascii="Arial" w:hAnsi="Arial" w:cs="Arial"/>
          <w:b/>
          <w:bCs/>
        </w:rPr>
        <w:t>=</w:t>
      </w:r>
      <w:r>
        <w:rPr>
          <w:rFonts w:ascii="Arial" w:hAnsi="Arial" w:cs="Arial"/>
          <w:b/>
          <w:bCs/>
        </w:rPr>
        <w:t>506.206,31</w:t>
      </w:r>
      <w:r w:rsidR="00190021" w:rsidRPr="002457F1">
        <w:rPr>
          <w:rFonts w:ascii="Arial" w:hAnsi="Arial" w:cs="Arial"/>
          <w:b/>
          <w:bCs/>
        </w:rPr>
        <w:t>kn</w:t>
      </w:r>
      <w:r w:rsidR="0027373E" w:rsidRPr="002457F1">
        <w:rPr>
          <w:rFonts w:ascii="Arial" w:hAnsi="Arial" w:cs="Arial"/>
          <w:b/>
          <w:bCs/>
        </w:rPr>
        <w:t xml:space="preserve">   </w:t>
      </w:r>
    </w:p>
    <w:p w14:paraId="207DAF8A" w14:textId="57935CA0" w:rsidR="004C083E" w:rsidRDefault="00190021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Prihodi iz nadležnog proračuna za financiranje rashoda poslovanja su </w:t>
      </w:r>
      <w:r w:rsidR="001E5113">
        <w:rPr>
          <w:rFonts w:ascii="Arial" w:hAnsi="Arial" w:cs="Arial"/>
        </w:rPr>
        <w:t xml:space="preserve">veći </w:t>
      </w:r>
      <w:r w:rsidR="00393A42">
        <w:rPr>
          <w:rFonts w:ascii="Arial" w:hAnsi="Arial" w:cs="Arial"/>
        </w:rPr>
        <w:t xml:space="preserve"> za </w:t>
      </w:r>
      <w:r w:rsidR="005115A8">
        <w:rPr>
          <w:rFonts w:ascii="Arial" w:hAnsi="Arial" w:cs="Arial"/>
        </w:rPr>
        <w:t>26,00</w:t>
      </w:r>
      <w:r w:rsidR="00393A42">
        <w:rPr>
          <w:rFonts w:ascii="Arial" w:hAnsi="Arial" w:cs="Arial"/>
        </w:rPr>
        <w:t>% radi</w:t>
      </w:r>
      <w:r w:rsidR="001E5113">
        <w:rPr>
          <w:rFonts w:ascii="Arial" w:hAnsi="Arial" w:cs="Arial"/>
        </w:rPr>
        <w:t xml:space="preserve"> usklađivanja plaća sa većom osnovicom povećanja minimalne plaće u RH</w:t>
      </w:r>
      <w:r w:rsidR="00786059">
        <w:rPr>
          <w:rFonts w:ascii="Arial" w:hAnsi="Arial" w:cs="Arial"/>
        </w:rPr>
        <w:t xml:space="preserve"> </w:t>
      </w:r>
    </w:p>
    <w:p w14:paraId="293518B4" w14:textId="77777777" w:rsidR="00786059" w:rsidRDefault="00786059" w:rsidP="00644C13">
      <w:pPr>
        <w:pStyle w:val="Odlomakpopisa"/>
        <w:ind w:left="0"/>
        <w:jc w:val="both"/>
        <w:rPr>
          <w:rFonts w:ascii="Arial" w:hAnsi="Arial" w:cs="Arial"/>
        </w:rPr>
      </w:pPr>
    </w:p>
    <w:p w14:paraId="2B1E4B84" w14:textId="77777777" w:rsidR="002A2FA0" w:rsidRPr="002A2FA0" w:rsidRDefault="004C083E" w:rsidP="00644C13">
      <w:pPr>
        <w:pStyle w:val="Odlomakpopisa"/>
        <w:ind w:left="0"/>
        <w:jc w:val="both"/>
        <w:rPr>
          <w:rFonts w:ascii="Arial" w:hAnsi="Arial" w:cs="Arial"/>
          <w:bCs/>
        </w:rPr>
      </w:pPr>
      <w:r w:rsidRPr="002A2FA0">
        <w:rPr>
          <w:rFonts w:ascii="Arial" w:hAnsi="Arial" w:cs="Arial"/>
          <w:bCs/>
        </w:rPr>
        <w:t xml:space="preserve">Rashodi poslovanja </w:t>
      </w:r>
      <w:r w:rsidR="00BB0849" w:rsidRPr="002A2FA0">
        <w:rPr>
          <w:rFonts w:ascii="Arial" w:hAnsi="Arial" w:cs="Arial"/>
          <w:bCs/>
        </w:rPr>
        <w:t>/</w:t>
      </w:r>
      <w:r w:rsidR="00A47D90" w:rsidRPr="002A2FA0">
        <w:rPr>
          <w:rFonts w:ascii="Arial" w:hAnsi="Arial" w:cs="Arial"/>
          <w:bCs/>
        </w:rPr>
        <w:t xml:space="preserve">Rashodi poslovanja </w:t>
      </w:r>
      <w:r w:rsidR="002A2FA0" w:rsidRPr="002A2FA0">
        <w:rPr>
          <w:rFonts w:ascii="Arial" w:hAnsi="Arial" w:cs="Arial"/>
          <w:bCs/>
        </w:rPr>
        <w:t>po ekonomskoj klasifikaciji</w:t>
      </w:r>
    </w:p>
    <w:p w14:paraId="10C3FCA1" w14:textId="4443D10F" w:rsidR="004C083E" w:rsidRPr="002A2FA0" w:rsidRDefault="004C083E" w:rsidP="00644C13">
      <w:pPr>
        <w:pStyle w:val="Odlomakpopisa"/>
        <w:ind w:left="0"/>
        <w:jc w:val="both"/>
        <w:rPr>
          <w:rFonts w:ascii="Arial" w:hAnsi="Arial" w:cs="Arial"/>
          <w:bCs/>
        </w:rPr>
      </w:pPr>
      <w:r w:rsidRPr="002A2FA0">
        <w:rPr>
          <w:rFonts w:ascii="Arial" w:hAnsi="Arial" w:cs="Arial"/>
          <w:bCs/>
        </w:rPr>
        <w:t>su izvršeni u iznosu od =</w:t>
      </w:r>
      <w:r w:rsidR="0059733B" w:rsidRPr="002A2FA0">
        <w:rPr>
          <w:rFonts w:ascii="Arial" w:hAnsi="Arial" w:cs="Arial"/>
          <w:bCs/>
        </w:rPr>
        <w:t>606.960,63</w:t>
      </w:r>
      <w:r w:rsidRPr="002A2FA0">
        <w:rPr>
          <w:rFonts w:ascii="Arial" w:hAnsi="Arial" w:cs="Arial"/>
          <w:bCs/>
        </w:rPr>
        <w:t xml:space="preserve"> kn </w:t>
      </w:r>
    </w:p>
    <w:p w14:paraId="49D66D0F" w14:textId="77777777" w:rsidR="002A2FA0" w:rsidRPr="002A2FA0" w:rsidRDefault="002A2FA0" w:rsidP="00644C13">
      <w:pPr>
        <w:pStyle w:val="Odlomakpopisa"/>
        <w:ind w:left="0"/>
        <w:jc w:val="both"/>
        <w:rPr>
          <w:rFonts w:ascii="Arial" w:hAnsi="Arial" w:cs="Arial"/>
          <w:bCs/>
        </w:rPr>
      </w:pPr>
    </w:p>
    <w:p w14:paraId="49BF6881" w14:textId="44C80E39" w:rsidR="004C083E" w:rsidRDefault="00E25D0C" w:rsidP="00644C13">
      <w:pPr>
        <w:pStyle w:val="Odlomakpopisa"/>
        <w:ind w:left="0"/>
        <w:jc w:val="both"/>
        <w:rPr>
          <w:rFonts w:ascii="Arial" w:hAnsi="Arial" w:cs="Arial"/>
        </w:rPr>
      </w:pPr>
      <w:r w:rsidRPr="0059733B">
        <w:rPr>
          <w:rFonts w:ascii="Arial" w:hAnsi="Arial" w:cs="Arial"/>
          <w:b/>
        </w:rPr>
        <w:t>R</w:t>
      </w:r>
      <w:r w:rsidR="00A47D90" w:rsidRPr="0059733B">
        <w:rPr>
          <w:rFonts w:ascii="Arial" w:hAnsi="Arial" w:cs="Arial"/>
          <w:b/>
        </w:rPr>
        <w:t>ačuni i skupine 31</w:t>
      </w:r>
      <w:r w:rsidR="00A47D90">
        <w:rPr>
          <w:rFonts w:ascii="Arial" w:hAnsi="Arial" w:cs="Arial"/>
          <w:b/>
        </w:rPr>
        <w:t>-</w:t>
      </w:r>
      <w:r w:rsidR="00786059">
        <w:rPr>
          <w:rFonts w:ascii="Arial" w:hAnsi="Arial" w:cs="Arial"/>
          <w:b/>
        </w:rPr>
        <w:t xml:space="preserve"> </w:t>
      </w:r>
      <w:r w:rsidR="004C083E">
        <w:rPr>
          <w:rFonts w:ascii="Arial" w:hAnsi="Arial" w:cs="Arial"/>
        </w:rPr>
        <w:t xml:space="preserve"> </w:t>
      </w:r>
      <w:r w:rsidR="004C083E" w:rsidRPr="00894735">
        <w:rPr>
          <w:rFonts w:ascii="Arial" w:hAnsi="Arial" w:cs="Arial"/>
          <w:b/>
          <w:bCs/>
        </w:rPr>
        <w:t>Rashodi za zaposlene</w:t>
      </w:r>
      <w:r w:rsidR="004C083E">
        <w:rPr>
          <w:rFonts w:ascii="Arial" w:hAnsi="Arial" w:cs="Arial"/>
        </w:rPr>
        <w:t xml:space="preserve"> u iznosu od =</w:t>
      </w:r>
      <w:r w:rsidR="0059733B">
        <w:rPr>
          <w:rFonts w:ascii="Arial" w:hAnsi="Arial" w:cs="Arial"/>
        </w:rPr>
        <w:t>299.857,28</w:t>
      </w:r>
      <w:r w:rsidR="004C083E">
        <w:rPr>
          <w:rFonts w:ascii="Arial" w:hAnsi="Arial" w:cs="Arial"/>
        </w:rPr>
        <w:t xml:space="preserve">kn izvršeni </w:t>
      </w:r>
      <w:r w:rsidR="00121C2F">
        <w:rPr>
          <w:rFonts w:ascii="Arial" w:hAnsi="Arial" w:cs="Arial"/>
        </w:rPr>
        <w:t>su za 3</w:t>
      </w:r>
      <w:r w:rsidR="0059733B">
        <w:rPr>
          <w:rFonts w:ascii="Arial" w:hAnsi="Arial" w:cs="Arial"/>
        </w:rPr>
        <w:t>0,3</w:t>
      </w:r>
      <w:r w:rsidR="00121C2F">
        <w:rPr>
          <w:rFonts w:ascii="Arial" w:hAnsi="Arial" w:cs="Arial"/>
        </w:rPr>
        <w:t xml:space="preserve">% više u odnosu na prethodnu godinu za </w:t>
      </w:r>
      <w:r w:rsidR="0059733B">
        <w:rPr>
          <w:rFonts w:ascii="Arial" w:hAnsi="Arial" w:cs="Arial"/>
        </w:rPr>
        <w:t>6</w:t>
      </w:r>
      <w:r w:rsidR="0076711E">
        <w:rPr>
          <w:rFonts w:ascii="Arial" w:hAnsi="Arial" w:cs="Arial"/>
        </w:rPr>
        <w:t xml:space="preserve"> zaposlenih </w:t>
      </w:r>
      <w:r w:rsidR="00121C2F">
        <w:rPr>
          <w:rFonts w:ascii="Arial" w:hAnsi="Arial" w:cs="Arial"/>
        </w:rPr>
        <w:t>na neodređeno vrijeme</w:t>
      </w:r>
      <w:r w:rsidR="00E62EB8">
        <w:rPr>
          <w:rFonts w:ascii="Arial" w:hAnsi="Arial" w:cs="Arial"/>
        </w:rPr>
        <w:t>. P</w:t>
      </w:r>
      <w:r w:rsidR="0059733B">
        <w:rPr>
          <w:rFonts w:ascii="Arial" w:hAnsi="Arial" w:cs="Arial"/>
        </w:rPr>
        <w:t xml:space="preserve">ovećanje osnovice je utjecalo na veći </w:t>
      </w:r>
      <w:r w:rsidR="00E62EB8">
        <w:rPr>
          <w:rFonts w:ascii="Arial" w:hAnsi="Arial" w:cs="Arial"/>
        </w:rPr>
        <w:t xml:space="preserve">indeks, </w:t>
      </w:r>
      <w:r w:rsidR="0059733B">
        <w:rPr>
          <w:rFonts w:ascii="Arial" w:hAnsi="Arial" w:cs="Arial"/>
        </w:rPr>
        <w:t xml:space="preserve"> početkom 2022.g. jedna odgajateljica je u mirovini te se tijekom prvog polugodišta zapošljavaju osobe na pola radnog vremena na određeno vrijeme te jedna pripravnica.  </w:t>
      </w:r>
    </w:p>
    <w:p w14:paraId="0E946859" w14:textId="32B0E03E" w:rsidR="004C083E" w:rsidRDefault="004C083E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Doprinosi na plaće </w:t>
      </w:r>
      <w:r w:rsidR="00E62EB8">
        <w:rPr>
          <w:rFonts w:ascii="Arial" w:hAnsi="Arial" w:cs="Arial"/>
        </w:rPr>
        <w:t>311- 150.538,12</w:t>
      </w:r>
      <w:r>
        <w:rPr>
          <w:rFonts w:ascii="Arial" w:hAnsi="Arial" w:cs="Arial"/>
        </w:rPr>
        <w:t xml:space="preserve">kn </w:t>
      </w:r>
      <w:r w:rsidRPr="004C083E">
        <w:rPr>
          <w:rFonts w:ascii="Arial" w:hAnsi="Arial" w:cs="Arial"/>
        </w:rPr>
        <w:t>izvršeni su</w:t>
      </w:r>
      <w:r w:rsidR="00A47D90">
        <w:rPr>
          <w:rFonts w:ascii="Arial" w:hAnsi="Arial" w:cs="Arial"/>
        </w:rPr>
        <w:t xml:space="preserve"> za </w:t>
      </w:r>
      <w:r w:rsidR="00E62EB8">
        <w:rPr>
          <w:rFonts w:ascii="Arial" w:hAnsi="Arial" w:cs="Arial"/>
        </w:rPr>
        <w:t>27,8</w:t>
      </w:r>
      <w:r w:rsidR="00A47D90">
        <w:rPr>
          <w:rFonts w:ascii="Arial" w:hAnsi="Arial" w:cs="Arial"/>
        </w:rPr>
        <w:t xml:space="preserve">%više nego u </w:t>
      </w:r>
      <w:r w:rsidRPr="004C083E">
        <w:rPr>
          <w:rFonts w:ascii="Arial" w:hAnsi="Arial" w:cs="Arial"/>
        </w:rPr>
        <w:t xml:space="preserve"> prethodnoj godini istog obračunskog razdoblja</w:t>
      </w:r>
      <w:r w:rsidR="00A47D90">
        <w:rPr>
          <w:rFonts w:ascii="Arial" w:hAnsi="Arial" w:cs="Arial"/>
        </w:rPr>
        <w:t xml:space="preserve"> sukladno </w:t>
      </w:r>
      <w:r w:rsidR="00E62EB8">
        <w:rPr>
          <w:rFonts w:ascii="Arial" w:hAnsi="Arial" w:cs="Arial"/>
        </w:rPr>
        <w:t xml:space="preserve">povećanoj </w:t>
      </w:r>
      <w:r w:rsidR="00A47D90">
        <w:rPr>
          <w:rFonts w:ascii="Arial" w:hAnsi="Arial" w:cs="Arial"/>
        </w:rPr>
        <w:t xml:space="preserve">osnovici </w:t>
      </w:r>
    </w:p>
    <w:p w14:paraId="6E73CA8A" w14:textId="37303668" w:rsidR="004C083E" w:rsidRDefault="00894735" w:rsidP="00644C13">
      <w:pPr>
        <w:pStyle w:val="Odlomakpopis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CE00FC" w:rsidRPr="00894735">
        <w:rPr>
          <w:rFonts w:ascii="Arial" w:hAnsi="Arial" w:cs="Arial"/>
          <w:b/>
        </w:rPr>
        <w:t>ačuni skupine 32-</w:t>
      </w:r>
      <w:r>
        <w:rPr>
          <w:rFonts w:ascii="Arial" w:hAnsi="Arial" w:cs="Arial"/>
          <w:b/>
        </w:rPr>
        <w:t>Materijalni rashodi</w:t>
      </w:r>
      <w:r w:rsidR="00CE00FC" w:rsidRPr="00E25D0C">
        <w:rPr>
          <w:rFonts w:ascii="Arial" w:hAnsi="Arial" w:cs="Arial"/>
          <w:bCs/>
        </w:rPr>
        <w:t xml:space="preserve"> </w:t>
      </w:r>
      <w:r w:rsidR="004C083E" w:rsidRPr="00E25D0C">
        <w:rPr>
          <w:rFonts w:ascii="Arial" w:hAnsi="Arial" w:cs="Arial"/>
          <w:bCs/>
        </w:rPr>
        <w:t xml:space="preserve"> </w:t>
      </w:r>
      <w:r w:rsidR="00267787" w:rsidRPr="00E25D0C">
        <w:rPr>
          <w:rFonts w:ascii="Arial" w:hAnsi="Arial" w:cs="Arial"/>
          <w:bCs/>
        </w:rPr>
        <w:t>=</w:t>
      </w:r>
      <w:r>
        <w:rPr>
          <w:rFonts w:ascii="Arial" w:hAnsi="Arial" w:cs="Arial"/>
          <w:bCs/>
        </w:rPr>
        <w:t>114.988,92</w:t>
      </w:r>
      <w:r w:rsidR="00267787" w:rsidRPr="00E25D0C">
        <w:rPr>
          <w:rFonts w:ascii="Arial" w:hAnsi="Arial" w:cs="Arial"/>
          <w:bCs/>
        </w:rPr>
        <w:t>kn</w:t>
      </w:r>
      <w:r w:rsidR="00A47D90">
        <w:rPr>
          <w:rFonts w:ascii="Arial" w:hAnsi="Arial" w:cs="Arial"/>
          <w:b/>
        </w:rPr>
        <w:t xml:space="preserve"> </w:t>
      </w:r>
      <w:r w:rsidR="00A47D90" w:rsidRPr="00A47D90">
        <w:rPr>
          <w:rFonts w:ascii="Arial" w:hAnsi="Arial" w:cs="Arial"/>
          <w:bCs/>
        </w:rPr>
        <w:t xml:space="preserve">izvršenje je </w:t>
      </w:r>
      <w:r>
        <w:rPr>
          <w:rFonts w:ascii="Arial" w:hAnsi="Arial" w:cs="Arial"/>
          <w:bCs/>
        </w:rPr>
        <w:t>29,1</w:t>
      </w:r>
      <w:r w:rsidR="00A47D90" w:rsidRPr="00A47D90">
        <w:rPr>
          <w:rFonts w:ascii="Arial" w:hAnsi="Arial" w:cs="Arial"/>
          <w:bCs/>
        </w:rPr>
        <w:t xml:space="preserve">% </w:t>
      </w:r>
      <w:r>
        <w:rPr>
          <w:rFonts w:ascii="Arial" w:hAnsi="Arial" w:cs="Arial"/>
          <w:bCs/>
        </w:rPr>
        <w:t>manje</w:t>
      </w:r>
      <w:r w:rsidR="00A47D90" w:rsidRPr="00A47D90">
        <w:rPr>
          <w:rFonts w:ascii="Arial" w:hAnsi="Arial" w:cs="Arial"/>
          <w:bCs/>
        </w:rPr>
        <w:t xml:space="preserve"> u odnosu na 202</w:t>
      </w:r>
      <w:r>
        <w:rPr>
          <w:rFonts w:ascii="Arial" w:hAnsi="Arial" w:cs="Arial"/>
          <w:bCs/>
        </w:rPr>
        <w:t>1</w:t>
      </w:r>
      <w:r w:rsidR="00A47D90" w:rsidRPr="00A47D90">
        <w:rPr>
          <w:rFonts w:ascii="Arial" w:hAnsi="Arial" w:cs="Arial"/>
          <w:bCs/>
        </w:rPr>
        <w:t>.g.</w:t>
      </w:r>
      <w:r w:rsidR="00A47D90">
        <w:rPr>
          <w:rFonts w:ascii="Arial" w:hAnsi="Arial" w:cs="Arial"/>
          <w:b/>
        </w:rPr>
        <w:t xml:space="preserve"> </w:t>
      </w:r>
    </w:p>
    <w:p w14:paraId="5C6CFC15" w14:textId="48BA609C" w:rsidR="00267787" w:rsidRDefault="004C083E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Naknade troškova zaposlenima</w:t>
      </w:r>
      <w:r w:rsidR="00894735">
        <w:rPr>
          <w:rFonts w:ascii="Arial" w:hAnsi="Arial" w:cs="Arial"/>
        </w:rPr>
        <w:t xml:space="preserve"> 321- </w:t>
      </w:r>
      <w:r w:rsidR="00A47D90">
        <w:rPr>
          <w:rFonts w:ascii="Arial" w:hAnsi="Arial" w:cs="Arial"/>
        </w:rPr>
        <w:t xml:space="preserve"> </w:t>
      </w:r>
      <w:r w:rsidR="00894735">
        <w:rPr>
          <w:rFonts w:ascii="Arial" w:hAnsi="Arial" w:cs="Arial"/>
        </w:rPr>
        <w:t>19.942,00</w:t>
      </w:r>
      <w:r w:rsidR="00A47D90">
        <w:rPr>
          <w:rFonts w:ascii="Arial" w:hAnsi="Arial" w:cs="Arial"/>
        </w:rPr>
        <w:t>kn</w:t>
      </w:r>
      <w:r>
        <w:rPr>
          <w:rFonts w:ascii="Arial" w:hAnsi="Arial" w:cs="Arial"/>
        </w:rPr>
        <w:t xml:space="preserve"> </w:t>
      </w:r>
      <w:r w:rsidR="00894735">
        <w:rPr>
          <w:rFonts w:ascii="Arial" w:hAnsi="Arial" w:cs="Arial"/>
        </w:rPr>
        <w:t>2,4</w:t>
      </w:r>
      <w:r w:rsidR="00267787">
        <w:rPr>
          <w:rFonts w:ascii="Arial" w:hAnsi="Arial" w:cs="Arial"/>
        </w:rPr>
        <w:t xml:space="preserve">% </w:t>
      </w:r>
      <w:r w:rsidR="00894735">
        <w:rPr>
          <w:rFonts w:ascii="Arial" w:hAnsi="Arial" w:cs="Arial"/>
        </w:rPr>
        <w:t>više</w:t>
      </w:r>
      <w:r w:rsidR="00267787">
        <w:rPr>
          <w:rFonts w:ascii="Arial" w:hAnsi="Arial" w:cs="Arial"/>
        </w:rPr>
        <w:t xml:space="preserve"> izvršenje , odnosi se na službena putovanja u smislu troškova za </w:t>
      </w:r>
      <w:proofErr w:type="spellStart"/>
      <w:r w:rsidR="00267787">
        <w:rPr>
          <w:rFonts w:ascii="Arial" w:hAnsi="Arial" w:cs="Arial"/>
        </w:rPr>
        <w:t>loko</w:t>
      </w:r>
      <w:proofErr w:type="spellEnd"/>
      <w:r w:rsidR="00267787">
        <w:rPr>
          <w:rFonts w:ascii="Arial" w:hAnsi="Arial" w:cs="Arial"/>
        </w:rPr>
        <w:t xml:space="preserve"> vožnju prilikom obavljanja </w:t>
      </w:r>
      <w:r w:rsidR="00D72CE3">
        <w:rPr>
          <w:rFonts w:ascii="Arial" w:hAnsi="Arial" w:cs="Arial"/>
        </w:rPr>
        <w:t>redovnih</w:t>
      </w:r>
      <w:r w:rsidR="00267787">
        <w:rPr>
          <w:rFonts w:ascii="Arial" w:hAnsi="Arial" w:cs="Arial"/>
        </w:rPr>
        <w:t xml:space="preserve"> obveza</w:t>
      </w:r>
      <w:r w:rsidR="00D72CE3">
        <w:rPr>
          <w:rFonts w:ascii="Arial" w:hAnsi="Arial" w:cs="Arial"/>
        </w:rPr>
        <w:t xml:space="preserve"> i nabava u </w:t>
      </w:r>
      <w:proofErr w:type="spellStart"/>
      <w:r w:rsidR="00D72CE3">
        <w:rPr>
          <w:rFonts w:ascii="Arial" w:hAnsi="Arial" w:cs="Arial"/>
        </w:rPr>
        <w:t>Novskoj</w:t>
      </w:r>
      <w:proofErr w:type="spellEnd"/>
      <w:r w:rsidR="00D72CE3">
        <w:rPr>
          <w:rFonts w:ascii="Arial" w:hAnsi="Arial" w:cs="Arial"/>
        </w:rPr>
        <w:t xml:space="preserve"> ili Kutini </w:t>
      </w:r>
      <w:r w:rsidR="00267787">
        <w:rPr>
          <w:rFonts w:ascii="Arial" w:hAnsi="Arial" w:cs="Arial"/>
        </w:rPr>
        <w:t>te radnih sastanaka ravnateljice D</w:t>
      </w:r>
      <w:r w:rsidR="00A47D90">
        <w:rPr>
          <w:rFonts w:ascii="Arial" w:hAnsi="Arial" w:cs="Arial"/>
        </w:rPr>
        <w:t>V</w:t>
      </w:r>
      <w:r w:rsidR="00D72CE3">
        <w:rPr>
          <w:rFonts w:ascii="Arial" w:hAnsi="Arial" w:cs="Arial"/>
        </w:rPr>
        <w:t xml:space="preserve"> u MUP-u </w:t>
      </w:r>
      <w:r w:rsidR="00A47D90">
        <w:rPr>
          <w:rFonts w:ascii="Arial" w:hAnsi="Arial" w:cs="Arial"/>
        </w:rPr>
        <w:t>, t</w:t>
      </w:r>
      <w:r w:rsidR="00267787">
        <w:rPr>
          <w:rFonts w:ascii="Arial" w:hAnsi="Arial" w:cs="Arial"/>
        </w:rPr>
        <w:t xml:space="preserve">e naknade za prijevoz za dolazak na posao i odlazak s posla </w:t>
      </w:r>
      <w:r w:rsidR="00894735">
        <w:rPr>
          <w:rFonts w:ascii="Arial" w:hAnsi="Arial" w:cs="Arial"/>
        </w:rPr>
        <w:t xml:space="preserve">čiji je indeks manji radi povremenih zapošljavanja </w:t>
      </w:r>
    </w:p>
    <w:p w14:paraId="5C0F88EB" w14:textId="6615117B" w:rsidR="0001028F" w:rsidRDefault="0001028F" w:rsidP="00644C13">
      <w:pPr>
        <w:pStyle w:val="Odlomakpopisa"/>
        <w:ind w:left="0"/>
        <w:jc w:val="both"/>
        <w:rPr>
          <w:rFonts w:ascii="Arial" w:hAnsi="Arial" w:cs="Arial"/>
          <w:bCs/>
        </w:rPr>
      </w:pPr>
      <w:r w:rsidRPr="00F710D9">
        <w:rPr>
          <w:rFonts w:ascii="Arial" w:hAnsi="Arial" w:cs="Arial"/>
          <w:bCs/>
        </w:rPr>
        <w:t xml:space="preserve">Rashodi za materijal i energiju </w:t>
      </w:r>
      <w:r w:rsidR="00F710D9" w:rsidRPr="00F710D9">
        <w:rPr>
          <w:rFonts w:ascii="Arial" w:hAnsi="Arial" w:cs="Arial"/>
          <w:bCs/>
        </w:rPr>
        <w:t>322</w:t>
      </w:r>
      <w:r w:rsidRPr="00F710D9">
        <w:rPr>
          <w:rFonts w:ascii="Arial" w:hAnsi="Arial" w:cs="Arial"/>
          <w:bCs/>
        </w:rPr>
        <w:t>=</w:t>
      </w:r>
      <w:r w:rsidR="00F710D9" w:rsidRPr="00F710D9">
        <w:rPr>
          <w:rFonts w:ascii="Arial" w:hAnsi="Arial" w:cs="Arial"/>
          <w:bCs/>
        </w:rPr>
        <w:t>67.940,40</w:t>
      </w:r>
      <w:r w:rsidRPr="00F710D9">
        <w:rPr>
          <w:rFonts w:ascii="Arial" w:hAnsi="Arial" w:cs="Arial"/>
          <w:bCs/>
        </w:rPr>
        <w:t>kn</w:t>
      </w:r>
      <w:r w:rsidR="001C4659" w:rsidRPr="00F710D9">
        <w:rPr>
          <w:rFonts w:ascii="Arial" w:hAnsi="Arial" w:cs="Arial"/>
          <w:bCs/>
        </w:rPr>
        <w:t xml:space="preserve"> izvršenje u odnosu prethodnu godinu </w:t>
      </w:r>
      <w:r w:rsidR="00F710D9">
        <w:rPr>
          <w:rFonts w:ascii="Arial" w:hAnsi="Arial" w:cs="Arial"/>
          <w:bCs/>
        </w:rPr>
        <w:t xml:space="preserve">manje je </w:t>
      </w:r>
      <w:r w:rsidR="001C4659" w:rsidRPr="00F710D9">
        <w:rPr>
          <w:rFonts w:ascii="Arial" w:hAnsi="Arial" w:cs="Arial"/>
          <w:bCs/>
        </w:rPr>
        <w:t xml:space="preserve">za </w:t>
      </w:r>
      <w:r w:rsidR="00F710D9">
        <w:rPr>
          <w:rFonts w:ascii="Arial" w:hAnsi="Arial" w:cs="Arial"/>
          <w:bCs/>
        </w:rPr>
        <w:t>8,6</w:t>
      </w:r>
      <w:r w:rsidR="001C4659" w:rsidRPr="00F710D9">
        <w:rPr>
          <w:rFonts w:ascii="Arial" w:hAnsi="Arial" w:cs="Arial"/>
          <w:bCs/>
        </w:rPr>
        <w:t>%</w:t>
      </w:r>
      <w:r w:rsidR="0006145D">
        <w:rPr>
          <w:rFonts w:ascii="Arial" w:hAnsi="Arial" w:cs="Arial"/>
          <w:bCs/>
        </w:rPr>
        <w:t xml:space="preserve"> rash</w:t>
      </w:r>
      <w:r w:rsidR="00103189">
        <w:rPr>
          <w:rFonts w:ascii="Arial" w:hAnsi="Arial" w:cs="Arial"/>
          <w:bCs/>
        </w:rPr>
        <w:t>odi za uredski materijal i materijal za čišćenje, namirnice (ciljana ušteda) i energija, izvršeni su manje od 20-30% u odnosu na prethodnu godinu na što je utjecal</w:t>
      </w:r>
      <w:r w:rsidR="005F769A">
        <w:rPr>
          <w:rFonts w:ascii="Arial" w:hAnsi="Arial" w:cs="Arial"/>
          <w:bCs/>
        </w:rPr>
        <w:t>a</w:t>
      </w:r>
      <w:r w:rsidR="00103189">
        <w:rPr>
          <w:rFonts w:ascii="Arial" w:hAnsi="Arial" w:cs="Arial"/>
          <w:bCs/>
        </w:rPr>
        <w:t xml:space="preserve"> kompletn</w:t>
      </w:r>
      <w:r w:rsidR="005F769A">
        <w:rPr>
          <w:rFonts w:ascii="Arial" w:hAnsi="Arial" w:cs="Arial"/>
          <w:bCs/>
        </w:rPr>
        <w:t xml:space="preserve">a adaptacija </w:t>
      </w:r>
      <w:r w:rsidR="00103189">
        <w:rPr>
          <w:rFonts w:ascii="Arial" w:hAnsi="Arial" w:cs="Arial"/>
          <w:bCs/>
        </w:rPr>
        <w:t>interijera i eksterijera zgrade vrtića .</w:t>
      </w:r>
    </w:p>
    <w:p w14:paraId="05E2685B" w14:textId="2D352273" w:rsidR="00BB74B5" w:rsidRPr="00F710D9" w:rsidRDefault="00BB74B5" w:rsidP="00644C13">
      <w:pPr>
        <w:pStyle w:val="Odlomakpopisa"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Dok </w:t>
      </w:r>
      <w:r w:rsidR="00042897">
        <w:rPr>
          <w:rFonts w:ascii="Arial" w:hAnsi="Arial" w:cs="Arial"/>
          <w:bCs/>
        </w:rPr>
        <w:t xml:space="preserve">kod </w:t>
      </w:r>
      <w:r>
        <w:rPr>
          <w:rFonts w:ascii="Arial" w:hAnsi="Arial" w:cs="Arial"/>
          <w:bCs/>
        </w:rPr>
        <w:t xml:space="preserve">sitnog inventara </w:t>
      </w:r>
      <w:r w:rsidR="00042897">
        <w:rPr>
          <w:rFonts w:ascii="Arial" w:hAnsi="Arial" w:cs="Arial"/>
          <w:bCs/>
        </w:rPr>
        <w:t>veliko povećanje</w:t>
      </w:r>
      <w:r w:rsidR="009B1199">
        <w:rPr>
          <w:rFonts w:ascii="Arial" w:hAnsi="Arial" w:cs="Arial"/>
          <w:bCs/>
        </w:rPr>
        <w:t xml:space="preserve"> indeksa</w:t>
      </w:r>
      <w:r w:rsidR="00042897">
        <w:rPr>
          <w:rFonts w:ascii="Arial" w:hAnsi="Arial" w:cs="Arial"/>
          <w:bCs/>
        </w:rPr>
        <w:t xml:space="preserve"> radi nabave računalne opreme, ormara za vešeraj i sitnica potrebnih nakon uređenja </w:t>
      </w:r>
    </w:p>
    <w:p w14:paraId="07428196" w14:textId="06E014C8" w:rsidR="001F42DC" w:rsidRPr="00BB74B5" w:rsidRDefault="001F42DC" w:rsidP="00644C13">
      <w:pPr>
        <w:pStyle w:val="Odlomakpopisa"/>
        <w:ind w:left="0"/>
        <w:jc w:val="both"/>
        <w:rPr>
          <w:rFonts w:ascii="Arial" w:hAnsi="Arial" w:cs="Arial"/>
          <w:bCs/>
        </w:rPr>
      </w:pPr>
      <w:r w:rsidRPr="00BB74B5">
        <w:rPr>
          <w:rFonts w:ascii="Arial" w:hAnsi="Arial" w:cs="Arial"/>
          <w:bCs/>
        </w:rPr>
        <w:t xml:space="preserve">Rashodi za usluge </w:t>
      </w:r>
      <w:r w:rsidR="00BB74B5" w:rsidRPr="00BB74B5">
        <w:rPr>
          <w:rFonts w:ascii="Arial" w:hAnsi="Arial" w:cs="Arial"/>
          <w:bCs/>
        </w:rPr>
        <w:t>323</w:t>
      </w:r>
      <w:r w:rsidRPr="00BB74B5">
        <w:rPr>
          <w:rFonts w:ascii="Arial" w:hAnsi="Arial" w:cs="Arial"/>
          <w:bCs/>
        </w:rPr>
        <w:t>=</w:t>
      </w:r>
      <w:r w:rsidR="00BB74B5">
        <w:rPr>
          <w:rFonts w:ascii="Arial" w:hAnsi="Arial" w:cs="Arial"/>
          <w:bCs/>
        </w:rPr>
        <w:t xml:space="preserve">16.358,58 </w:t>
      </w:r>
      <w:r w:rsidR="009B1199">
        <w:rPr>
          <w:rFonts w:ascii="Arial" w:hAnsi="Arial" w:cs="Arial"/>
          <w:bCs/>
        </w:rPr>
        <w:t>k</w:t>
      </w:r>
      <w:r w:rsidRPr="00BB74B5">
        <w:rPr>
          <w:rFonts w:ascii="Arial" w:hAnsi="Arial" w:cs="Arial"/>
          <w:bCs/>
        </w:rPr>
        <w:t>n</w:t>
      </w:r>
      <w:r w:rsidR="00CE00FC" w:rsidRPr="00BB74B5">
        <w:rPr>
          <w:rFonts w:ascii="Arial" w:hAnsi="Arial" w:cs="Arial"/>
          <w:bCs/>
        </w:rPr>
        <w:t>,</w:t>
      </w:r>
      <w:r w:rsidR="009B1199">
        <w:rPr>
          <w:rFonts w:ascii="Arial" w:hAnsi="Arial" w:cs="Arial"/>
          <w:bCs/>
        </w:rPr>
        <w:t xml:space="preserve"> </w:t>
      </w:r>
      <w:r w:rsidR="00CE00FC" w:rsidRPr="00BB74B5">
        <w:rPr>
          <w:rFonts w:ascii="Arial" w:hAnsi="Arial" w:cs="Arial"/>
          <w:bCs/>
        </w:rPr>
        <w:t xml:space="preserve">izvršenje je </w:t>
      </w:r>
      <w:r w:rsidR="009B1199">
        <w:rPr>
          <w:rFonts w:ascii="Arial" w:hAnsi="Arial" w:cs="Arial"/>
          <w:bCs/>
        </w:rPr>
        <w:t>manje</w:t>
      </w:r>
      <w:r w:rsidR="00CE00FC" w:rsidRPr="00BB74B5">
        <w:rPr>
          <w:rFonts w:ascii="Arial" w:hAnsi="Arial" w:cs="Arial"/>
          <w:bCs/>
        </w:rPr>
        <w:t xml:space="preserve"> za </w:t>
      </w:r>
      <w:r w:rsidR="009B1199">
        <w:rPr>
          <w:rFonts w:ascii="Arial" w:hAnsi="Arial" w:cs="Arial"/>
          <w:bCs/>
        </w:rPr>
        <w:t>70,00</w:t>
      </w:r>
      <w:r w:rsidR="00CE00FC" w:rsidRPr="00BB74B5">
        <w:rPr>
          <w:rFonts w:ascii="Arial" w:hAnsi="Arial" w:cs="Arial"/>
          <w:bCs/>
        </w:rPr>
        <w:t>%</w:t>
      </w:r>
      <w:r w:rsidR="009B1199">
        <w:rPr>
          <w:rFonts w:ascii="Arial" w:hAnsi="Arial" w:cs="Arial"/>
          <w:bCs/>
        </w:rPr>
        <w:t xml:space="preserve"> u odnosu na prethodnu godinu </w:t>
      </w:r>
      <w:r w:rsidR="00195BB7">
        <w:rPr>
          <w:rFonts w:ascii="Arial" w:hAnsi="Arial" w:cs="Arial"/>
          <w:bCs/>
        </w:rPr>
        <w:t>razlog je ugovor o djelu u 2021.g. kojeg u 2022.g nema .</w:t>
      </w:r>
    </w:p>
    <w:p w14:paraId="1D7218C2" w14:textId="5F9D4D94" w:rsidR="001F42DC" w:rsidRDefault="00F74658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Usluga telefona, pošte i prijevoza</w:t>
      </w:r>
      <w:r w:rsidR="00912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izvršenje je </w:t>
      </w:r>
      <w:r w:rsidR="00CE00FC">
        <w:rPr>
          <w:rFonts w:ascii="Arial" w:hAnsi="Arial" w:cs="Arial"/>
        </w:rPr>
        <w:t>manje</w:t>
      </w:r>
      <w:r>
        <w:rPr>
          <w:rFonts w:ascii="Arial" w:hAnsi="Arial" w:cs="Arial"/>
        </w:rPr>
        <w:t xml:space="preserve"> za </w:t>
      </w:r>
      <w:r w:rsidR="00CE00FC">
        <w:rPr>
          <w:rFonts w:ascii="Arial" w:hAnsi="Arial" w:cs="Arial"/>
        </w:rPr>
        <w:t>1</w:t>
      </w:r>
      <w:r>
        <w:rPr>
          <w:rFonts w:ascii="Arial" w:hAnsi="Arial" w:cs="Arial"/>
        </w:rPr>
        <w:t>0% u odnosu na prethodnu god</w:t>
      </w:r>
      <w:r w:rsidR="00CE00FC">
        <w:rPr>
          <w:rFonts w:ascii="Arial" w:hAnsi="Arial" w:cs="Arial"/>
        </w:rPr>
        <w:t>inu radi umanjene tarife</w:t>
      </w:r>
    </w:p>
    <w:p w14:paraId="3D2C85F8" w14:textId="60B97256" w:rsidR="00F74658" w:rsidRDefault="005D293F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Usluge tekućeg i investicijskog održavanja –usluge su </w:t>
      </w:r>
      <w:r w:rsidR="000B2CAE">
        <w:rPr>
          <w:rFonts w:ascii="Arial" w:hAnsi="Arial" w:cs="Arial"/>
        </w:rPr>
        <w:t xml:space="preserve">redovnog servisa bojlera </w:t>
      </w:r>
      <w:r w:rsidR="005F769A">
        <w:rPr>
          <w:rFonts w:ascii="Arial" w:hAnsi="Arial" w:cs="Arial"/>
        </w:rPr>
        <w:t xml:space="preserve">,vodovodne instalacije, plinske instalacije i ostale usluge uređivanja nakon adaptacije </w:t>
      </w:r>
    </w:p>
    <w:p w14:paraId="701C5D79" w14:textId="2B291C63" w:rsidR="00912450" w:rsidRDefault="00912450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Komunalne usluge , usluge su vodoopskrbe i iznošenja i odvoza komunalnog otpada</w:t>
      </w:r>
      <w:r w:rsidR="000B2CAE">
        <w:rPr>
          <w:rFonts w:ascii="Arial" w:hAnsi="Arial" w:cs="Arial"/>
        </w:rPr>
        <w:t xml:space="preserve"> te usluge deratizacije, dezinfekcije i dezinsekcije</w:t>
      </w:r>
    </w:p>
    <w:p w14:paraId="0B3AD7C2" w14:textId="2D010F96" w:rsidR="000067FC" w:rsidRDefault="000067FC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Zdravstvene i veterinarske usluge , usluge su z</w:t>
      </w:r>
      <w:r w:rsidR="00480C8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mikrobiološki pregled</w:t>
      </w:r>
      <w:r w:rsidR="00480C87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sukladno zakonskim obvezama </w:t>
      </w:r>
      <w:r w:rsidR="00BD26E2">
        <w:rPr>
          <w:rFonts w:ascii="Arial" w:hAnsi="Arial" w:cs="Arial"/>
        </w:rPr>
        <w:t>i standarda rada Dječjeg vrtića</w:t>
      </w:r>
    </w:p>
    <w:p w14:paraId="6B73D70F" w14:textId="7BDE715B" w:rsidR="001F42DC" w:rsidRDefault="007E50CF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Intelektualne i osobne usluge </w:t>
      </w:r>
      <w:r w:rsidR="009B1199">
        <w:rPr>
          <w:rFonts w:ascii="Arial" w:hAnsi="Arial" w:cs="Arial"/>
        </w:rPr>
        <w:t xml:space="preserve">u 2021.g. </w:t>
      </w:r>
      <w:r w:rsidR="00F12043">
        <w:rPr>
          <w:rFonts w:ascii="Arial" w:hAnsi="Arial" w:cs="Arial"/>
        </w:rPr>
        <w:t>kojih nema u 2022.g.</w:t>
      </w:r>
      <w:r>
        <w:rPr>
          <w:rFonts w:ascii="Arial" w:hAnsi="Arial" w:cs="Arial"/>
        </w:rPr>
        <w:t xml:space="preserve">, </w:t>
      </w:r>
      <w:r w:rsidR="008C4326">
        <w:rPr>
          <w:rFonts w:ascii="Arial" w:hAnsi="Arial" w:cs="Arial"/>
        </w:rPr>
        <w:t xml:space="preserve">rashodi </w:t>
      </w:r>
      <w:r>
        <w:rPr>
          <w:rFonts w:ascii="Arial" w:hAnsi="Arial" w:cs="Arial"/>
        </w:rPr>
        <w:t xml:space="preserve">su </w:t>
      </w:r>
      <w:r w:rsidR="008C4326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>usluge obavljanja poslova zaštite na radu sukladno zakonskim propisima</w:t>
      </w:r>
      <w:r w:rsidR="00A75A4C">
        <w:rPr>
          <w:rFonts w:ascii="Arial" w:hAnsi="Arial" w:cs="Arial"/>
        </w:rPr>
        <w:t xml:space="preserve">. Uslijed nedostatka zaposlenih odgojitelja pristupilo se sklapanju </w:t>
      </w:r>
      <w:r w:rsidR="007465E0">
        <w:rPr>
          <w:rFonts w:ascii="Arial" w:hAnsi="Arial" w:cs="Arial"/>
        </w:rPr>
        <w:t xml:space="preserve"> ugovora o djelu sa odgajateljicom za rad </w:t>
      </w:r>
      <w:r w:rsidR="008C7992">
        <w:rPr>
          <w:rFonts w:ascii="Arial" w:hAnsi="Arial" w:cs="Arial"/>
        </w:rPr>
        <w:t xml:space="preserve">sa djecom koja imaju poteškoće sa govorom i motorikom , pripremanje radionica na otvorenom za roditelje i djecu </w:t>
      </w:r>
    </w:p>
    <w:p w14:paraId="7EA1B708" w14:textId="6F205B47" w:rsidR="00BD26E2" w:rsidRDefault="00BD26E2" w:rsidP="00644C13">
      <w:pPr>
        <w:pStyle w:val="Odlomakpopisa"/>
        <w:ind w:left="0"/>
        <w:jc w:val="both"/>
        <w:rPr>
          <w:rFonts w:ascii="Arial" w:hAnsi="Arial" w:cs="Arial"/>
          <w:b/>
        </w:rPr>
      </w:pPr>
      <w:r w:rsidRPr="00BD26E2">
        <w:rPr>
          <w:rFonts w:ascii="Arial" w:hAnsi="Arial" w:cs="Arial"/>
          <w:b/>
        </w:rPr>
        <w:t xml:space="preserve">Ostali nespomenuti rashodi poslovanja </w:t>
      </w:r>
      <w:r w:rsidR="009F768C">
        <w:rPr>
          <w:rFonts w:ascii="Arial" w:hAnsi="Arial" w:cs="Arial"/>
          <w:b/>
        </w:rPr>
        <w:t xml:space="preserve">329 </w:t>
      </w:r>
      <w:r w:rsidRPr="009F768C">
        <w:rPr>
          <w:rFonts w:ascii="Arial" w:hAnsi="Arial" w:cs="Arial"/>
          <w:bCs/>
        </w:rPr>
        <w:t>=</w:t>
      </w:r>
      <w:r w:rsidR="009F768C" w:rsidRPr="009F768C">
        <w:rPr>
          <w:rFonts w:ascii="Arial" w:hAnsi="Arial" w:cs="Arial"/>
          <w:bCs/>
        </w:rPr>
        <w:t>10.747,94</w:t>
      </w:r>
      <w:r w:rsidR="008D5E61" w:rsidRPr="009F768C">
        <w:rPr>
          <w:rFonts w:ascii="Arial" w:hAnsi="Arial" w:cs="Arial"/>
          <w:bCs/>
        </w:rPr>
        <w:t>kn</w:t>
      </w:r>
      <w:r w:rsidR="009F768C" w:rsidRPr="009F768C">
        <w:rPr>
          <w:rFonts w:ascii="Arial" w:hAnsi="Arial" w:cs="Arial"/>
          <w:bCs/>
        </w:rPr>
        <w:t xml:space="preserve"> 20,4% manje izvršenje</w:t>
      </w:r>
      <w:r w:rsidR="009F768C">
        <w:rPr>
          <w:rFonts w:ascii="Arial" w:hAnsi="Arial" w:cs="Arial"/>
          <w:b/>
        </w:rPr>
        <w:t xml:space="preserve"> </w:t>
      </w:r>
    </w:p>
    <w:p w14:paraId="1CF7A558" w14:textId="4DDB244E" w:rsidR="00BD26E2" w:rsidRDefault="00BD26E2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Premije osiguranja  –police osiguranja sklopljene su za osiguranje djece, zaposlenih </w:t>
      </w:r>
      <w:r w:rsidR="008D5E6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te imovine </w:t>
      </w:r>
    </w:p>
    <w:p w14:paraId="63A67B57" w14:textId="43594173" w:rsidR="008D5E61" w:rsidRDefault="008D5E61" w:rsidP="00644C13">
      <w:pPr>
        <w:pStyle w:val="Odlomakpopis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Ostali nespomenuti rashodi poslovanja -</w:t>
      </w:r>
      <w:r w:rsidR="00ED7D6A">
        <w:rPr>
          <w:rFonts w:ascii="Arial" w:hAnsi="Arial" w:cs="Arial"/>
        </w:rPr>
        <w:t xml:space="preserve"> RTV pristojbe, usluge korištenja e</w:t>
      </w:r>
      <w:r w:rsidR="002457F1">
        <w:rPr>
          <w:rFonts w:ascii="Arial" w:hAnsi="Arial" w:cs="Arial"/>
        </w:rPr>
        <w:t xml:space="preserve"> </w:t>
      </w:r>
      <w:r w:rsidR="00BF73FE">
        <w:rPr>
          <w:rFonts w:ascii="Arial" w:hAnsi="Arial" w:cs="Arial"/>
        </w:rPr>
        <w:t>s</w:t>
      </w:r>
      <w:r w:rsidR="00ED7D6A">
        <w:rPr>
          <w:rFonts w:ascii="Arial" w:hAnsi="Arial" w:cs="Arial"/>
        </w:rPr>
        <w:t xml:space="preserve">ervisa FINA-e , </w:t>
      </w:r>
      <w:r w:rsidR="009F768C">
        <w:rPr>
          <w:rFonts w:ascii="Arial" w:hAnsi="Arial" w:cs="Arial"/>
        </w:rPr>
        <w:t xml:space="preserve">manje </w:t>
      </w:r>
      <w:r w:rsidR="00BF73FE">
        <w:rPr>
          <w:rFonts w:ascii="Arial" w:hAnsi="Arial" w:cs="Arial"/>
        </w:rPr>
        <w:t>nabav</w:t>
      </w:r>
      <w:r w:rsidR="0056080D">
        <w:rPr>
          <w:rFonts w:ascii="Arial" w:hAnsi="Arial" w:cs="Arial"/>
        </w:rPr>
        <w:t xml:space="preserve">ljene </w:t>
      </w:r>
      <w:r w:rsidR="00BF73FE">
        <w:rPr>
          <w:rFonts w:ascii="Arial" w:hAnsi="Arial" w:cs="Arial"/>
        </w:rPr>
        <w:t xml:space="preserve"> didaktike za boravak i igralište </w:t>
      </w:r>
      <w:r w:rsidR="0056080D">
        <w:rPr>
          <w:rFonts w:ascii="Arial" w:hAnsi="Arial" w:cs="Arial"/>
        </w:rPr>
        <w:t xml:space="preserve">u odnosu na prethodnu godinu sukladno donaciji </w:t>
      </w:r>
      <w:r w:rsidR="00BF73FE">
        <w:rPr>
          <w:rFonts w:ascii="Arial" w:hAnsi="Arial" w:cs="Arial"/>
        </w:rPr>
        <w:t xml:space="preserve"> </w:t>
      </w:r>
    </w:p>
    <w:p w14:paraId="7C924763" w14:textId="259C4D50" w:rsidR="00BB38EA" w:rsidRDefault="0076711E" w:rsidP="00644C13">
      <w:pPr>
        <w:pStyle w:val="Odlomakpopisa"/>
        <w:ind w:left="0"/>
        <w:jc w:val="both"/>
        <w:rPr>
          <w:rFonts w:ascii="Arial" w:hAnsi="Arial" w:cs="Arial"/>
        </w:rPr>
      </w:pPr>
      <w:r w:rsidRPr="0076711E">
        <w:rPr>
          <w:rFonts w:ascii="Arial" w:hAnsi="Arial" w:cs="Arial"/>
          <w:b/>
        </w:rPr>
        <w:t>Financijski rashodi</w:t>
      </w:r>
      <w:r w:rsidR="00D96891">
        <w:rPr>
          <w:rFonts w:ascii="Arial" w:hAnsi="Arial" w:cs="Arial"/>
          <w:b/>
        </w:rPr>
        <w:t xml:space="preserve"> 343 </w:t>
      </w:r>
      <w:r w:rsidRPr="007671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=</w:t>
      </w:r>
      <w:r w:rsidR="00D96891">
        <w:rPr>
          <w:rFonts w:ascii="Arial" w:hAnsi="Arial" w:cs="Arial"/>
          <w:b/>
        </w:rPr>
        <w:t>1.987,40</w:t>
      </w:r>
      <w:r>
        <w:rPr>
          <w:rFonts w:ascii="Arial" w:hAnsi="Arial" w:cs="Arial"/>
          <w:b/>
        </w:rPr>
        <w:t xml:space="preserve">kn </w:t>
      </w:r>
      <w:r w:rsidRPr="0076711E">
        <w:rPr>
          <w:rFonts w:ascii="Arial" w:hAnsi="Arial" w:cs="Arial"/>
        </w:rPr>
        <w:t>bankarske su usluge platnog prometa</w:t>
      </w:r>
      <w:r w:rsidR="00BF73FE">
        <w:rPr>
          <w:rFonts w:ascii="Arial" w:hAnsi="Arial" w:cs="Arial"/>
        </w:rPr>
        <w:t xml:space="preserve">, </w:t>
      </w:r>
      <w:r w:rsidR="00D96891">
        <w:rPr>
          <w:rFonts w:ascii="Arial" w:hAnsi="Arial" w:cs="Arial"/>
        </w:rPr>
        <w:t xml:space="preserve">indeks povećanja iznosi 37,6% ovisno o prometu i transakcijama , naplati certifikata i poslovne kartice na godišnjoj razini </w:t>
      </w:r>
    </w:p>
    <w:p w14:paraId="5DE3AE5B" w14:textId="4FA15AEB" w:rsidR="00E25D0C" w:rsidRPr="007321E5" w:rsidRDefault="00E25D0C" w:rsidP="00644C13">
      <w:pPr>
        <w:spacing w:after="0" w:line="240" w:lineRule="auto"/>
        <w:jc w:val="both"/>
        <w:rPr>
          <w:rFonts w:ascii="Arial" w:hAnsi="Arial" w:cs="Arial"/>
          <w:bCs/>
        </w:rPr>
      </w:pPr>
      <w:r w:rsidRPr="00E25D0C">
        <w:rPr>
          <w:rFonts w:ascii="Arial" w:hAnsi="Arial" w:cs="Arial"/>
          <w:b/>
        </w:rPr>
        <w:t>Računi skupine 45-Rashodi za nabavu nefinancijske imovine</w:t>
      </w:r>
      <w:r w:rsidRPr="007321E5">
        <w:rPr>
          <w:rFonts w:ascii="Arial" w:hAnsi="Arial" w:cs="Arial"/>
          <w:bCs/>
        </w:rPr>
        <w:t xml:space="preserve"> =</w:t>
      </w:r>
      <w:r w:rsidR="008D350C">
        <w:rPr>
          <w:rFonts w:ascii="Arial" w:hAnsi="Arial" w:cs="Arial"/>
          <w:bCs/>
        </w:rPr>
        <w:t>0,00</w:t>
      </w:r>
      <w:r w:rsidRPr="007321E5">
        <w:rPr>
          <w:rFonts w:ascii="Arial" w:hAnsi="Arial" w:cs="Arial"/>
          <w:bCs/>
        </w:rPr>
        <w:t>kn</w:t>
      </w:r>
    </w:p>
    <w:p w14:paraId="4E58C95F" w14:textId="046DD46E" w:rsidR="00536A37" w:rsidRDefault="008D350C" w:rsidP="00644C13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 2022.g. nije bilo rashoda za d</w:t>
      </w:r>
      <w:r w:rsidR="00E25D0C" w:rsidRPr="007321E5">
        <w:rPr>
          <w:rFonts w:ascii="Arial" w:hAnsi="Arial" w:cs="Arial"/>
          <w:bCs/>
        </w:rPr>
        <w:t xml:space="preserve">odatna ulaganja na građevinski objektima </w:t>
      </w:r>
      <w:r>
        <w:rPr>
          <w:rFonts w:ascii="Arial" w:hAnsi="Arial" w:cs="Arial"/>
          <w:bCs/>
        </w:rPr>
        <w:t xml:space="preserve">kao u 2021.g. </w:t>
      </w:r>
      <w:r w:rsidR="007D1409">
        <w:rPr>
          <w:rFonts w:ascii="Arial" w:hAnsi="Arial" w:cs="Arial"/>
          <w:bCs/>
        </w:rPr>
        <w:t xml:space="preserve">su bili </w:t>
      </w:r>
      <w:r w:rsidR="00E25D0C" w:rsidRPr="007321E5">
        <w:rPr>
          <w:rFonts w:ascii="Arial" w:hAnsi="Arial" w:cs="Arial"/>
          <w:bCs/>
        </w:rPr>
        <w:t xml:space="preserve">elektroinstalaterski radovi u zgradi vrtića </w:t>
      </w:r>
      <w:r>
        <w:rPr>
          <w:rFonts w:ascii="Arial" w:hAnsi="Arial" w:cs="Arial"/>
          <w:bCs/>
        </w:rPr>
        <w:t>radi prošlogodišnje kompletne adaptacije zgrade.</w:t>
      </w:r>
    </w:p>
    <w:p w14:paraId="2B3978B8" w14:textId="3F70A867" w:rsidR="00536A37" w:rsidRPr="007B0FEB" w:rsidRDefault="007B0FEB" w:rsidP="007B0FE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i/>
          <w:iCs/>
        </w:rPr>
      </w:pPr>
      <w:r w:rsidRPr="007B0FEB">
        <w:rPr>
          <w:rFonts w:ascii="Arial" w:hAnsi="Arial" w:cs="Arial"/>
          <w:b/>
          <w:i/>
          <w:iCs/>
        </w:rPr>
        <w:t xml:space="preserve">POSEBNI DIO </w:t>
      </w:r>
    </w:p>
    <w:p w14:paraId="14425E7E" w14:textId="07B93DE8" w:rsidR="002847BC" w:rsidRDefault="002847BC" w:rsidP="00644C13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ivopisnatablicareetke7-isticanje5"/>
        <w:tblW w:w="9100" w:type="dxa"/>
        <w:tblLook w:val="04A0" w:firstRow="1" w:lastRow="0" w:firstColumn="1" w:lastColumn="0" w:noHBand="0" w:noVBand="1"/>
      </w:tblPr>
      <w:tblGrid>
        <w:gridCol w:w="960"/>
        <w:gridCol w:w="4420"/>
        <w:gridCol w:w="1520"/>
        <w:gridCol w:w="1320"/>
        <w:gridCol w:w="880"/>
      </w:tblGrid>
      <w:tr w:rsidR="00002A30" w:rsidRPr="00002A30" w14:paraId="11EF570E" w14:textId="77777777" w:rsidTr="00002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0" w:type="dxa"/>
            <w:noWrap/>
            <w:hideMark/>
          </w:tcPr>
          <w:p w14:paraId="2222324F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lastRenderedPageBreak/>
              <w:t>Račun</w:t>
            </w:r>
          </w:p>
        </w:tc>
        <w:tc>
          <w:tcPr>
            <w:tcW w:w="4420" w:type="dxa"/>
            <w:noWrap/>
            <w:hideMark/>
          </w:tcPr>
          <w:p w14:paraId="14F0CD47" w14:textId="77777777" w:rsidR="00002A30" w:rsidRPr="00002A30" w:rsidRDefault="00002A30" w:rsidP="00002A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Opis</w:t>
            </w:r>
          </w:p>
        </w:tc>
        <w:tc>
          <w:tcPr>
            <w:tcW w:w="1520" w:type="dxa"/>
            <w:noWrap/>
            <w:hideMark/>
          </w:tcPr>
          <w:p w14:paraId="74FFE8B1" w14:textId="77777777" w:rsidR="00002A30" w:rsidRPr="00002A30" w:rsidRDefault="00002A30" w:rsidP="00002A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Izvorni plan 2022.</w:t>
            </w:r>
          </w:p>
        </w:tc>
        <w:tc>
          <w:tcPr>
            <w:tcW w:w="1320" w:type="dxa"/>
            <w:noWrap/>
            <w:hideMark/>
          </w:tcPr>
          <w:p w14:paraId="188ECE95" w14:textId="77777777" w:rsidR="00002A30" w:rsidRPr="00002A30" w:rsidRDefault="00002A30" w:rsidP="00002A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Izvršenje 2022.</w:t>
            </w:r>
          </w:p>
        </w:tc>
        <w:tc>
          <w:tcPr>
            <w:tcW w:w="880" w:type="dxa"/>
            <w:noWrap/>
            <w:hideMark/>
          </w:tcPr>
          <w:p w14:paraId="3997DC68" w14:textId="77777777" w:rsidR="00002A30" w:rsidRPr="00002A30" w:rsidRDefault="00002A30" w:rsidP="00002A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Index</w:t>
            </w:r>
          </w:p>
        </w:tc>
      </w:tr>
      <w:tr w:rsidR="00002A30" w:rsidRPr="00002A30" w14:paraId="23F099EA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25EB5C53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SVEUKUPNO RASHODI / IZDACI</w:t>
            </w:r>
          </w:p>
        </w:tc>
        <w:tc>
          <w:tcPr>
            <w:tcW w:w="1520" w:type="dxa"/>
            <w:noWrap/>
            <w:hideMark/>
          </w:tcPr>
          <w:p w14:paraId="5141A462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1.223.992,00</w:t>
            </w:r>
          </w:p>
        </w:tc>
        <w:tc>
          <w:tcPr>
            <w:tcW w:w="1320" w:type="dxa"/>
            <w:noWrap/>
            <w:hideMark/>
          </w:tcPr>
          <w:p w14:paraId="5E4C2156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606.960,63</w:t>
            </w:r>
          </w:p>
        </w:tc>
        <w:tc>
          <w:tcPr>
            <w:tcW w:w="880" w:type="dxa"/>
            <w:noWrap/>
            <w:hideMark/>
          </w:tcPr>
          <w:p w14:paraId="29A7C300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49.59%</w:t>
            </w:r>
          </w:p>
        </w:tc>
      </w:tr>
      <w:tr w:rsidR="00002A30" w:rsidRPr="00002A30" w14:paraId="23F396C1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604D6159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Glava 00301 Dječji vrtić Iskrica Lipovljani</w:t>
            </w:r>
          </w:p>
        </w:tc>
        <w:tc>
          <w:tcPr>
            <w:tcW w:w="1520" w:type="dxa"/>
            <w:noWrap/>
            <w:hideMark/>
          </w:tcPr>
          <w:p w14:paraId="139C8E24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1.223.992,00</w:t>
            </w:r>
          </w:p>
        </w:tc>
        <w:tc>
          <w:tcPr>
            <w:tcW w:w="1320" w:type="dxa"/>
            <w:noWrap/>
            <w:hideMark/>
          </w:tcPr>
          <w:p w14:paraId="7805C9C0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606.960,63</w:t>
            </w:r>
          </w:p>
        </w:tc>
        <w:tc>
          <w:tcPr>
            <w:tcW w:w="880" w:type="dxa"/>
            <w:noWrap/>
            <w:hideMark/>
          </w:tcPr>
          <w:p w14:paraId="1119C051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49.59%</w:t>
            </w:r>
          </w:p>
        </w:tc>
      </w:tr>
      <w:tr w:rsidR="00002A30" w:rsidRPr="00002A30" w14:paraId="2FE5C70C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52EB2DD9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Proračunski korisnik 38358 Dječji vrtić Iskrica Lipovljani</w:t>
            </w:r>
          </w:p>
        </w:tc>
        <w:tc>
          <w:tcPr>
            <w:tcW w:w="1520" w:type="dxa"/>
            <w:noWrap/>
            <w:hideMark/>
          </w:tcPr>
          <w:p w14:paraId="234ABF77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1.223.992,00</w:t>
            </w:r>
          </w:p>
        </w:tc>
        <w:tc>
          <w:tcPr>
            <w:tcW w:w="1320" w:type="dxa"/>
            <w:noWrap/>
            <w:hideMark/>
          </w:tcPr>
          <w:p w14:paraId="05A005B6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606.960,63</w:t>
            </w:r>
          </w:p>
        </w:tc>
        <w:tc>
          <w:tcPr>
            <w:tcW w:w="880" w:type="dxa"/>
            <w:noWrap/>
            <w:hideMark/>
          </w:tcPr>
          <w:p w14:paraId="6707C38C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49.59%</w:t>
            </w:r>
          </w:p>
        </w:tc>
      </w:tr>
      <w:tr w:rsidR="00002A30" w:rsidRPr="00002A30" w14:paraId="3F8AC292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1D11F47F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Izvor  3. OSTALI PRIHODI</w:t>
            </w:r>
          </w:p>
        </w:tc>
        <w:tc>
          <w:tcPr>
            <w:tcW w:w="1520" w:type="dxa"/>
            <w:noWrap/>
            <w:hideMark/>
          </w:tcPr>
          <w:p w14:paraId="54DD7D82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3.826,00</w:t>
            </w:r>
          </w:p>
        </w:tc>
        <w:tc>
          <w:tcPr>
            <w:tcW w:w="1320" w:type="dxa"/>
            <w:noWrap/>
            <w:hideMark/>
          </w:tcPr>
          <w:p w14:paraId="5024C81B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2E1D9285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4F4F8792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4957351A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Izvor  3.8. VLASTITI PRIHODI  </w:t>
            </w:r>
            <w:proofErr w:type="spellStart"/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PRIHODI</w:t>
            </w:r>
            <w:proofErr w:type="spellEnd"/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KORISNIKA</w:t>
            </w:r>
          </w:p>
        </w:tc>
        <w:tc>
          <w:tcPr>
            <w:tcW w:w="1520" w:type="dxa"/>
            <w:noWrap/>
            <w:hideMark/>
          </w:tcPr>
          <w:p w14:paraId="319D0D06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3.826,00</w:t>
            </w:r>
          </w:p>
        </w:tc>
        <w:tc>
          <w:tcPr>
            <w:tcW w:w="1320" w:type="dxa"/>
            <w:noWrap/>
            <w:hideMark/>
          </w:tcPr>
          <w:p w14:paraId="71096C34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1188FC9B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65E0594B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910CDE5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</w:t>
            </w:r>
          </w:p>
        </w:tc>
        <w:tc>
          <w:tcPr>
            <w:tcW w:w="4420" w:type="dxa"/>
            <w:noWrap/>
            <w:hideMark/>
          </w:tcPr>
          <w:p w14:paraId="54B7AC92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Vlastiti izvori             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256449D6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3.826,00</w:t>
            </w:r>
          </w:p>
        </w:tc>
        <w:tc>
          <w:tcPr>
            <w:tcW w:w="1320" w:type="dxa"/>
            <w:noWrap/>
            <w:hideMark/>
          </w:tcPr>
          <w:p w14:paraId="137166B2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007D66E0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74678445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ACE7BBE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92</w:t>
            </w:r>
          </w:p>
        </w:tc>
        <w:tc>
          <w:tcPr>
            <w:tcW w:w="4420" w:type="dxa"/>
            <w:noWrap/>
            <w:hideMark/>
          </w:tcPr>
          <w:p w14:paraId="0E6E2A1A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Rezultat poslovanja         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3351E783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3.826,00</w:t>
            </w:r>
          </w:p>
        </w:tc>
        <w:tc>
          <w:tcPr>
            <w:tcW w:w="1320" w:type="dxa"/>
            <w:noWrap/>
            <w:hideMark/>
          </w:tcPr>
          <w:p w14:paraId="682B4BAD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600329CD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0B156127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24A535C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922</w:t>
            </w:r>
          </w:p>
        </w:tc>
        <w:tc>
          <w:tcPr>
            <w:tcW w:w="4420" w:type="dxa"/>
            <w:noWrap/>
            <w:hideMark/>
          </w:tcPr>
          <w:p w14:paraId="386CD9D9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Višak/manjak prihoda        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42EE231D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3.826,00</w:t>
            </w:r>
          </w:p>
        </w:tc>
        <w:tc>
          <w:tcPr>
            <w:tcW w:w="1320" w:type="dxa"/>
            <w:noWrap/>
            <w:hideMark/>
          </w:tcPr>
          <w:p w14:paraId="44C5DBBD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758BB115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64266D93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E3CC5A5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9222</w:t>
            </w:r>
          </w:p>
        </w:tc>
        <w:tc>
          <w:tcPr>
            <w:tcW w:w="4420" w:type="dxa"/>
            <w:hideMark/>
          </w:tcPr>
          <w:p w14:paraId="0C7738CA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Manjak prihoda poslovanja</w:t>
            </w:r>
          </w:p>
        </w:tc>
        <w:tc>
          <w:tcPr>
            <w:tcW w:w="1520" w:type="dxa"/>
            <w:noWrap/>
            <w:hideMark/>
          </w:tcPr>
          <w:p w14:paraId="54CA5BCC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3.826,00</w:t>
            </w:r>
          </w:p>
        </w:tc>
        <w:tc>
          <w:tcPr>
            <w:tcW w:w="1320" w:type="dxa"/>
            <w:noWrap/>
            <w:hideMark/>
          </w:tcPr>
          <w:p w14:paraId="723086B6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4AACD9A5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635E902C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31468A0D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PROGRAM 1002 PREDŠKOLSKI ODGOJ </w:t>
            </w:r>
          </w:p>
        </w:tc>
        <w:tc>
          <w:tcPr>
            <w:tcW w:w="1520" w:type="dxa"/>
            <w:noWrap/>
            <w:hideMark/>
          </w:tcPr>
          <w:p w14:paraId="7A2AF2E7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20" w:type="dxa"/>
            <w:noWrap/>
            <w:hideMark/>
          </w:tcPr>
          <w:p w14:paraId="5CB5947B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2.622,00</w:t>
            </w:r>
          </w:p>
        </w:tc>
        <w:tc>
          <w:tcPr>
            <w:tcW w:w="880" w:type="dxa"/>
            <w:noWrap/>
            <w:hideMark/>
          </w:tcPr>
          <w:p w14:paraId="3D0E2998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61705D42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3DCDCDAA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Aktivnost A100003 MATERIJALNI I FINANCIJSKI RASHODI</w:t>
            </w:r>
          </w:p>
        </w:tc>
        <w:tc>
          <w:tcPr>
            <w:tcW w:w="1520" w:type="dxa"/>
            <w:noWrap/>
            <w:hideMark/>
          </w:tcPr>
          <w:p w14:paraId="1B57B8E5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20" w:type="dxa"/>
            <w:noWrap/>
            <w:hideMark/>
          </w:tcPr>
          <w:p w14:paraId="0F5CDD45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2.622,00</w:t>
            </w:r>
          </w:p>
        </w:tc>
        <w:tc>
          <w:tcPr>
            <w:tcW w:w="880" w:type="dxa"/>
            <w:noWrap/>
            <w:hideMark/>
          </w:tcPr>
          <w:p w14:paraId="78A15CC1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5C454B30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2EB6A4A3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Izvor  3. OSTALI PRIHODI</w:t>
            </w:r>
          </w:p>
        </w:tc>
        <w:tc>
          <w:tcPr>
            <w:tcW w:w="1520" w:type="dxa"/>
            <w:noWrap/>
            <w:hideMark/>
          </w:tcPr>
          <w:p w14:paraId="2FD6DE21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20" w:type="dxa"/>
            <w:noWrap/>
            <w:hideMark/>
          </w:tcPr>
          <w:p w14:paraId="61145474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2.622,00</w:t>
            </w:r>
          </w:p>
        </w:tc>
        <w:tc>
          <w:tcPr>
            <w:tcW w:w="880" w:type="dxa"/>
            <w:noWrap/>
            <w:hideMark/>
          </w:tcPr>
          <w:p w14:paraId="63F8D662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0DC2E5AF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69624541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Izvor  3.8. VLASTITI PRIHODI  </w:t>
            </w:r>
            <w:proofErr w:type="spellStart"/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PRIHODI</w:t>
            </w:r>
            <w:proofErr w:type="spellEnd"/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KORISNIKA</w:t>
            </w:r>
          </w:p>
        </w:tc>
        <w:tc>
          <w:tcPr>
            <w:tcW w:w="1520" w:type="dxa"/>
            <w:noWrap/>
            <w:hideMark/>
          </w:tcPr>
          <w:p w14:paraId="7A07C020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20" w:type="dxa"/>
            <w:noWrap/>
            <w:hideMark/>
          </w:tcPr>
          <w:p w14:paraId="166292F3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2.622,00</w:t>
            </w:r>
          </w:p>
        </w:tc>
        <w:tc>
          <w:tcPr>
            <w:tcW w:w="880" w:type="dxa"/>
            <w:noWrap/>
            <w:hideMark/>
          </w:tcPr>
          <w:p w14:paraId="5EAC298D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4826BDCD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08F22DCA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520" w:type="dxa"/>
            <w:noWrap/>
            <w:hideMark/>
          </w:tcPr>
          <w:p w14:paraId="4DD34F3C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20" w:type="dxa"/>
            <w:noWrap/>
            <w:hideMark/>
          </w:tcPr>
          <w:p w14:paraId="3E939B1F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2.622,00</w:t>
            </w:r>
          </w:p>
        </w:tc>
        <w:tc>
          <w:tcPr>
            <w:tcW w:w="880" w:type="dxa"/>
            <w:noWrap/>
            <w:hideMark/>
          </w:tcPr>
          <w:p w14:paraId="3FB2C46F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2551D855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14C3565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420" w:type="dxa"/>
            <w:noWrap/>
            <w:hideMark/>
          </w:tcPr>
          <w:p w14:paraId="33A927F4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7B6E8152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20" w:type="dxa"/>
            <w:noWrap/>
            <w:hideMark/>
          </w:tcPr>
          <w:p w14:paraId="59642425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2.622,00</w:t>
            </w:r>
          </w:p>
        </w:tc>
        <w:tc>
          <w:tcPr>
            <w:tcW w:w="880" w:type="dxa"/>
            <w:noWrap/>
            <w:hideMark/>
          </w:tcPr>
          <w:p w14:paraId="71CB74EF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24812AD9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FE4F0BF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</w:t>
            </w:r>
          </w:p>
        </w:tc>
        <w:tc>
          <w:tcPr>
            <w:tcW w:w="4420" w:type="dxa"/>
            <w:noWrap/>
            <w:hideMark/>
          </w:tcPr>
          <w:p w14:paraId="1CF4AE40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71CD7F13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20" w:type="dxa"/>
            <w:noWrap/>
            <w:hideMark/>
          </w:tcPr>
          <w:p w14:paraId="7390F416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2.622,00</w:t>
            </w:r>
          </w:p>
        </w:tc>
        <w:tc>
          <w:tcPr>
            <w:tcW w:w="880" w:type="dxa"/>
            <w:noWrap/>
            <w:hideMark/>
          </w:tcPr>
          <w:p w14:paraId="1AF0D752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2793CD32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A559A4E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323</w:t>
            </w:r>
          </w:p>
        </w:tc>
        <w:tc>
          <w:tcPr>
            <w:tcW w:w="4420" w:type="dxa"/>
            <w:noWrap/>
            <w:hideMark/>
          </w:tcPr>
          <w:p w14:paraId="110D6327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49A18737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20" w:type="dxa"/>
            <w:noWrap/>
            <w:hideMark/>
          </w:tcPr>
          <w:p w14:paraId="54CD1DB9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2.622,00</w:t>
            </w:r>
          </w:p>
        </w:tc>
        <w:tc>
          <w:tcPr>
            <w:tcW w:w="880" w:type="dxa"/>
            <w:noWrap/>
            <w:hideMark/>
          </w:tcPr>
          <w:p w14:paraId="5BFA2CC1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6C102071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C33ABE9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3233</w:t>
            </w:r>
          </w:p>
        </w:tc>
        <w:tc>
          <w:tcPr>
            <w:tcW w:w="4420" w:type="dxa"/>
            <w:hideMark/>
          </w:tcPr>
          <w:p w14:paraId="1557050E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 Tisak-objava natječaja za ravnatelja</w:t>
            </w:r>
          </w:p>
        </w:tc>
        <w:tc>
          <w:tcPr>
            <w:tcW w:w="1520" w:type="dxa"/>
            <w:noWrap/>
            <w:hideMark/>
          </w:tcPr>
          <w:p w14:paraId="4669A3DB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1320" w:type="dxa"/>
            <w:noWrap/>
            <w:hideMark/>
          </w:tcPr>
          <w:p w14:paraId="5DBFE41F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2.622,00</w:t>
            </w:r>
          </w:p>
        </w:tc>
        <w:tc>
          <w:tcPr>
            <w:tcW w:w="880" w:type="dxa"/>
            <w:noWrap/>
            <w:hideMark/>
          </w:tcPr>
          <w:p w14:paraId="259F51C1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0C401336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41B98C42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PROGRAM 1007 PREDŠKOLSKI ODGOJ</w:t>
            </w:r>
          </w:p>
        </w:tc>
        <w:tc>
          <w:tcPr>
            <w:tcW w:w="1520" w:type="dxa"/>
            <w:noWrap/>
            <w:hideMark/>
          </w:tcPr>
          <w:p w14:paraId="06468789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1.220.166,00</w:t>
            </w:r>
          </w:p>
        </w:tc>
        <w:tc>
          <w:tcPr>
            <w:tcW w:w="1320" w:type="dxa"/>
            <w:noWrap/>
            <w:hideMark/>
          </w:tcPr>
          <w:p w14:paraId="5ACA5827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604.338,63</w:t>
            </w:r>
          </w:p>
        </w:tc>
        <w:tc>
          <w:tcPr>
            <w:tcW w:w="880" w:type="dxa"/>
            <w:noWrap/>
            <w:hideMark/>
          </w:tcPr>
          <w:p w14:paraId="1FA4B1A7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49.53%</w:t>
            </w:r>
          </w:p>
        </w:tc>
      </w:tr>
      <w:tr w:rsidR="00002A30" w:rsidRPr="00002A30" w14:paraId="0257D233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112DB34C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Aktivnost A100001 RASHODI ZA ZAPOSLENE </w:t>
            </w:r>
          </w:p>
        </w:tc>
        <w:tc>
          <w:tcPr>
            <w:tcW w:w="1520" w:type="dxa"/>
            <w:noWrap/>
            <w:hideMark/>
          </w:tcPr>
          <w:p w14:paraId="21441253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1.009.269,00</w:t>
            </w:r>
          </w:p>
        </w:tc>
        <w:tc>
          <w:tcPr>
            <w:tcW w:w="1320" w:type="dxa"/>
            <w:noWrap/>
            <w:hideMark/>
          </w:tcPr>
          <w:p w14:paraId="4B7FB7F8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509.926,31</w:t>
            </w:r>
          </w:p>
        </w:tc>
        <w:tc>
          <w:tcPr>
            <w:tcW w:w="880" w:type="dxa"/>
            <w:noWrap/>
            <w:hideMark/>
          </w:tcPr>
          <w:p w14:paraId="7DC1794F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50.52%</w:t>
            </w:r>
          </w:p>
        </w:tc>
      </w:tr>
      <w:tr w:rsidR="00002A30" w:rsidRPr="00002A30" w14:paraId="35498FB2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7E27A3CC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Izvor  1. TEKUĆE POMOĆI IZ PRORAČUNA </w:t>
            </w:r>
          </w:p>
        </w:tc>
        <w:tc>
          <w:tcPr>
            <w:tcW w:w="1520" w:type="dxa"/>
            <w:noWrap/>
            <w:hideMark/>
          </w:tcPr>
          <w:p w14:paraId="51C3CEEF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981.392,00</w:t>
            </w:r>
          </w:p>
        </w:tc>
        <w:tc>
          <w:tcPr>
            <w:tcW w:w="1320" w:type="dxa"/>
            <w:noWrap/>
            <w:hideMark/>
          </w:tcPr>
          <w:p w14:paraId="5FE6811C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506.206,31</w:t>
            </w:r>
          </w:p>
        </w:tc>
        <w:tc>
          <w:tcPr>
            <w:tcW w:w="880" w:type="dxa"/>
            <w:noWrap/>
            <w:hideMark/>
          </w:tcPr>
          <w:p w14:paraId="28F40AA8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51.58%</w:t>
            </w:r>
          </w:p>
        </w:tc>
      </w:tr>
      <w:tr w:rsidR="00002A30" w:rsidRPr="00002A30" w14:paraId="2AEB3EE4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621A7023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Izvor  1.1. PRIHODI IZ PRORAČUNA -OPĆINA LIPOVLJANI</w:t>
            </w:r>
          </w:p>
        </w:tc>
        <w:tc>
          <w:tcPr>
            <w:tcW w:w="1520" w:type="dxa"/>
            <w:noWrap/>
            <w:hideMark/>
          </w:tcPr>
          <w:p w14:paraId="2B4CCBB4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981.392,00</w:t>
            </w:r>
          </w:p>
        </w:tc>
        <w:tc>
          <w:tcPr>
            <w:tcW w:w="1320" w:type="dxa"/>
            <w:noWrap/>
            <w:hideMark/>
          </w:tcPr>
          <w:p w14:paraId="3C2F7BD4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506.206,31</w:t>
            </w:r>
          </w:p>
        </w:tc>
        <w:tc>
          <w:tcPr>
            <w:tcW w:w="880" w:type="dxa"/>
            <w:noWrap/>
            <w:hideMark/>
          </w:tcPr>
          <w:p w14:paraId="04AE39C7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51.58%</w:t>
            </w:r>
          </w:p>
        </w:tc>
      </w:tr>
      <w:tr w:rsidR="00002A30" w:rsidRPr="00002A30" w14:paraId="5D28693D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1DD88221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520" w:type="dxa"/>
            <w:noWrap/>
            <w:hideMark/>
          </w:tcPr>
          <w:p w14:paraId="1604E28A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981.392,00</w:t>
            </w:r>
          </w:p>
        </w:tc>
        <w:tc>
          <w:tcPr>
            <w:tcW w:w="1320" w:type="dxa"/>
            <w:noWrap/>
            <w:hideMark/>
          </w:tcPr>
          <w:p w14:paraId="54738499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506.206,31</w:t>
            </w:r>
          </w:p>
        </w:tc>
        <w:tc>
          <w:tcPr>
            <w:tcW w:w="880" w:type="dxa"/>
            <w:noWrap/>
            <w:hideMark/>
          </w:tcPr>
          <w:p w14:paraId="6EB2D1D2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51.58%</w:t>
            </w:r>
          </w:p>
        </w:tc>
      </w:tr>
      <w:tr w:rsidR="00002A30" w:rsidRPr="00002A30" w14:paraId="0C251C42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25A1E0D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420" w:type="dxa"/>
            <w:noWrap/>
            <w:hideMark/>
          </w:tcPr>
          <w:p w14:paraId="063FD136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5949BB17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981.392,00</w:t>
            </w:r>
          </w:p>
        </w:tc>
        <w:tc>
          <w:tcPr>
            <w:tcW w:w="1320" w:type="dxa"/>
            <w:noWrap/>
            <w:hideMark/>
          </w:tcPr>
          <w:p w14:paraId="7C9B3D37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506.206,31</w:t>
            </w:r>
          </w:p>
        </w:tc>
        <w:tc>
          <w:tcPr>
            <w:tcW w:w="880" w:type="dxa"/>
            <w:noWrap/>
            <w:hideMark/>
          </w:tcPr>
          <w:p w14:paraId="6A885B58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51.58%</w:t>
            </w:r>
          </w:p>
        </w:tc>
      </w:tr>
      <w:tr w:rsidR="00002A30" w:rsidRPr="00002A30" w14:paraId="74E02B90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6B9C8ED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31</w:t>
            </w:r>
          </w:p>
        </w:tc>
        <w:tc>
          <w:tcPr>
            <w:tcW w:w="4420" w:type="dxa"/>
            <w:noWrap/>
            <w:hideMark/>
          </w:tcPr>
          <w:p w14:paraId="205DE160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Rashodi za zaposlene</w:t>
            </w:r>
          </w:p>
        </w:tc>
        <w:tc>
          <w:tcPr>
            <w:tcW w:w="1520" w:type="dxa"/>
            <w:noWrap/>
            <w:hideMark/>
          </w:tcPr>
          <w:p w14:paraId="4C9BD8F8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946.630,00</w:t>
            </w:r>
          </w:p>
        </w:tc>
        <w:tc>
          <w:tcPr>
            <w:tcW w:w="1320" w:type="dxa"/>
            <w:noWrap/>
            <w:hideMark/>
          </w:tcPr>
          <w:p w14:paraId="11DF8BAC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488.484,31</w:t>
            </w:r>
          </w:p>
        </w:tc>
        <w:tc>
          <w:tcPr>
            <w:tcW w:w="880" w:type="dxa"/>
            <w:noWrap/>
            <w:hideMark/>
          </w:tcPr>
          <w:p w14:paraId="47FDF656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51.6%</w:t>
            </w:r>
          </w:p>
        </w:tc>
      </w:tr>
      <w:tr w:rsidR="00002A30" w:rsidRPr="00002A30" w14:paraId="294361CC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6F429D9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311</w:t>
            </w:r>
          </w:p>
        </w:tc>
        <w:tc>
          <w:tcPr>
            <w:tcW w:w="4420" w:type="dxa"/>
            <w:noWrap/>
            <w:hideMark/>
          </w:tcPr>
          <w:p w14:paraId="6FF65175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579FD75C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599.040,00</w:t>
            </w:r>
          </w:p>
        </w:tc>
        <w:tc>
          <w:tcPr>
            <w:tcW w:w="1320" w:type="dxa"/>
            <w:noWrap/>
            <w:hideMark/>
          </w:tcPr>
          <w:p w14:paraId="2A15C6F4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299.857,28</w:t>
            </w:r>
          </w:p>
        </w:tc>
        <w:tc>
          <w:tcPr>
            <w:tcW w:w="880" w:type="dxa"/>
            <w:noWrap/>
            <w:hideMark/>
          </w:tcPr>
          <w:p w14:paraId="207E5303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50.06%</w:t>
            </w:r>
          </w:p>
        </w:tc>
      </w:tr>
      <w:tr w:rsidR="00002A30" w:rsidRPr="00002A30" w14:paraId="6732C8D6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90BA26F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3111</w:t>
            </w:r>
          </w:p>
        </w:tc>
        <w:tc>
          <w:tcPr>
            <w:tcW w:w="4420" w:type="dxa"/>
            <w:hideMark/>
          </w:tcPr>
          <w:p w14:paraId="6E632F33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Plaće za zaposlene</w:t>
            </w:r>
          </w:p>
        </w:tc>
        <w:tc>
          <w:tcPr>
            <w:tcW w:w="1520" w:type="dxa"/>
            <w:noWrap/>
            <w:hideMark/>
          </w:tcPr>
          <w:p w14:paraId="6E169E2D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599.040,00</w:t>
            </w:r>
          </w:p>
        </w:tc>
        <w:tc>
          <w:tcPr>
            <w:tcW w:w="1320" w:type="dxa"/>
            <w:noWrap/>
            <w:hideMark/>
          </w:tcPr>
          <w:p w14:paraId="74BF1EDA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299.857,28</w:t>
            </w:r>
          </w:p>
        </w:tc>
        <w:tc>
          <w:tcPr>
            <w:tcW w:w="880" w:type="dxa"/>
            <w:noWrap/>
            <w:hideMark/>
          </w:tcPr>
          <w:p w14:paraId="630F90CC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50.06%</w:t>
            </w:r>
          </w:p>
        </w:tc>
      </w:tr>
      <w:tr w:rsidR="00002A30" w:rsidRPr="00002A30" w14:paraId="73ACF914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24F94B5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312</w:t>
            </w:r>
          </w:p>
        </w:tc>
        <w:tc>
          <w:tcPr>
            <w:tcW w:w="4420" w:type="dxa"/>
            <w:noWrap/>
            <w:hideMark/>
          </w:tcPr>
          <w:p w14:paraId="6208AADC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018FA23A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60.710,00</w:t>
            </w:r>
          </w:p>
        </w:tc>
        <w:tc>
          <w:tcPr>
            <w:tcW w:w="1320" w:type="dxa"/>
            <w:noWrap/>
            <w:hideMark/>
          </w:tcPr>
          <w:p w14:paraId="7E4F388C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38.088,91</w:t>
            </w:r>
          </w:p>
        </w:tc>
        <w:tc>
          <w:tcPr>
            <w:tcW w:w="880" w:type="dxa"/>
            <w:noWrap/>
            <w:hideMark/>
          </w:tcPr>
          <w:p w14:paraId="40395CE1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62.74%</w:t>
            </w:r>
          </w:p>
        </w:tc>
      </w:tr>
      <w:tr w:rsidR="00002A30" w:rsidRPr="00002A30" w14:paraId="6808B12B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DDC7032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3121</w:t>
            </w:r>
          </w:p>
        </w:tc>
        <w:tc>
          <w:tcPr>
            <w:tcW w:w="4420" w:type="dxa"/>
            <w:hideMark/>
          </w:tcPr>
          <w:p w14:paraId="1CC918CA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Otpremnine</w:t>
            </w:r>
          </w:p>
        </w:tc>
        <w:tc>
          <w:tcPr>
            <w:tcW w:w="1520" w:type="dxa"/>
            <w:noWrap/>
            <w:hideMark/>
          </w:tcPr>
          <w:p w14:paraId="69C8C310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37.710,00</w:t>
            </w:r>
          </w:p>
        </w:tc>
        <w:tc>
          <w:tcPr>
            <w:tcW w:w="1320" w:type="dxa"/>
            <w:noWrap/>
            <w:hideMark/>
          </w:tcPr>
          <w:p w14:paraId="55F03A2B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38.088,91</w:t>
            </w:r>
          </w:p>
        </w:tc>
        <w:tc>
          <w:tcPr>
            <w:tcW w:w="880" w:type="dxa"/>
            <w:noWrap/>
            <w:hideMark/>
          </w:tcPr>
          <w:p w14:paraId="7BF45909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101.0%</w:t>
            </w:r>
          </w:p>
        </w:tc>
      </w:tr>
      <w:tr w:rsidR="00002A30" w:rsidRPr="00002A30" w14:paraId="78E3146B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081A50D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3121</w:t>
            </w:r>
          </w:p>
        </w:tc>
        <w:tc>
          <w:tcPr>
            <w:tcW w:w="4420" w:type="dxa"/>
            <w:hideMark/>
          </w:tcPr>
          <w:p w14:paraId="78A5A2CF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Nagrade-Božićnica</w:t>
            </w:r>
          </w:p>
        </w:tc>
        <w:tc>
          <w:tcPr>
            <w:tcW w:w="1520" w:type="dxa"/>
            <w:noWrap/>
            <w:hideMark/>
          </w:tcPr>
          <w:p w14:paraId="0563DD28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10.000,00</w:t>
            </w:r>
          </w:p>
        </w:tc>
        <w:tc>
          <w:tcPr>
            <w:tcW w:w="1320" w:type="dxa"/>
            <w:noWrap/>
            <w:hideMark/>
          </w:tcPr>
          <w:p w14:paraId="6328080B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11C976E6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2411303F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A9335EC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3121</w:t>
            </w:r>
          </w:p>
        </w:tc>
        <w:tc>
          <w:tcPr>
            <w:tcW w:w="4420" w:type="dxa"/>
            <w:hideMark/>
          </w:tcPr>
          <w:p w14:paraId="3C886BB0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Jubilarna nagrada</w:t>
            </w:r>
          </w:p>
        </w:tc>
        <w:tc>
          <w:tcPr>
            <w:tcW w:w="1520" w:type="dxa"/>
            <w:noWrap/>
            <w:hideMark/>
          </w:tcPr>
          <w:p w14:paraId="58980751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13.000,00</w:t>
            </w:r>
          </w:p>
        </w:tc>
        <w:tc>
          <w:tcPr>
            <w:tcW w:w="1320" w:type="dxa"/>
            <w:noWrap/>
            <w:hideMark/>
          </w:tcPr>
          <w:p w14:paraId="5B5D9A19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30ED8B99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10D87B3A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2749530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313</w:t>
            </w:r>
          </w:p>
        </w:tc>
        <w:tc>
          <w:tcPr>
            <w:tcW w:w="4420" w:type="dxa"/>
            <w:noWrap/>
            <w:hideMark/>
          </w:tcPr>
          <w:p w14:paraId="0D8C240A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544F3FB1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286.880,00</w:t>
            </w:r>
          </w:p>
        </w:tc>
        <w:tc>
          <w:tcPr>
            <w:tcW w:w="1320" w:type="dxa"/>
            <w:noWrap/>
            <w:hideMark/>
          </w:tcPr>
          <w:p w14:paraId="7F4B3BA5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150.538,12</w:t>
            </w:r>
          </w:p>
        </w:tc>
        <w:tc>
          <w:tcPr>
            <w:tcW w:w="880" w:type="dxa"/>
            <w:noWrap/>
            <w:hideMark/>
          </w:tcPr>
          <w:p w14:paraId="043C1AB0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52.47%</w:t>
            </w:r>
          </w:p>
        </w:tc>
      </w:tr>
      <w:tr w:rsidR="00002A30" w:rsidRPr="00002A30" w14:paraId="226A260F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BFC16C4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3131</w:t>
            </w:r>
          </w:p>
        </w:tc>
        <w:tc>
          <w:tcPr>
            <w:tcW w:w="4420" w:type="dxa"/>
            <w:hideMark/>
          </w:tcPr>
          <w:p w14:paraId="71024DF8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Doprinos za mirovinsko osiguranje</w:t>
            </w:r>
          </w:p>
        </w:tc>
        <w:tc>
          <w:tcPr>
            <w:tcW w:w="1520" w:type="dxa"/>
            <w:noWrap/>
            <w:hideMark/>
          </w:tcPr>
          <w:p w14:paraId="00760B19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149.760,00</w:t>
            </w:r>
          </w:p>
        </w:tc>
        <w:tc>
          <w:tcPr>
            <w:tcW w:w="1320" w:type="dxa"/>
            <w:noWrap/>
            <w:hideMark/>
          </w:tcPr>
          <w:p w14:paraId="4B94760E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74.964,42</w:t>
            </w:r>
          </w:p>
        </w:tc>
        <w:tc>
          <w:tcPr>
            <w:tcW w:w="880" w:type="dxa"/>
            <w:noWrap/>
            <w:hideMark/>
          </w:tcPr>
          <w:p w14:paraId="1981C4DE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50.06%</w:t>
            </w:r>
          </w:p>
        </w:tc>
      </w:tr>
      <w:tr w:rsidR="00002A30" w:rsidRPr="00002A30" w14:paraId="471A8AEF" w14:textId="77777777" w:rsidTr="00002A3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D42C3C5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3131</w:t>
            </w:r>
          </w:p>
        </w:tc>
        <w:tc>
          <w:tcPr>
            <w:tcW w:w="4420" w:type="dxa"/>
            <w:hideMark/>
          </w:tcPr>
          <w:p w14:paraId="655D50DA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Doprinosi za mirovinsko osiguranje-otpremnina oporezivi dio</w:t>
            </w:r>
          </w:p>
        </w:tc>
        <w:tc>
          <w:tcPr>
            <w:tcW w:w="1520" w:type="dxa"/>
            <w:noWrap/>
            <w:hideMark/>
          </w:tcPr>
          <w:p w14:paraId="47F3B7CD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7.428,00</w:t>
            </w:r>
          </w:p>
        </w:tc>
        <w:tc>
          <w:tcPr>
            <w:tcW w:w="1320" w:type="dxa"/>
            <w:noWrap/>
            <w:hideMark/>
          </w:tcPr>
          <w:p w14:paraId="6BDF0FEF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7.522,23</w:t>
            </w:r>
          </w:p>
        </w:tc>
        <w:tc>
          <w:tcPr>
            <w:tcW w:w="880" w:type="dxa"/>
            <w:noWrap/>
            <w:hideMark/>
          </w:tcPr>
          <w:p w14:paraId="67732335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101.27%</w:t>
            </w:r>
          </w:p>
        </w:tc>
      </w:tr>
      <w:tr w:rsidR="00002A30" w:rsidRPr="00002A30" w14:paraId="1925CED1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050D521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3132</w:t>
            </w:r>
          </w:p>
        </w:tc>
        <w:tc>
          <w:tcPr>
            <w:tcW w:w="4420" w:type="dxa"/>
            <w:hideMark/>
          </w:tcPr>
          <w:p w14:paraId="180D38D2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Doprinosi za obvezno zdravstveno osiguranje</w:t>
            </w:r>
          </w:p>
        </w:tc>
        <w:tc>
          <w:tcPr>
            <w:tcW w:w="1520" w:type="dxa"/>
            <w:noWrap/>
            <w:hideMark/>
          </w:tcPr>
          <w:p w14:paraId="4E497DFF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123.564,00</w:t>
            </w:r>
          </w:p>
        </w:tc>
        <w:tc>
          <w:tcPr>
            <w:tcW w:w="1320" w:type="dxa"/>
            <w:noWrap/>
            <w:hideMark/>
          </w:tcPr>
          <w:p w14:paraId="747371D5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61.845,63</w:t>
            </w:r>
          </w:p>
        </w:tc>
        <w:tc>
          <w:tcPr>
            <w:tcW w:w="880" w:type="dxa"/>
            <w:noWrap/>
            <w:hideMark/>
          </w:tcPr>
          <w:p w14:paraId="0BE2DC30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50.05%</w:t>
            </w:r>
          </w:p>
        </w:tc>
      </w:tr>
      <w:tr w:rsidR="00002A30" w:rsidRPr="00002A30" w14:paraId="658F8AC5" w14:textId="77777777" w:rsidTr="00002A3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A7BF64D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3132</w:t>
            </w:r>
          </w:p>
        </w:tc>
        <w:tc>
          <w:tcPr>
            <w:tcW w:w="4420" w:type="dxa"/>
            <w:hideMark/>
          </w:tcPr>
          <w:p w14:paraId="60A4C1A9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Doprinosi za obvezno zdravstveno osiguranje-otpremnina oporezivi dio</w:t>
            </w:r>
          </w:p>
        </w:tc>
        <w:tc>
          <w:tcPr>
            <w:tcW w:w="1520" w:type="dxa"/>
            <w:noWrap/>
            <w:hideMark/>
          </w:tcPr>
          <w:p w14:paraId="2BA65A7F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6.128,00</w:t>
            </w:r>
          </w:p>
        </w:tc>
        <w:tc>
          <w:tcPr>
            <w:tcW w:w="1320" w:type="dxa"/>
            <w:noWrap/>
            <w:hideMark/>
          </w:tcPr>
          <w:p w14:paraId="27EA7568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6.205,84</w:t>
            </w:r>
          </w:p>
        </w:tc>
        <w:tc>
          <w:tcPr>
            <w:tcW w:w="880" w:type="dxa"/>
            <w:noWrap/>
            <w:hideMark/>
          </w:tcPr>
          <w:p w14:paraId="68A6E441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101.27%</w:t>
            </w:r>
          </w:p>
        </w:tc>
      </w:tr>
      <w:tr w:rsidR="00002A30" w:rsidRPr="00002A30" w14:paraId="35D55AEB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ECB9CC1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</w:t>
            </w:r>
          </w:p>
        </w:tc>
        <w:tc>
          <w:tcPr>
            <w:tcW w:w="4420" w:type="dxa"/>
            <w:noWrap/>
            <w:hideMark/>
          </w:tcPr>
          <w:p w14:paraId="7449753F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4123E99F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34.762,00</w:t>
            </w:r>
          </w:p>
        </w:tc>
        <w:tc>
          <w:tcPr>
            <w:tcW w:w="1320" w:type="dxa"/>
            <w:noWrap/>
            <w:hideMark/>
          </w:tcPr>
          <w:p w14:paraId="19C65CCB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17.722,00</w:t>
            </w:r>
          </w:p>
        </w:tc>
        <w:tc>
          <w:tcPr>
            <w:tcW w:w="880" w:type="dxa"/>
            <w:noWrap/>
            <w:hideMark/>
          </w:tcPr>
          <w:p w14:paraId="69E29E07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50.98%</w:t>
            </w:r>
          </w:p>
        </w:tc>
      </w:tr>
      <w:tr w:rsidR="00002A30" w:rsidRPr="00002A30" w14:paraId="485ABBC8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50DC42F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321</w:t>
            </w:r>
          </w:p>
        </w:tc>
        <w:tc>
          <w:tcPr>
            <w:tcW w:w="4420" w:type="dxa"/>
            <w:noWrap/>
            <w:hideMark/>
          </w:tcPr>
          <w:p w14:paraId="0C2C1E9C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139F10DB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34.762,00</w:t>
            </w:r>
          </w:p>
        </w:tc>
        <w:tc>
          <w:tcPr>
            <w:tcW w:w="1320" w:type="dxa"/>
            <w:noWrap/>
            <w:hideMark/>
          </w:tcPr>
          <w:p w14:paraId="58564E4A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17.722,00</w:t>
            </w:r>
          </w:p>
        </w:tc>
        <w:tc>
          <w:tcPr>
            <w:tcW w:w="880" w:type="dxa"/>
            <w:noWrap/>
            <w:hideMark/>
          </w:tcPr>
          <w:p w14:paraId="02065796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50.98%</w:t>
            </w:r>
          </w:p>
        </w:tc>
      </w:tr>
      <w:tr w:rsidR="00002A30" w:rsidRPr="00002A30" w14:paraId="5D70538F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BE2BA87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3212</w:t>
            </w:r>
          </w:p>
        </w:tc>
        <w:tc>
          <w:tcPr>
            <w:tcW w:w="4420" w:type="dxa"/>
            <w:hideMark/>
          </w:tcPr>
          <w:p w14:paraId="241AB9D7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Naknade za prijevoz na posao i s posla</w:t>
            </w:r>
          </w:p>
        </w:tc>
        <w:tc>
          <w:tcPr>
            <w:tcW w:w="1520" w:type="dxa"/>
            <w:noWrap/>
            <w:hideMark/>
          </w:tcPr>
          <w:p w14:paraId="30583D0E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34.762,00</w:t>
            </w:r>
          </w:p>
        </w:tc>
        <w:tc>
          <w:tcPr>
            <w:tcW w:w="1320" w:type="dxa"/>
            <w:noWrap/>
            <w:hideMark/>
          </w:tcPr>
          <w:p w14:paraId="442B14A8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17.722,00</w:t>
            </w:r>
          </w:p>
        </w:tc>
        <w:tc>
          <w:tcPr>
            <w:tcW w:w="880" w:type="dxa"/>
            <w:noWrap/>
            <w:hideMark/>
          </w:tcPr>
          <w:p w14:paraId="43C45150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50.98%</w:t>
            </w:r>
          </w:p>
        </w:tc>
      </w:tr>
      <w:tr w:rsidR="00002A30" w:rsidRPr="00002A30" w14:paraId="39A7154F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39428B90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Izvor  3. OSTALI PRIHODI</w:t>
            </w:r>
          </w:p>
        </w:tc>
        <w:tc>
          <w:tcPr>
            <w:tcW w:w="1520" w:type="dxa"/>
            <w:noWrap/>
            <w:hideMark/>
          </w:tcPr>
          <w:p w14:paraId="48F0DB65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27.877,00</w:t>
            </w:r>
          </w:p>
        </w:tc>
        <w:tc>
          <w:tcPr>
            <w:tcW w:w="1320" w:type="dxa"/>
            <w:noWrap/>
            <w:hideMark/>
          </w:tcPr>
          <w:p w14:paraId="5B1D817D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3.720,00</w:t>
            </w:r>
          </w:p>
        </w:tc>
        <w:tc>
          <w:tcPr>
            <w:tcW w:w="880" w:type="dxa"/>
            <w:noWrap/>
            <w:hideMark/>
          </w:tcPr>
          <w:p w14:paraId="15FD8369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13.34%</w:t>
            </w:r>
          </w:p>
        </w:tc>
      </w:tr>
      <w:tr w:rsidR="00002A30" w:rsidRPr="00002A30" w14:paraId="333713DE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59E93A16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Izvor  3.8. VLASTITI PRIHODI  </w:t>
            </w:r>
            <w:proofErr w:type="spellStart"/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PRIHODI</w:t>
            </w:r>
            <w:proofErr w:type="spellEnd"/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KORISNIKA</w:t>
            </w:r>
          </w:p>
        </w:tc>
        <w:tc>
          <w:tcPr>
            <w:tcW w:w="1520" w:type="dxa"/>
            <w:noWrap/>
            <w:hideMark/>
          </w:tcPr>
          <w:p w14:paraId="63663548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27.877,00</w:t>
            </w:r>
          </w:p>
        </w:tc>
        <w:tc>
          <w:tcPr>
            <w:tcW w:w="1320" w:type="dxa"/>
            <w:noWrap/>
            <w:hideMark/>
          </w:tcPr>
          <w:p w14:paraId="6316FC72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3.720,00</w:t>
            </w:r>
          </w:p>
        </w:tc>
        <w:tc>
          <w:tcPr>
            <w:tcW w:w="880" w:type="dxa"/>
            <w:noWrap/>
            <w:hideMark/>
          </w:tcPr>
          <w:p w14:paraId="03DF93D5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13.34%</w:t>
            </w:r>
          </w:p>
        </w:tc>
      </w:tr>
      <w:tr w:rsidR="00002A30" w:rsidRPr="00002A30" w14:paraId="28261442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6301FC0B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520" w:type="dxa"/>
            <w:noWrap/>
            <w:hideMark/>
          </w:tcPr>
          <w:p w14:paraId="5E2F2E60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27.877,00</w:t>
            </w:r>
          </w:p>
        </w:tc>
        <w:tc>
          <w:tcPr>
            <w:tcW w:w="1320" w:type="dxa"/>
            <w:noWrap/>
            <w:hideMark/>
          </w:tcPr>
          <w:p w14:paraId="531306CB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3.720,00</w:t>
            </w:r>
          </w:p>
        </w:tc>
        <w:tc>
          <w:tcPr>
            <w:tcW w:w="880" w:type="dxa"/>
            <w:noWrap/>
            <w:hideMark/>
          </w:tcPr>
          <w:p w14:paraId="1BF8857F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13.34%</w:t>
            </w:r>
          </w:p>
        </w:tc>
      </w:tr>
      <w:tr w:rsidR="00002A30" w:rsidRPr="00002A30" w14:paraId="359F6355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7E3E784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420" w:type="dxa"/>
            <w:noWrap/>
            <w:hideMark/>
          </w:tcPr>
          <w:p w14:paraId="5D358DFD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6A951759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27.877,00</w:t>
            </w:r>
          </w:p>
        </w:tc>
        <w:tc>
          <w:tcPr>
            <w:tcW w:w="1320" w:type="dxa"/>
            <w:noWrap/>
            <w:hideMark/>
          </w:tcPr>
          <w:p w14:paraId="74AD9582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3.720,00</w:t>
            </w:r>
          </w:p>
        </w:tc>
        <w:tc>
          <w:tcPr>
            <w:tcW w:w="880" w:type="dxa"/>
            <w:noWrap/>
            <w:hideMark/>
          </w:tcPr>
          <w:p w14:paraId="424D96CF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13.34%</w:t>
            </w:r>
          </w:p>
        </w:tc>
      </w:tr>
      <w:tr w:rsidR="00002A30" w:rsidRPr="00002A30" w14:paraId="14FC4B33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EB28F71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31</w:t>
            </w:r>
          </w:p>
        </w:tc>
        <w:tc>
          <w:tcPr>
            <w:tcW w:w="4420" w:type="dxa"/>
            <w:noWrap/>
            <w:hideMark/>
          </w:tcPr>
          <w:p w14:paraId="6335BA8A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Rashodi za zaposlene</w:t>
            </w:r>
          </w:p>
        </w:tc>
        <w:tc>
          <w:tcPr>
            <w:tcW w:w="1520" w:type="dxa"/>
            <w:noWrap/>
            <w:hideMark/>
          </w:tcPr>
          <w:p w14:paraId="1F422DD5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24.843,00</w:t>
            </w:r>
          </w:p>
        </w:tc>
        <w:tc>
          <w:tcPr>
            <w:tcW w:w="1320" w:type="dxa"/>
            <w:noWrap/>
            <w:hideMark/>
          </w:tcPr>
          <w:p w14:paraId="48E4F4DB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1.500,00</w:t>
            </w:r>
          </w:p>
        </w:tc>
        <w:tc>
          <w:tcPr>
            <w:tcW w:w="880" w:type="dxa"/>
            <w:noWrap/>
            <w:hideMark/>
          </w:tcPr>
          <w:p w14:paraId="12926368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6.04%</w:t>
            </w:r>
          </w:p>
        </w:tc>
      </w:tr>
      <w:tr w:rsidR="00002A30" w:rsidRPr="00002A30" w14:paraId="58CA853E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DDDA2C5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311</w:t>
            </w:r>
          </w:p>
        </w:tc>
        <w:tc>
          <w:tcPr>
            <w:tcW w:w="4420" w:type="dxa"/>
            <w:noWrap/>
            <w:hideMark/>
          </w:tcPr>
          <w:p w14:paraId="2ABA1EBC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4139CA7E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7.570,00</w:t>
            </w:r>
          </w:p>
        </w:tc>
        <w:tc>
          <w:tcPr>
            <w:tcW w:w="1320" w:type="dxa"/>
            <w:noWrap/>
            <w:hideMark/>
          </w:tcPr>
          <w:p w14:paraId="611A2674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43421272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15271883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C666F97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3111</w:t>
            </w:r>
          </w:p>
        </w:tc>
        <w:tc>
          <w:tcPr>
            <w:tcW w:w="4420" w:type="dxa"/>
            <w:hideMark/>
          </w:tcPr>
          <w:p w14:paraId="30D3EC6B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Plaće za zaposlene</w:t>
            </w:r>
          </w:p>
        </w:tc>
        <w:tc>
          <w:tcPr>
            <w:tcW w:w="1520" w:type="dxa"/>
            <w:noWrap/>
            <w:hideMark/>
          </w:tcPr>
          <w:p w14:paraId="4D218263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7.570,00</w:t>
            </w:r>
          </w:p>
        </w:tc>
        <w:tc>
          <w:tcPr>
            <w:tcW w:w="1320" w:type="dxa"/>
            <w:noWrap/>
            <w:hideMark/>
          </w:tcPr>
          <w:p w14:paraId="1993EEAD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5B382D1A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3B8AF7D7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7E419CE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312</w:t>
            </w:r>
          </w:p>
        </w:tc>
        <w:tc>
          <w:tcPr>
            <w:tcW w:w="4420" w:type="dxa"/>
            <w:noWrap/>
            <w:hideMark/>
          </w:tcPr>
          <w:p w14:paraId="24BEC0DD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44F9ADA2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11.500,00</w:t>
            </w:r>
          </w:p>
        </w:tc>
        <w:tc>
          <w:tcPr>
            <w:tcW w:w="1320" w:type="dxa"/>
            <w:noWrap/>
            <w:hideMark/>
          </w:tcPr>
          <w:p w14:paraId="39870767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1.500,00</w:t>
            </w:r>
          </w:p>
        </w:tc>
        <w:tc>
          <w:tcPr>
            <w:tcW w:w="880" w:type="dxa"/>
            <w:noWrap/>
            <w:hideMark/>
          </w:tcPr>
          <w:p w14:paraId="0C33D54F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13.04%</w:t>
            </w:r>
          </w:p>
        </w:tc>
      </w:tr>
      <w:tr w:rsidR="00002A30" w:rsidRPr="00002A30" w14:paraId="268C69BF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D52B929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3121</w:t>
            </w:r>
          </w:p>
        </w:tc>
        <w:tc>
          <w:tcPr>
            <w:tcW w:w="4420" w:type="dxa"/>
            <w:hideMark/>
          </w:tcPr>
          <w:p w14:paraId="499653BA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Nagrade</w:t>
            </w:r>
          </w:p>
        </w:tc>
        <w:tc>
          <w:tcPr>
            <w:tcW w:w="1520" w:type="dxa"/>
            <w:noWrap/>
            <w:hideMark/>
          </w:tcPr>
          <w:p w14:paraId="2716EDC0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10.500,00</w:t>
            </w:r>
          </w:p>
        </w:tc>
        <w:tc>
          <w:tcPr>
            <w:tcW w:w="1320" w:type="dxa"/>
            <w:noWrap/>
            <w:hideMark/>
          </w:tcPr>
          <w:p w14:paraId="35AB96CC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1.500,00</w:t>
            </w:r>
          </w:p>
        </w:tc>
        <w:tc>
          <w:tcPr>
            <w:tcW w:w="880" w:type="dxa"/>
            <w:noWrap/>
            <w:hideMark/>
          </w:tcPr>
          <w:p w14:paraId="12C4E4DB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14.29%</w:t>
            </w:r>
          </w:p>
        </w:tc>
      </w:tr>
      <w:tr w:rsidR="00002A30" w:rsidRPr="00002A30" w14:paraId="1C9F6C92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3C18319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3121</w:t>
            </w:r>
          </w:p>
        </w:tc>
        <w:tc>
          <w:tcPr>
            <w:tcW w:w="4420" w:type="dxa"/>
            <w:hideMark/>
          </w:tcPr>
          <w:p w14:paraId="61CF578E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Dar za djecu</w:t>
            </w:r>
          </w:p>
        </w:tc>
        <w:tc>
          <w:tcPr>
            <w:tcW w:w="1520" w:type="dxa"/>
            <w:noWrap/>
            <w:hideMark/>
          </w:tcPr>
          <w:p w14:paraId="6A5EDDFE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1.000,00</w:t>
            </w:r>
          </w:p>
        </w:tc>
        <w:tc>
          <w:tcPr>
            <w:tcW w:w="1320" w:type="dxa"/>
            <w:noWrap/>
            <w:hideMark/>
          </w:tcPr>
          <w:p w14:paraId="54773955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7CDF4678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4E55E2E2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B14E3FF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313</w:t>
            </w:r>
          </w:p>
        </w:tc>
        <w:tc>
          <w:tcPr>
            <w:tcW w:w="4420" w:type="dxa"/>
            <w:noWrap/>
            <w:hideMark/>
          </w:tcPr>
          <w:p w14:paraId="5B7B8800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2D1D4417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5.773,00</w:t>
            </w:r>
          </w:p>
        </w:tc>
        <w:tc>
          <w:tcPr>
            <w:tcW w:w="1320" w:type="dxa"/>
            <w:noWrap/>
            <w:hideMark/>
          </w:tcPr>
          <w:p w14:paraId="56C9E2E5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1A126268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4B0482CF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FEDCD4B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3131</w:t>
            </w:r>
          </w:p>
        </w:tc>
        <w:tc>
          <w:tcPr>
            <w:tcW w:w="4420" w:type="dxa"/>
            <w:hideMark/>
          </w:tcPr>
          <w:p w14:paraId="70E9A43D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Doprinosi za mirovinsko osiguranje</w:t>
            </w:r>
          </w:p>
        </w:tc>
        <w:tc>
          <w:tcPr>
            <w:tcW w:w="1520" w:type="dxa"/>
            <w:noWrap/>
            <w:hideMark/>
          </w:tcPr>
          <w:p w14:paraId="4E4EAAE0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3.534,00</w:t>
            </w:r>
          </w:p>
        </w:tc>
        <w:tc>
          <w:tcPr>
            <w:tcW w:w="1320" w:type="dxa"/>
            <w:noWrap/>
            <w:hideMark/>
          </w:tcPr>
          <w:p w14:paraId="3AFE30D0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44A36272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7095B24F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71B1F69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lastRenderedPageBreak/>
              <w:t>3132</w:t>
            </w:r>
          </w:p>
        </w:tc>
        <w:tc>
          <w:tcPr>
            <w:tcW w:w="4420" w:type="dxa"/>
            <w:hideMark/>
          </w:tcPr>
          <w:p w14:paraId="3690BB50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Doprinosi za obvezno zdravstveno osiguranje</w:t>
            </w:r>
          </w:p>
        </w:tc>
        <w:tc>
          <w:tcPr>
            <w:tcW w:w="1520" w:type="dxa"/>
            <w:noWrap/>
            <w:hideMark/>
          </w:tcPr>
          <w:p w14:paraId="696EC06E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2.239,00</w:t>
            </w:r>
          </w:p>
        </w:tc>
        <w:tc>
          <w:tcPr>
            <w:tcW w:w="1320" w:type="dxa"/>
            <w:noWrap/>
            <w:hideMark/>
          </w:tcPr>
          <w:p w14:paraId="58D92A08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1E2E483B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1F777E81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9E6675A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</w:t>
            </w:r>
          </w:p>
        </w:tc>
        <w:tc>
          <w:tcPr>
            <w:tcW w:w="4420" w:type="dxa"/>
            <w:noWrap/>
            <w:hideMark/>
          </w:tcPr>
          <w:p w14:paraId="5717BBD7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448E0045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3.034,00</w:t>
            </w:r>
          </w:p>
        </w:tc>
        <w:tc>
          <w:tcPr>
            <w:tcW w:w="1320" w:type="dxa"/>
            <w:noWrap/>
            <w:hideMark/>
          </w:tcPr>
          <w:p w14:paraId="16AD36C1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2.220,00</w:t>
            </w:r>
          </w:p>
        </w:tc>
        <w:tc>
          <w:tcPr>
            <w:tcW w:w="880" w:type="dxa"/>
            <w:noWrap/>
            <w:hideMark/>
          </w:tcPr>
          <w:p w14:paraId="0E1A3BDE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73.17%</w:t>
            </w:r>
          </w:p>
        </w:tc>
      </w:tr>
      <w:tr w:rsidR="00002A30" w:rsidRPr="00002A30" w14:paraId="57304A8F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63CDFF2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321</w:t>
            </w:r>
          </w:p>
        </w:tc>
        <w:tc>
          <w:tcPr>
            <w:tcW w:w="4420" w:type="dxa"/>
            <w:noWrap/>
            <w:hideMark/>
          </w:tcPr>
          <w:p w14:paraId="286832E3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4074FE7D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3.034,00</w:t>
            </w:r>
          </w:p>
        </w:tc>
        <w:tc>
          <w:tcPr>
            <w:tcW w:w="1320" w:type="dxa"/>
            <w:noWrap/>
            <w:hideMark/>
          </w:tcPr>
          <w:p w14:paraId="6353DAF3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2.220,00</w:t>
            </w:r>
          </w:p>
        </w:tc>
        <w:tc>
          <w:tcPr>
            <w:tcW w:w="880" w:type="dxa"/>
            <w:noWrap/>
            <w:hideMark/>
          </w:tcPr>
          <w:p w14:paraId="23037871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73.17%</w:t>
            </w:r>
          </w:p>
        </w:tc>
      </w:tr>
      <w:tr w:rsidR="00002A30" w:rsidRPr="00002A30" w14:paraId="41DE60C3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2A94309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3211</w:t>
            </w:r>
          </w:p>
        </w:tc>
        <w:tc>
          <w:tcPr>
            <w:tcW w:w="4420" w:type="dxa"/>
            <w:hideMark/>
          </w:tcPr>
          <w:p w14:paraId="627DB078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Dnevnice za službeni put u zemlji</w:t>
            </w:r>
          </w:p>
        </w:tc>
        <w:tc>
          <w:tcPr>
            <w:tcW w:w="1520" w:type="dxa"/>
            <w:noWrap/>
            <w:hideMark/>
          </w:tcPr>
          <w:p w14:paraId="0AE7E3B5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150,00</w:t>
            </w:r>
          </w:p>
        </w:tc>
        <w:tc>
          <w:tcPr>
            <w:tcW w:w="1320" w:type="dxa"/>
            <w:noWrap/>
            <w:hideMark/>
          </w:tcPr>
          <w:p w14:paraId="7D1750BF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02819FDC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695E5A73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B32E845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3211</w:t>
            </w:r>
          </w:p>
        </w:tc>
        <w:tc>
          <w:tcPr>
            <w:tcW w:w="4420" w:type="dxa"/>
            <w:hideMark/>
          </w:tcPr>
          <w:p w14:paraId="3B0557DD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Naknade za prijevoz na službenom putu u zemlji</w:t>
            </w:r>
          </w:p>
        </w:tc>
        <w:tc>
          <w:tcPr>
            <w:tcW w:w="1520" w:type="dxa"/>
            <w:noWrap/>
            <w:hideMark/>
          </w:tcPr>
          <w:p w14:paraId="570886FC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932,00</w:t>
            </w:r>
          </w:p>
        </w:tc>
        <w:tc>
          <w:tcPr>
            <w:tcW w:w="1320" w:type="dxa"/>
            <w:noWrap/>
            <w:hideMark/>
          </w:tcPr>
          <w:p w14:paraId="7D2F593F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1.960,00</w:t>
            </w:r>
          </w:p>
        </w:tc>
        <w:tc>
          <w:tcPr>
            <w:tcW w:w="880" w:type="dxa"/>
            <w:noWrap/>
            <w:hideMark/>
          </w:tcPr>
          <w:p w14:paraId="1C7FAEB7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210.3%</w:t>
            </w:r>
          </w:p>
        </w:tc>
      </w:tr>
      <w:tr w:rsidR="00002A30" w:rsidRPr="00002A30" w14:paraId="59068670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3C0E1EA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3212</w:t>
            </w:r>
          </w:p>
        </w:tc>
        <w:tc>
          <w:tcPr>
            <w:tcW w:w="4420" w:type="dxa"/>
            <w:hideMark/>
          </w:tcPr>
          <w:p w14:paraId="79A7BCAC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Naknade za prijevoz na posao i s posla</w:t>
            </w:r>
          </w:p>
        </w:tc>
        <w:tc>
          <w:tcPr>
            <w:tcW w:w="1520" w:type="dxa"/>
            <w:noWrap/>
            <w:hideMark/>
          </w:tcPr>
          <w:p w14:paraId="32FE1D8D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1.952,00</w:t>
            </w:r>
          </w:p>
        </w:tc>
        <w:tc>
          <w:tcPr>
            <w:tcW w:w="1320" w:type="dxa"/>
            <w:noWrap/>
            <w:hideMark/>
          </w:tcPr>
          <w:p w14:paraId="59C088DB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260,00</w:t>
            </w:r>
          </w:p>
        </w:tc>
        <w:tc>
          <w:tcPr>
            <w:tcW w:w="880" w:type="dxa"/>
            <w:noWrap/>
            <w:hideMark/>
          </w:tcPr>
          <w:p w14:paraId="4A4F2335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13.32%</w:t>
            </w:r>
          </w:p>
        </w:tc>
      </w:tr>
      <w:tr w:rsidR="00002A30" w:rsidRPr="00002A30" w14:paraId="7B672DCB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6A605CE3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Aktivnost A100002 MATERIJALNI I FINANCIJSKI RASHODI</w:t>
            </w:r>
          </w:p>
        </w:tc>
        <w:tc>
          <w:tcPr>
            <w:tcW w:w="1520" w:type="dxa"/>
            <w:noWrap/>
            <w:hideMark/>
          </w:tcPr>
          <w:p w14:paraId="0DD86761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191.297,00</w:t>
            </w:r>
          </w:p>
        </w:tc>
        <w:tc>
          <w:tcPr>
            <w:tcW w:w="1320" w:type="dxa"/>
            <w:noWrap/>
            <w:hideMark/>
          </w:tcPr>
          <w:p w14:paraId="4202B1D4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89.274,73</w:t>
            </w:r>
          </w:p>
        </w:tc>
        <w:tc>
          <w:tcPr>
            <w:tcW w:w="880" w:type="dxa"/>
            <w:noWrap/>
            <w:hideMark/>
          </w:tcPr>
          <w:p w14:paraId="7C6CF7B1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46.67%</w:t>
            </w:r>
          </w:p>
        </w:tc>
      </w:tr>
      <w:tr w:rsidR="00002A30" w:rsidRPr="00002A30" w14:paraId="58F9E93D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4054C58C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Izvor  3. OSTALI PRIHODI</w:t>
            </w:r>
          </w:p>
        </w:tc>
        <w:tc>
          <w:tcPr>
            <w:tcW w:w="1520" w:type="dxa"/>
            <w:noWrap/>
            <w:hideMark/>
          </w:tcPr>
          <w:p w14:paraId="0F2B6EFE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186.297,00</w:t>
            </w:r>
          </w:p>
        </w:tc>
        <w:tc>
          <w:tcPr>
            <w:tcW w:w="1320" w:type="dxa"/>
            <w:noWrap/>
            <w:hideMark/>
          </w:tcPr>
          <w:p w14:paraId="104DC5AA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89.274,73</w:t>
            </w:r>
          </w:p>
        </w:tc>
        <w:tc>
          <w:tcPr>
            <w:tcW w:w="880" w:type="dxa"/>
            <w:noWrap/>
            <w:hideMark/>
          </w:tcPr>
          <w:p w14:paraId="12A4D7DD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47.92%</w:t>
            </w:r>
          </w:p>
        </w:tc>
      </w:tr>
      <w:tr w:rsidR="00002A30" w:rsidRPr="00002A30" w14:paraId="6B61F0CD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0675AC98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Izvor  3.8. VLASTITI PRIHODI  </w:t>
            </w:r>
            <w:proofErr w:type="spellStart"/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PRIHODI</w:t>
            </w:r>
            <w:proofErr w:type="spellEnd"/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 KORISNIKA</w:t>
            </w:r>
          </w:p>
        </w:tc>
        <w:tc>
          <w:tcPr>
            <w:tcW w:w="1520" w:type="dxa"/>
            <w:noWrap/>
            <w:hideMark/>
          </w:tcPr>
          <w:p w14:paraId="6B6AF81E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186.297,00</w:t>
            </w:r>
          </w:p>
        </w:tc>
        <w:tc>
          <w:tcPr>
            <w:tcW w:w="1320" w:type="dxa"/>
            <w:noWrap/>
            <w:hideMark/>
          </w:tcPr>
          <w:p w14:paraId="01BD79E2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89.274,73</w:t>
            </w:r>
          </w:p>
        </w:tc>
        <w:tc>
          <w:tcPr>
            <w:tcW w:w="880" w:type="dxa"/>
            <w:noWrap/>
            <w:hideMark/>
          </w:tcPr>
          <w:p w14:paraId="5CF984A1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47.92%</w:t>
            </w:r>
          </w:p>
        </w:tc>
      </w:tr>
      <w:tr w:rsidR="00002A30" w:rsidRPr="00002A30" w14:paraId="51CCCF72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275FD0ED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520" w:type="dxa"/>
            <w:noWrap/>
            <w:hideMark/>
          </w:tcPr>
          <w:p w14:paraId="21DECFAB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186.297,00</w:t>
            </w:r>
          </w:p>
        </w:tc>
        <w:tc>
          <w:tcPr>
            <w:tcW w:w="1320" w:type="dxa"/>
            <w:noWrap/>
            <w:hideMark/>
          </w:tcPr>
          <w:p w14:paraId="7BD1961B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89.274,73</w:t>
            </w:r>
          </w:p>
        </w:tc>
        <w:tc>
          <w:tcPr>
            <w:tcW w:w="880" w:type="dxa"/>
            <w:noWrap/>
            <w:hideMark/>
          </w:tcPr>
          <w:p w14:paraId="3278727C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47.92%</w:t>
            </w:r>
          </w:p>
        </w:tc>
      </w:tr>
      <w:tr w:rsidR="00002A30" w:rsidRPr="00002A30" w14:paraId="16C512F4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93F1E6F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420" w:type="dxa"/>
            <w:noWrap/>
            <w:hideMark/>
          </w:tcPr>
          <w:p w14:paraId="457F4FE1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4028567C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186.297,00</w:t>
            </w:r>
          </w:p>
        </w:tc>
        <w:tc>
          <w:tcPr>
            <w:tcW w:w="1320" w:type="dxa"/>
            <w:noWrap/>
            <w:hideMark/>
          </w:tcPr>
          <w:p w14:paraId="668AB487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89.274,73</w:t>
            </w:r>
          </w:p>
        </w:tc>
        <w:tc>
          <w:tcPr>
            <w:tcW w:w="880" w:type="dxa"/>
            <w:noWrap/>
            <w:hideMark/>
          </w:tcPr>
          <w:p w14:paraId="723C84F1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47.92%</w:t>
            </w:r>
          </w:p>
        </w:tc>
      </w:tr>
      <w:tr w:rsidR="00002A30" w:rsidRPr="00002A30" w14:paraId="0275D97A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174E8CB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</w:t>
            </w:r>
          </w:p>
        </w:tc>
        <w:tc>
          <w:tcPr>
            <w:tcW w:w="4420" w:type="dxa"/>
            <w:noWrap/>
            <w:hideMark/>
          </w:tcPr>
          <w:p w14:paraId="1D137888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0F03C982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183.343,00</w:t>
            </w:r>
          </w:p>
        </w:tc>
        <w:tc>
          <w:tcPr>
            <w:tcW w:w="1320" w:type="dxa"/>
            <w:noWrap/>
            <w:hideMark/>
          </w:tcPr>
          <w:p w14:paraId="1F563A60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87.287,33</w:t>
            </w:r>
          </w:p>
        </w:tc>
        <w:tc>
          <w:tcPr>
            <w:tcW w:w="880" w:type="dxa"/>
            <w:noWrap/>
            <w:hideMark/>
          </w:tcPr>
          <w:p w14:paraId="4A0A268D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47.61%</w:t>
            </w:r>
          </w:p>
        </w:tc>
      </w:tr>
      <w:tr w:rsidR="00002A30" w:rsidRPr="00002A30" w14:paraId="14918B17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E24C029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321</w:t>
            </w:r>
          </w:p>
        </w:tc>
        <w:tc>
          <w:tcPr>
            <w:tcW w:w="4420" w:type="dxa"/>
            <w:noWrap/>
            <w:hideMark/>
          </w:tcPr>
          <w:p w14:paraId="62ECD07E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32075C66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200,00</w:t>
            </w:r>
          </w:p>
        </w:tc>
        <w:tc>
          <w:tcPr>
            <w:tcW w:w="1320" w:type="dxa"/>
            <w:noWrap/>
            <w:hideMark/>
          </w:tcPr>
          <w:p w14:paraId="5F707ABD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79217BA6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3B6562D4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E91A788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3213</w:t>
            </w:r>
          </w:p>
        </w:tc>
        <w:tc>
          <w:tcPr>
            <w:tcW w:w="4420" w:type="dxa"/>
            <w:hideMark/>
          </w:tcPr>
          <w:p w14:paraId="24D4CC66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Seminari, savjetovanja i simpoziji</w:t>
            </w:r>
          </w:p>
        </w:tc>
        <w:tc>
          <w:tcPr>
            <w:tcW w:w="1520" w:type="dxa"/>
            <w:noWrap/>
            <w:hideMark/>
          </w:tcPr>
          <w:p w14:paraId="12B21D2E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200,00</w:t>
            </w:r>
          </w:p>
        </w:tc>
        <w:tc>
          <w:tcPr>
            <w:tcW w:w="1320" w:type="dxa"/>
            <w:noWrap/>
            <w:hideMark/>
          </w:tcPr>
          <w:p w14:paraId="5616230F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2A4BDCE1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78B8948E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B8D369B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322</w:t>
            </w:r>
          </w:p>
        </w:tc>
        <w:tc>
          <w:tcPr>
            <w:tcW w:w="4420" w:type="dxa"/>
            <w:noWrap/>
            <w:hideMark/>
          </w:tcPr>
          <w:p w14:paraId="3374BF1C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20D4771B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140.421,00</w:t>
            </w:r>
          </w:p>
        </w:tc>
        <w:tc>
          <w:tcPr>
            <w:tcW w:w="1320" w:type="dxa"/>
            <w:noWrap/>
            <w:hideMark/>
          </w:tcPr>
          <w:p w14:paraId="11EA09CC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67.940,40</w:t>
            </w:r>
          </w:p>
        </w:tc>
        <w:tc>
          <w:tcPr>
            <w:tcW w:w="880" w:type="dxa"/>
            <w:noWrap/>
            <w:hideMark/>
          </w:tcPr>
          <w:p w14:paraId="5A86996B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48.38%</w:t>
            </w:r>
          </w:p>
        </w:tc>
      </w:tr>
      <w:tr w:rsidR="00002A30" w:rsidRPr="00002A30" w14:paraId="31814BBA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C2800FF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3221</w:t>
            </w:r>
          </w:p>
        </w:tc>
        <w:tc>
          <w:tcPr>
            <w:tcW w:w="4420" w:type="dxa"/>
            <w:hideMark/>
          </w:tcPr>
          <w:p w14:paraId="05BB28C2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Materijal i sredstva za čišćenje i održavanje</w:t>
            </w:r>
          </w:p>
        </w:tc>
        <w:tc>
          <w:tcPr>
            <w:tcW w:w="1520" w:type="dxa"/>
            <w:noWrap/>
            <w:hideMark/>
          </w:tcPr>
          <w:p w14:paraId="78174016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9.011,00</w:t>
            </w:r>
          </w:p>
        </w:tc>
        <w:tc>
          <w:tcPr>
            <w:tcW w:w="1320" w:type="dxa"/>
            <w:noWrap/>
            <w:hideMark/>
          </w:tcPr>
          <w:p w14:paraId="2F02933D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2.857,17</w:t>
            </w:r>
          </w:p>
        </w:tc>
        <w:tc>
          <w:tcPr>
            <w:tcW w:w="880" w:type="dxa"/>
            <w:noWrap/>
            <w:hideMark/>
          </w:tcPr>
          <w:p w14:paraId="10D75FC2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31.71%</w:t>
            </w:r>
          </w:p>
        </w:tc>
      </w:tr>
      <w:tr w:rsidR="00002A30" w:rsidRPr="00002A30" w14:paraId="2D7D2DDD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842E587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3221</w:t>
            </w:r>
          </w:p>
        </w:tc>
        <w:tc>
          <w:tcPr>
            <w:tcW w:w="4420" w:type="dxa"/>
            <w:hideMark/>
          </w:tcPr>
          <w:p w14:paraId="496C4668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Uredski materijal</w:t>
            </w:r>
          </w:p>
        </w:tc>
        <w:tc>
          <w:tcPr>
            <w:tcW w:w="1520" w:type="dxa"/>
            <w:noWrap/>
            <w:hideMark/>
          </w:tcPr>
          <w:p w14:paraId="59D5DFDE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3.500,00</w:t>
            </w:r>
          </w:p>
        </w:tc>
        <w:tc>
          <w:tcPr>
            <w:tcW w:w="1320" w:type="dxa"/>
            <w:noWrap/>
            <w:hideMark/>
          </w:tcPr>
          <w:p w14:paraId="7CFA2A8D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691,40</w:t>
            </w:r>
          </w:p>
        </w:tc>
        <w:tc>
          <w:tcPr>
            <w:tcW w:w="880" w:type="dxa"/>
            <w:noWrap/>
            <w:hideMark/>
          </w:tcPr>
          <w:p w14:paraId="243F5A70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19.75%</w:t>
            </w:r>
          </w:p>
        </w:tc>
      </w:tr>
      <w:tr w:rsidR="00002A30" w:rsidRPr="00002A30" w14:paraId="5D802206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6555373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3221</w:t>
            </w:r>
          </w:p>
        </w:tc>
        <w:tc>
          <w:tcPr>
            <w:tcW w:w="4420" w:type="dxa"/>
            <w:hideMark/>
          </w:tcPr>
          <w:p w14:paraId="026F264B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Literatura (publikacije, časopisi, glasila, knjige i ostalo)</w:t>
            </w:r>
          </w:p>
        </w:tc>
        <w:tc>
          <w:tcPr>
            <w:tcW w:w="1520" w:type="dxa"/>
            <w:noWrap/>
            <w:hideMark/>
          </w:tcPr>
          <w:p w14:paraId="7D1CB19B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2.000,00</w:t>
            </w:r>
          </w:p>
        </w:tc>
        <w:tc>
          <w:tcPr>
            <w:tcW w:w="1320" w:type="dxa"/>
            <w:noWrap/>
            <w:hideMark/>
          </w:tcPr>
          <w:p w14:paraId="50D68783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51199544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44A3E547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7A63598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3222</w:t>
            </w:r>
          </w:p>
        </w:tc>
        <w:tc>
          <w:tcPr>
            <w:tcW w:w="4420" w:type="dxa"/>
            <w:hideMark/>
          </w:tcPr>
          <w:p w14:paraId="5E62D3E5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Namirnice</w:t>
            </w:r>
          </w:p>
        </w:tc>
        <w:tc>
          <w:tcPr>
            <w:tcW w:w="1520" w:type="dxa"/>
            <w:noWrap/>
            <w:hideMark/>
          </w:tcPr>
          <w:p w14:paraId="1067E391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95.000,00</w:t>
            </w:r>
          </w:p>
        </w:tc>
        <w:tc>
          <w:tcPr>
            <w:tcW w:w="1320" w:type="dxa"/>
            <w:noWrap/>
            <w:hideMark/>
          </w:tcPr>
          <w:p w14:paraId="7C91F050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44.796,11</w:t>
            </w:r>
          </w:p>
        </w:tc>
        <w:tc>
          <w:tcPr>
            <w:tcW w:w="880" w:type="dxa"/>
            <w:noWrap/>
            <w:hideMark/>
          </w:tcPr>
          <w:p w14:paraId="05BD2793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47.15%</w:t>
            </w:r>
          </w:p>
        </w:tc>
      </w:tr>
      <w:tr w:rsidR="00002A30" w:rsidRPr="00002A30" w14:paraId="6BDA49FB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E9FBB71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3223</w:t>
            </w:r>
          </w:p>
        </w:tc>
        <w:tc>
          <w:tcPr>
            <w:tcW w:w="4420" w:type="dxa"/>
            <w:hideMark/>
          </w:tcPr>
          <w:p w14:paraId="30E6D869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Električna energija</w:t>
            </w:r>
          </w:p>
        </w:tc>
        <w:tc>
          <w:tcPr>
            <w:tcW w:w="1520" w:type="dxa"/>
            <w:noWrap/>
            <w:hideMark/>
          </w:tcPr>
          <w:p w14:paraId="2308FF60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5.500,00</w:t>
            </w:r>
          </w:p>
        </w:tc>
        <w:tc>
          <w:tcPr>
            <w:tcW w:w="1320" w:type="dxa"/>
            <w:noWrap/>
            <w:hideMark/>
          </w:tcPr>
          <w:p w14:paraId="2B39C770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3.062,96</w:t>
            </w:r>
          </w:p>
        </w:tc>
        <w:tc>
          <w:tcPr>
            <w:tcW w:w="880" w:type="dxa"/>
            <w:noWrap/>
            <w:hideMark/>
          </w:tcPr>
          <w:p w14:paraId="62A4EB0D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55.69%</w:t>
            </w:r>
          </w:p>
        </w:tc>
      </w:tr>
      <w:tr w:rsidR="00002A30" w:rsidRPr="00002A30" w14:paraId="0C3F0805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055107B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3223</w:t>
            </w:r>
          </w:p>
        </w:tc>
        <w:tc>
          <w:tcPr>
            <w:tcW w:w="4420" w:type="dxa"/>
            <w:hideMark/>
          </w:tcPr>
          <w:p w14:paraId="4A66008C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Plin</w:t>
            </w:r>
          </w:p>
        </w:tc>
        <w:tc>
          <w:tcPr>
            <w:tcW w:w="1520" w:type="dxa"/>
            <w:noWrap/>
            <w:hideMark/>
          </w:tcPr>
          <w:p w14:paraId="462FC7BC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12.500,00</w:t>
            </w:r>
          </w:p>
        </w:tc>
        <w:tc>
          <w:tcPr>
            <w:tcW w:w="1320" w:type="dxa"/>
            <w:noWrap/>
            <w:hideMark/>
          </w:tcPr>
          <w:p w14:paraId="320E5F13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4.598,12</w:t>
            </w:r>
          </w:p>
        </w:tc>
        <w:tc>
          <w:tcPr>
            <w:tcW w:w="880" w:type="dxa"/>
            <w:noWrap/>
            <w:hideMark/>
          </w:tcPr>
          <w:p w14:paraId="6C622554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36.78%</w:t>
            </w:r>
          </w:p>
        </w:tc>
      </w:tr>
      <w:tr w:rsidR="00002A30" w:rsidRPr="00002A30" w14:paraId="6B918CBC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9236F12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3225</w:t>
            </w:r>
          </w:p>
        </w:tc>
        <w:tc>
          <w:tcPr>
            <w:tcW w:w="4420" w:type="dxa"/>
            <w:hideMark/>
          </w:tcPr>
          <w:p w14:paraId="0F68FBC7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Sitni inventar</w:t>
            </w:r>
          </w:p>
        </w:tc>
        <w:tc>
          <w:tcPr>
            <w:tcW w:w="1520" w:type="dxa"/>
            <w:noWrap/>
            <w:hideMark/>
          </w:tcPr>
          <w:p w14:paraId="498FCCE5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11.426,00</w:t>
            </w:r>
          </w:p>
        </w:tc>
        <w:tc>
          <w:tcPr>
            <w:tcW w:w="1320" w:type="dxa"/>
            <w:noWrap/>
            <w:hideMark/>
          </w:tcPr>
          <w:p w14:paraId="2CB45199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10.939,64</w:t>
            </w:r>
          </w:p>
        </w:tc>
        <w:tc>
          <w:tcPr>
            <w:tcW w:w="880" w:type="dxa"/>
            <w:noWrap/>
            <w:hideMark/>
          </w:tcPr>
          <w:p w14:paraId="1CAB1D58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95.74%</w:t>
            </w:r>
          </w:p>
        </w:tc>
      </w:tr>
      <w:tr w:rsidR="00002A30" w:rsidRPr="00002A30" w14:paraId="42ED9952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9D10B59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3227</w:t>
            </w:r>
          </w:p>
        </w:tc>
        <w:tc>
          <w:tcPr>
            <w:tcW w:w="4420" w:type="dxa"/>
            <w:hideMark/>
          </w:tcPr>
          <w:p w14:paraId="73AD2354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Službena, radna i zaštitna odjeća i obuća</w:t>
            </w:r>
          </w:p>
        </w:tc>
        <w:tc>
          <w:tcPr>
            <w:tcW w:w="1520" w:type="dxa"/>
            <w:noWrap/>
            <w:hideMark/>
          </w:tcPr>
          <w:p w14:paraId="54315117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1.484,00</w:t>
            </w:r>
          </w:p>
        </w:tc>
        <w:tc>
          <w:tcPr>
            <w:tcW w:w="1320" w:type="dxa"/>
            <w:noWrap/>
            <w:hideMark/>
          </w:tcPr>
          <w:p w14:paraId="0300B7B3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995,00</w:t>
            </w:r>
          </w:p>
        </w:tc>
        <w:tc>
          <w:tcPr>
            <w:tcW w:w="880" w:type="dxa"/>
            <w:noWrap/>
            <w:hideMark/>
          </w:tcPr>
          <w:p w14:paraId="4D94076C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67.05%</w:t>
            </w:r>
          </w:p>
        </w:tc>
      </w:tr>
      <w:tr w:rsidR="00002A30" w:rsidRPr="00002A30" w14:paraId="4983B544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01FBC87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323</w:t>
            </w:r>
          </w:p>
        </w:tc>
        <w:tc>
          <w:tcPr>
            <w:tcW w:w="4420" w:type="dxa"/>
            <w:noWrap/>
            <w:hideMark/>
          </w:tcPr>
          <w:p w14:paraId="4C90436F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5577E299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29.323,00</w:t>
            </w:r>
          </w:p>
        </w:tc>
        <w:tc>
          <w:tcPr>
            <w:tcW w:w="1320" w:type="dxa"/>
            <w:noWrap/>
            <w:hideMark/>
          </w:tcPr>
          <w:p w14:paraId="733CE949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13.736,58</w:t>
            </w:r>
          </w:p>
        </w:tc>
        <w:tc>
          <w:tcPr>
            <w:tcW w:w="880" w:type="dxa"/>
            <w:noWrap/>
            <w:hideMark/>
          </w:tcPr>
          <w:p w14:paraId="02CE9055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46.85%</w:t>
            </w:r>
          </w:p>
        </w:tc>
      </w:tr>
      <w:tr w:rsidR="00002A30" w:rsidRPr="00002A30" w14:paraId="2424F08E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5CCDC7DF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3231</w:t>
            </w:r>
          </w:p>
        </w:tc>
        <w:tc>
          <w:tcPr>
            <w:tcW w:w="4420" w:type="dxa"/>
            <w:hideMark/>
          </w:tcPr>
          <w:p w14:paraId="5D79A282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Usluge telefona, telefaksa</w:t>
            </w:r>
          </w:p>
        </w:tc>
        <w:tc>
          <w:tcPr>
            <w:tcW w:w="1520" w:type="dxa"/>
            <w:noWrap/>
            <w:hideMark/>
          </w:tcPr>
          <w:p w14:paraId="1E5C2FAB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3.900,00</w:t>
            </w:r>
          </w:p>
        </w:tc>
        <w:tc>
          <w:tcPr>
            <w:tcW w:w="1320" w:type="dxa"/>
            <w:noWrap/>
            <w:hideMark/>
          </w:tcPr>
          <w:p w14:paraId="519D6FD0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1.611,49</w:t>
            </w:r>
          </w:p>
        </w:tc>
        <w:tc>
          <w:tcPr>
            <w:tcW w:w="880" w:type="dxa"/>
            <w:noWrap/>
            <w:hideMark/>
          </w:tcPr>
          <w:p w14:paraId="1FD75D59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41.32%</w:t>
            </w:r>
          </w:p>
        </w:tc>
      </w:tr>
      <w:tr w:rsidR="00002A30" w:rsidRPr="00002A30" w14:paraId="776CCBC7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82D4D88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3231</w:t>
            </w:r>
          </w:p>
        </w:tc>
        <w:tc>
          <w:tcPr>
            <w:tcW w:w="4420" w:type="dxa"/>
            <w:hideMark/>
          </w:tcPr>
          <w:p w14:paraId="3D041AFF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Poštarina (pisma, tiskanice i sl.)</w:t>
            </w:r>
          </w:p>
        </w:tc>
        <w:tc>
          <w:tcPr>
            <w:tcW w:w="1520" w:type="dxa"/>
            <w:noWrap/>
            <w:hideMark/>
          </w:tcPr>
          <w:p w14:paraId="618C7224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350,00</w:t>
            </w:r>
          </w:p>
        </w:tc>
        <w:tc>
          <w:tcPr>
            <w:tcW w:w="1320" w:type="dxa"/>
            <w:noWrap/>
            <w:hideMark/>
          </w:tcPr>
          <w:p w14:paraId="6403B02F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192,50</w:t>
            </w:r>
          </w:p>
        </w:tc>
        <w:tc>
          <w:tcPr>
            <w:tcW w:w="880" w:type="dxa"/>
            <w:noWrap/>
            <w:hideMark/>
          </w:tcPr>
          <w:p w14:paraId="7C8AE47F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55.0%</w:t>
            </w:r>
          </w:p>
        </w:tc>
      </w:tr>
      <w:tr w:rsidR="00002A30" w:rsidRPr="00002A30" w14:paraId="6C3497A8" w14:textId="77777777" w:rsidTr="00002A30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3D28403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3232</w:t>
            </w:r>
          </w:p>
        </w:tc>
        <w:tc>
          <w:tcPr>
            <w:tcW w:w="4420" w:type="dxa"/>
            <w:hideMark/>
          </w:tcPr>
          <w:p w14:paraId="5E1F1E29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Usluge tekućeg i investicijskog održavanja građevinskih </w:t>
            </w:r>
            <w:proofErr w:type="spellStart"/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objeata</w:t>
            </w:r>
            <w:proofErr w:type="spellEnd"/>
          </w:p>
        </w:tc>
        <w:tc>
          <w:tcPr>
            <w:tcW w:w="1520" w:type="dxa"/>
            <w:noWrap/>
            <w:hideMark/>
          </w:tcPr>
          <w:p w14:paraId="6AD4F823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1.211,00</w:t>
            </w:r>
          </w:p>
        </w:tc>
        <w:tc>
          <w:tcPr>
            <w:tcW w:w="1320" w:type="dxa"/>
            <w:noWrap/>
            <w:hideMark/>
          </w:tcPr>
          <w:p w14:paraId="0740507A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1.700,00</w:t>
            </w:r>
          </w:p>
        </w:tc>
        <w:tc>
          <w:tcPr>
            <w:tcW w:w="880" w:type="dxa"/>
            <w:noWrap/>
            <w:hideMark/>
          </w:tcPr>
          <w:p w14:paraId="495C123D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140.38%</w:t>
            </w:r>
          </w:p>
        </w:tc>
      </w:tr>
      <w:tr w:rsidR="00002A30" w:rsidRPr="00002A30" w14:paraId="160607E6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8AAFEA5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3232</w:t>
            </w:r>
          </w:p>
        </w:tc>
        <w:tc>
          <w:tcPr>
            <w:tcW w:w="4420" w:type="dxa"/>
            <w:hideMark/>
          </w:tcPr>
          <w:p w14:paraId="12F7C81A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Usluge tekućeg i investicijskog održavanja postrojenja i </w:t>
            </w:r>
            <w:proofErr w:type="spellStart"/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oprme</w:t>
            </w:r>
            <w:proofErr w:type="spellEnd"/>
          </w:p>
        </w:tc>
        <w:tc>
          <w:tcPr>
            <w:tcW w:w="1520" w:type="dxa"/>
            <w:noWrap/>
            <w:hideMark/>
          </w:tcPr>
          <w:p w14:paraId="46C43DD9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2.000,00</w:t>
            </w:r>
          </w:p>
        </w:tc>
        <w:tc>
          <w:tcPr>
            <w:tcW w:w="1320" w:type="dxa"/>
            <w:noWrap/>
            <w:hideMark/>
          </w:tcPr>
          <w:p w14:paraId="718594B5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2.501,98</w:t>
            </w:r>
          </w:p>
        </w:tc>
        <w:tc>
          <w:tcPr>
            <w:tcW w:w="880" w:type="dxa"/>
            <w:noWrap/>
            <w:hideMark/>
          </w:tcPr>
          <w:p w14:paraId="2CA6CCA8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125.1%</w:t>
            </w:r>
          </w:p>
        </w:tc>
      </w:tr>
      <w:tr w:rsidR="00002A30" w:rsidRPr="00002A30" w14:paraId="403DD393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069C53F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3234</w:t>
            </w:r>
          </w:p>
        </w:tc>
        <w:tc>
          <w:tcPr>
            <w:tcW w:w="4420" w:type="dxa"/>
            <w:hideMark/>
          </w:tcPr>
          <w:p w14:paraId="74C0A852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Iznošenje i odvoz smeća</w:t>
            </w:r>
          </w:p>
        </w:tc>
        <w:tc>
          <w:tcPr>
            <w:tcW w:w="1520" w:type="dxa"/>
            <w:noWrap/>
            <w:hideMark/>
          </w:tcPr>
          <w:p w14:paraId="1E0658F7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3.700,00</w:t>
            </w:r>
          </w:p>
        </w:tc>
        <w:tc>
          <w:tcPr>
            <w:tcW w:w="1320" w:type="dxa"/>
            <w:noWrap/>
            <w:hideMark/>
          </w:tcPr>
          <w:p w14:paraId="748FB14D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1.121,40</w:t>
            </w:r>
          </w:p>
        </w:tc>
        <w:tc>
          <w:tcPr>
            <w:tcW w:w="880" w:type="dxa"/>
            <w:noWrap/>
            <w:hideMark/>
          </w:tcPr>
          <w:p w14:paraId="4791D24E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30.31%</w:t>
            </w:r>
          </w:p>
        </w:tc>
      </w:tr>
      <w:tr w:rsidR="00002A30" w:rsidRPr="00002A30" w14:paraId="6CFC4F67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EEA950E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3234</w:t>
            </w:r>
          </w:p>
        </w:tc>
        <w:tc>
          <w:tcPr>
            <w:tcW w:w="4420" w:type="dxa"/>
            <w:hideMark/>
          </w:tcPr>
          <w:p w14:paraId="28650E15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Opskrba vodom</w:t>
            </w:r>
          </w:p>
        </w:tc>
        <w:tc>
          <w:tcPr>
            <w:tcW w:w="1520" w:type="dxa"/>
            <w:noWrap/>
            <w:hideMark/>
          </w:tcPr>
          <w:p w14:paraId="47DA06DB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3.972,00</w:t>
            </w:r>
          </w:p>
        </w:tc>
        <w:tc>
          <w:tcPr>
            <w:tcW w:w="1320" w:type="dxa"/>
            <w:noWrap/>
            <w:hideMark/>
          </w:tcPr>
          <w:p w14:paraId="1245E77D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1.419,21</w:t>
            </w:r>
          </w:p>
        </w:tc>
        <w:tc>
          <w:tcPr>
            <w:tcW w:w="880" w:type="dxa"/>
            <w:noWrap/>
            <w:hideMark/>
          </w:tcPr>
          <w:p w14:paraId="1ECE576A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35.73%</w:t>
            </w:r>
          </w:p>
        </w:tc>
      </w:tr>
      <w:tr w:rsidR="00002A30" w:rsidRPr="00002A30" w14:paraId="0AA22359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67F10B7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3234</w:t>
            </w:r>
          </w:p>
        </w:tc>
        <w:tc>
          <w:tcPr>
            <w:tcW w:w="4420" w:type="dxa"/>
            <w:hideMark/>
          </w:tcPr>
          <w:p w14:paraId="73B0FE57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Deratizacija i dezinsekcija</w:t>
            </w:r>
          </w:p>
        </w:tc>
        <w:tc>
          <w:tcPr>
            <w:tcW w:w="1520" w:type="dxa"/>
            <w:noWrap/>
            <w:hideMark/>
          </w:tcPr>
          <w:p w14:paraId="681A42D8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1.500,00</w:t>
            </w:r>
          </w:p>
        </w:tc>
        <w:tc>
          <w:tcPr>
            <w:tcW w:w="1320" w:type="dxa"/>
            <w:noWrap/>
            <w:hideMark/>
          </w:tcPr>
          <w:p w14:paraId="52834065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825,00</w:t>
            </w:r>
          </w:p>
        </w:tc>
        <w:tc>
          <w:tcPr>
            <w:tcW w:w="880" w:type="dxa"/>
            <w:noWrap/>
            <w:hideMark/>
          </w:tcPr>
          <w:p w14:paraId="104A3A10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55.0%</w:t>
            </w:r>
          </w:p>
        </w:tc>
      </w:tr>
      <w:tr w:rsidR="00002A30" w:rsidRPr="00002A30" w14:paraId="543CA5E1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932D544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3236</w:t>
            </w:r>
          </w:p>
        </w:tc>
        <w:tc>
          <w:tcPr>
            <w:tcW w:w="4420" w:type="dxa"/>
            <w:hideMark/>
          </w:tcPr>
          <w:p w14:paraId="7E2C5390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Obvezni i preventivni zdravstveni pregledi zaposlenika</w:t>
            </w:r>
          </w:p>
        </w:tc>
        <w:tc>
          <w:tcPr>
            <w:tcW w:w="1520" w:type="dxa"/>
            <w:noWrap/>
            <w:hideMark/>
          </w:tcPr>
          <w:p w14:paraId="058EAE8E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6.940,00</w:t>
            </w:r>
          </w:p>
        </w:tc>
        <w:tc>
          <w:tcPr>
            <w:tcW w:w="1320" w:type="dxa"/>
            <w:noWrap/>
            <w:hideMark/>
          </w:tcPr>
          <w:p w14:paraId="4DCB3F26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1.665,00</w:t>
            </w:r>
          </w:p>
        </w:tc>
        <w:tc>
          <w:tcPr>
            <w:tcW w:w="880" w:type="dxa"/>
            <w:noWrap/>
            <w:hideMark/>
          </w:tcPr>
          <w:p w14:paraId="09426C2D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23.99%</w:t>
            </w:r>
          </w:p>
        </w:tc>
      </w:tr>
      <w:tr w:rsidR="00002A30" w:rsidRPr="00002A30" w14:paraId="0B8FB56A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5B49709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3237</w:t>
            </w:r>
          </w:p>
        </w:tc>
        <w:tc>
          <w:tcPr>
            <w:tcW w:w="4420" w:type="dxa"/>
            <w:hideMark/>
          </w:tcPr>
          <w:p w14:paraId="6C12F621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Poslovi zaštite na radu</w:t>
            </w:r>
          </w:p>
        </w:tc>
        <w:tc>
          <w:tcPr>
            <w:tcW w:w="1520" w:type="dxa"/>
            <w:noWrap/>
            <w:hideMark/>
          </w:tcPr>
          <w:p w14:paraId="2E79433B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5.750,00</w:t>
            </w:r>
          </w:p>
        </w:tc>
        <w:tc>
          <w:tcPr>
            <w:tcW w:w="1320" w:type="dxa"/>
            <w:noWrap/>
            <w:hideMark/>
          </w:tcPr>
          <w:p w14:paraId="7D14EFFE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2.700,00</w:t>
            </w:r>
          </w:p>
        </w:tc>
        <w:tc>
          <w:tcPr>
            <w:tcW w:w="880" w:type="dxa"/>
            <w:noWrap/>
            <w:hideMark/>
          </w:tcPr>
          <w:p w14:paraId="2747E101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46.96%</w:t>
            </w:r>
          </w:p>
        </w:tc>
      </w:tr>
      <w:tr w:rsidR="00002A30" w:rsidRPr="00002A30" w14:paraId="522CB242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32F5304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329</w:t>
            </w:r>
          </w:p>
        </w:tc>
        <w:tc>
          <w:tcPr>
            <w:tcW w:w="4420" w:type="dxa"/>
            <w:noWrap/>
            <w:hideMark/>
          </w:tcPr>
          <w:p w14:paraId="69907A12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66A7F887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13.399,00</w:t>
            </w:r>
          </w:p>
        </w:tc>
        <w:tc>
          <w:tcPr>
            <w:tcW w:w="1320" w:type="dxa"/>
            <w:noWrap/>
            <w:hideMark/>
          </w:tcPr>
          <w:p w14:paraId="54F633C6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5.610,35</w:t>
            </w:r>
          </w:p>
        </w:tc>
        <w:tc>
          <w:tcPr>
            <w:tcW w:w="880" w:type="dxa"/>
            <w:noWrap/>
            <w:hideMark/>
          </w:tcPr>
          <w:p w14:paraId="042D1FE1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41.87%</w:t>
            </w:r>
          </w:p>
        </w:tc>
      </w:tr>
      <w:tr w:rsidR="00002A30" w:rsidRPr="00002A30" w14:paraId="4CB043F5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7BF7EAC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3292</w:t>
            </w:r>
          </w:p>
        </w:tc>
        <w:tc>
          <w:tcPr>
            <w:tcW w:w="4420" w:type="dxa"/>
            <w:hideMark/>
          </w:tcPr>
          <w:p w14:paraId="286B4728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Premije osiguranja zaposlenih</w:t>
            </w:r>
          </w:p>
        </w:tc>
        <w:tc>
          <w:tcPr>
            <w:tcW w:w="1520" w:type="dxa"/>
            <w:noWrap/>
            <w:hideMark/>
          </w:tcPr>
          <w:p w14:paraId="369585A0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1.394,00</w:t>
            </w:r>
          </w:p>
        </w:tc>
        <w:tc>
          <w:tcPr>
            <w:tcW w:w="1320" w:type="dxa"/>
            <w:noWrap/>
            <w:hideMark/>
          </w:tcPr>
          <w:p w14:paraId="21341887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425,00</w:t>
            </w:r>
          </w:p>
        </w:tc>
        <w:tc>
          <w:tcPr>
            <w:tcW w:w="880" w:type="dxa"/>
            <w:noWrap/>
            <w:hideMark/>
          </w:tcPr>
          <w:p w14:paraId="669DBEDE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30.49%</w:t>
            </w:r>
          </w:p>
        </w:tc>
      </w:tr>
      <w:tr w:rsidR="00002A30" w:rsidRPr="00002A30" w14:paraId="45A86953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12BEAC4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3292</w:t>
            </w:r>
          </w:p>
        </w:tc>
        <w:tc>
          <w:tcPr>
            <w:tcW w:w="4420" w:type="dxa"/>
            <w:hideMark/>
          </w:tcPr>
          <w:p w14:paraId="2CDA3619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Premije osiguranja djece</w:t>
            </w:r>
          </w:p>
        </w:tc>
        <w:tc>
          <w:tcPr>
            <w:tcW w:w="1520" w:type="dxa"/>
            <w:noWrap/>
            <w:hideMark/>
          </w:tcPr>
          <w:p w14:paraId="4A5A2F34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1.800,00</w:t>
            </w:r>
          </w:p>
        </w:tc>
        <w:tc>
          <w:tcPr>
            <w:tcW w:w="1320" w:type="dxa"/>
            <w:noWrap/>
            <w:hideMark/>
          </w:tcPr>
          <w:p w14:paraId="00D1BABB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885,00</w:t>
            </w:r>
          </w:p>
        </w:tc>
        <w:tc>
          <w:tcPr>
            <w:tcW w:w="880" w:type="dxa"/>
            <w:noWrap/>
            <w:hideMark/>
          </w:tcPr>
          <w:p w14:paraId="08F54D70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49.17%</w:t>
            </w:r>
          </w:p>
        </w:tc>
      </w:tr>
      <w:tr w:rsidR="00002A30" w:rsidRPr="00002A30" w14:paraId="1E7CB366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8DD7DDD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3292</w:t>
            </w:r>
          </w:p>
        </w:tc>
        <w:tc>
          <w:tcPr>
            <w:tcW w:w="4420" w:type="dxa"/>
            <w:hideMark/>
          </w:tcPr>
          <w:p w14:paraId="14326E3D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Premije osiguranja ostale imovine</w:t>
            </w:r>
          </w:p>
        </w:tc>
        <w:tc>
          <w:tcPr>
            <w:tcW w:w="1520" w:type="dxa"/>
            <w:noWrap/>
            <w:hideMark/>
          </w:tcPr>
          <w:p w14:paraId="6DBBE3AA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1.211,00</w:t>
            </w:r>
          </w:p>
        </w:tc>
        <w:tc>
          <w:tcPr>
            <w:tcW w:w="1320" w:type="dxa"/>
            <w:noWrap/>
            <w:hideMark/>
          </w:tcPr>
          <w:p w14:paraId="5C19D1DD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1.138,00</w:t>
            </w:r>
          </w:p>
        </w:tc>
        <w:tc>
          <w:tcPr>
            <w:tcW w:w="880" w:type="dxa"/>
            <w:noWrap/>
            <w:hideMark/>
          </w:tcPr>
          <w:p w14:paraId="6594F4B5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93.97%</w:t>
            </w:r>
          </w:p>
        </w:tc>
      </w:tr>
      <w:tr w:rsidR="00002A30" w:rsidRPr="00002A30" w14:paraId="4E98591C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0FB1C42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3293</w:t>
            </w:r>
          </w:p>
        </w:tc>
        <w:tc>
          <w:tcPr>
            <w:tcW w:w="4420" w:type="dxa"/>
            <w:hideMark/>
          </w:tcPr>
          <w:p w14:paraId="2C77DF67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Reprezentacija</w:t>
            </w:r>
          </w:p>
        </w:tc>
        <w:tc>
          <w:tcPr>
            <w:tcW w:w="1520" w:type="dxa"/>
            <w:noWrap/>
            <w:hideMark/>
          </w:tcPr>
          <w:p w14:paraId="0DC23A94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1.000,00</w:t>
            </w:r>
          </w:p>
        </w:tc>
        <w:tc>
          <w:tcPr>
            <w:tcW w:w="1320" w:type="dxa"/>
            <w:noWrap/>
            <w:hideMark/>
          </w:tcPr>
          <w:p w14:paraId="6F4DF02B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1C038880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5A0F00DC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59F735E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3299</w:t>
            </w:r>
          </w:p>
        </w:tc>
        <w:tc>
          <w:tcPr>
            <w:tcW w:w="4420" w:type="dxa"/>
            <w:hideMark/>
          </w:tcPr>
          <w:p w14:paraId="1119C214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Didaktika</w:t>
            </w:r>
          </w:p>
        </w:tc>
        <w:tc>
          <w:tcPr>
            <w:tcW w:w="1520" w:type="dxa"/>
            <w:noWrap/>
            <w:hideMark/>
          </w:tcPr>
          <w:p w14:paraId="24374672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2.948,00</w:t>
            </w:r>
          </w:p>
        </w:tc>
        <w:tc>
          <w:tcPr>
            <w:tcW w:w="1320" w:type="dxa"/>
            <w:noWrap/>
            <w:hideMark/>
          </w:tcPr>
          <w:p w14:paraId="77963A55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817,10</w:t>
            </w:r>
          </w:p>
        </w:tc>
        <w:tc>
          <w:tcPr>
            <w:tcW w:w="880" w:type="dxa"/>
            <w:noWrap/>
            <w:hideMark/>
          </w:tcPr>
          <w:p w14:paraId="5948D48D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27.72%</w:t>
            </w:r>
          </w:p>
        </w:tc>
      </w:tr>
      <w:tr w:rsidR="00002A30" w:rsidRPr="00002A30" w14:paraId="73C8F483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CA0D762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3299</w:t>
            </w:r>
          </w:p>
        </w:tc>
        <w:tc>
          <w:tcPr>
            <w:tcW w:w="4420" w:type="dxa"/>
            <w:hideMark/>
          </w:tcPr>
          <w:p w14:paraId="11738DD1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Ostali nespomenuti rashodi poslovanja</w:t>
            </w:r>
          </w:p>
        </w:tc>
        <w:tc>
          <w:tcPr>
            <w:tcW w:w="1520" w:type="dxa"/>
            <w:noWrap/>
            <w:hideMark/>
          </w:tcPr>
          <w:p w14:paraId="19143BC8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5.046,00</w:t>
            </w:r>
          </w:p>
        </w:tc>
        <w:tc>
          <w:tcPr>
            <w:tcW w:w="1320" w:type="dxa"/>
            <w:noWrap/>
            <w:hideMark/>
          </w:tcPr>
          <w:p w14:paraId="38462B9E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2.345,25</w:t>
            </w:r>
          </w:p>
        </w:tc>
        <w:tc>
          <w:tcPr>
            <w:tcW w:w="880" w:type="dxa"/>
            <w:noWrap/>
            <w:hideMark/>
          </w:tcPr>
          <w:p w14:paraId="77041C92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46.48%</w:t>
            </w:r>
          </w:p>
        </w:tc>
      </w:tr>
      <w:tr w:rsidR="00002A30" w:rsidRPr="00002A30" w14:paraId="48016ACF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F593FF2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34</w:t>
            </w:r>
          </w:p>
        </w:tc>
        <w:tc>
          <w:tcPr>
            <w:tcW w:w="4420" w:type="dxa"/>
            <w:noWrap/>
            <w:hideMark/>
          </w:tcPr>
          <w:p w14:paraId="1DF71895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Financijski rashodi         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2B76D4BC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2.954,00</w:t>
            </w:r>
          </w:p>
        </w:tc>
        <w:tc>
          <w:tcPr>
            <w:tcW w:w="1320" w:type="dxa"/>
            <w:noWrap/>
            <w:hideMark/>
          </w:tcPr>
          <w:p w14:paraId="08CC0A84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1.987,40</w:t>
            </w:r>
          </w:p>
        </w:tc>
        <w:tc>
          <w:tcPr>
            <w:tcW w:w="880" w:type="dxa"/>
            <w:noWrap/>
            <w:hideMark/>
          </w:tcPr>
          <w:p w14:paraId="16BC11BE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67.28%</w:t>
            </w:r>
          </w:p>
        </w:tc>
      </w:tr>
      <w:tr w:rsidR="00002A30" w:rsidRPr="00002A30" w14:paraId="5BE6296C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796B574B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343</w:t>
            </w:r>
          </w:p>
        </w:tc>
        <w:tc>
          <w:tcPr>
            <w:tcW w:w="4420" w:type="dxa"/>
            <w:noWrap/>
            <w:hideMark/>
          </w:tcPr>
          <w:p w14:paraId="2600DF1E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0A7C59F1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2.954,00</w:t>
            </w:r>
          </w:p>
        </w:tc>
        <w:tc>
          <w:tcPr>
            <w:tcW w:w="1320" w:type="dxa"/>
            <w:noWrap/>
            <w:hideMark/>
          </w:tcPr>
          <w:p w14:paraId="5F93366F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1.987,40</w:t>
            </w:r>
          </w:p>
        </w:tc>
        <w:tc>
          <w:tcPr>
            <w:tcW w:w="880" w:type="dxa"/>
            <w:noWrap/>
            <w:hideMark/>
          </w:tcPr>
          <w:p w14:paraId="2D9C2FE5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67.28%</w:t>
            </w:r>
          </w:p>
        </w:tc>
      </w:tr>
      <w:tr w:rsidR="00002A30" w:rsidRPr="00002A30" w14:paraId="08DC7651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7D00E25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3431</w:t>
            </w:r>
          </w:p>
        </w:tc>
        <w:tc>
          <w:tcPr>
            <w:tcW w:w="4420" w:type="dxa"/>
            <w:hideMark/>
          </w:tcPr>
          <w:p w14:paraId="73BB6938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Usluge banaka</w:t>
            </w:r>
          </w:p>
        </w:tc>
        <w:tc>
          <w:tcPr>
            <w:tcW w:w="1520" w:type="dxa"/>
            <w:noWrap/>
            <w:hideMark/>
          </w:tcPr>
          <w:p w14:paraId="77C089FE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2.954,00</w:t>
            </w:r>
          </w:p>
        </w:tc>
        <w:tc>
          <w:tcPr>
            <w:tcW w:w="1320" w:type="dxa"/>
            <w:noWrap/>
            <w:hideMark/>
          </w:tcPr>
          <w:p w14:paraId="307AD0D5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1.987,40</w:t>
            </w:r>
          </w:p>
        </w:tc>
        <w:tc>
          <w:tcPr>
            <w:tcW w:w="880" w:type="dxa"/>
            <w:noWrap/>
            <w:hideMark/>
          </w:tcPr>
          <w:p w14:paraId="72AA4315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67.28%</w:t>
            </w:r>
          </w:p>
        </w:tc>
      </w:tr>
      <w:tr w:rsidR="00002A30" w:rsidRPr="00002A30" w14:paraId="502D3556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0CB3B44E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Izvor  9. OSTALI PRIHODI </w:t>
            </w:r>
          </w:p>
        </w:tc>
        <w:tc>
          <w:tcPr>
            <w:tcW w:w="1520" w:type="dxa"/>
            <w:noWrap/>
            <w:hideMark/>
          </w:tcPr>
          <w:p w14:paraId="6518D49F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5.000,00</w:t>
            </w:r>
          </w:p>
        </w:tc>
        <w:tc>
          <w:tcPr>
            <w:tcW w:w="1320" w:type="dxa"/>
            <w:noWrap/>
            <w:hideMark/>
          </w:tcPr>
          <w:p w14:paraId="04A1D220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4F06BA7D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46DBD78E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7163FB9B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Izvor  9.1. DONACIJE</w:t>
            </w:r>
          </w:p>
        </w:tc>
        <w:tc>
          <w:tcPr>
            <w:tcW w:w="1520" w:type="dxa"/>
            <w:noWrap/>
            <w:hideMark/>
          </w:tcPr>
          <w:p w14:paraId="23B86192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5.000,00</w:t>
            </w:r>
          </w:p>
        </w:tc>
        <w:tc>
          <w:tcPr>
            <w:tcW w:w="1320" w:type="dxa"/>
            <w:noWrap/>
            <w:hideMark/>
          </w:tcPr>
          <w:p w14:paraId="7383E60B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261D2331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2C75980E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7AE94ABC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Izvor  9.1.1 Prihod od donacija  za PK</w:t>
            </w:r>
          </w:p>
        </w:tc>
        <w:tc>
          <w:tcPr>
            <w:tcW w:w="1520" w:type="dxa"/>
            <w:noWrap/>
            <w:hideMark/>
          </w:tcPr>
          <w:p w14:paraId="62E4FA91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5.000,00</w:t>
            </w:r>
          </w:p>
        </w:tc>
        <w:tc>
          <w:tcPr>
            <w:tcW w:w="1320" w:type="dxa"/>
            <w:noWrap/>
            <w:hideMark/>
          </w:tcPr>
          <w:p w14:paraId="056D78A7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53BA4854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695DC99F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36572D40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520" w:type="dxa"/>
            <w:noWrap/>
            <w:hideMark/>
          </w:tcPr>
          <w:p w14:paraId="496FB3C3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5.000,00</w:t>
            </w:r>
          </w:p>
        </w:tc>
        <w:tc>
          <w:tcPr>
            <w:tcW w:w="1320" w:type="dxa"/>
            <w:noWrap/>
            <w:hideMark/>
          </w:tcPr>
          <w:p w14:paraId="5D500C91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62FEF083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0B12A43D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E0CD884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420" w:type="dxa"/>
            <w:noWrap/>
            <w:hideMark/>
          </w:tcPr>
          <w:p w14:paraId="5DDB0E2D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37BBC677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5.000,00</w:t>
            </w:r>
          </w:p>
        </w:tc>
        <w:tc>
          <w:tcPr>
            <w:tcW w:w="1320" w:type="dxa"/>
            <w:noWrap/>
            <w:hideMark/>
          </w:tcPr>
          <w:p w14:paraId="39B98F35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1EB7C523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0878D49D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65336770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</w:t>
            </w:r>
          </w:p>
        </w:tc>
        <w:tc>
          <w:tcPr>
            <w:tcW w:w="4420" w:type="dxa"/>
            <w:noWrap/>
            <w:hideMark/>
          </w:tcPr>
          <w:p w14:paraId="00142522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1FE13CFB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5.000,00</w:t>
            </w:r>
          </w:p>
        </w:tc>
        <w:tc>
          <w:tcPr>
            <w:tcW w:w="1320" w:type="dxa"/>
            <w:noWrap/>
            <w:hideMark/>
          </w:tcPr>
          <w:p w14:paraId="1EED226F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0A4EB4C0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102F7C9D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E813A9E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329</w:t>
            </w:r>
          </w:p>
        </w:tc>
        <w:tc>
          <w:tcPr>
            <w:tcW w:w="4420" w:type="dxa"/>
            <w:noWrap/>
            <w:hideMark/>
          </w:tcPr>
          <w:p w14:paraId="5EB27FFC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00E4D66B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5.000,00</w:t>
            </w:r>
          </w:p>
        </w:tc>
        <w:tc>
          <w:tcPr>
            <w:tcW w:w="1320" w:type="dxa"/>
            <w:noWrap/>
            <w:hideMark/>
          </w:tcPr>
          <w:p w14:paraId="6602819D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09334D77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475FB86B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8CC5739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3299</w:t>
            </w:r>
          </w:p>
        </w:tc>
        <w:tc>
          <w:tcPr>
            <w:tcW w:w="4420" w:type="dxa"/>
            <w:hideMark/>
          </w:tcPr>
          <w:p w14:paraId="223AE46D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Didaktika</w:t>
            </w:r>
          </w:p>
        </w:tc>
        <w:tc>
          <w:tcPr>
            <w:tcW w:w="1520" w:type="dxa"/>
            <w:noWrap/>
            <w:hideMark/>
          </w:tcPr>
          <w:p w14:paraId="4859DE59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5.000,00</w:t>
            </w:r>
          </w:p>
        </w:tc>
        <w:tc>
          <w:tcPr>
            <w:tcW w:w="1320" w:type="dxa"/>
            <w:noWrap/>
            <w:hideMark/>
          </w:tcPr>
          <w:p w14:paraId="3AB3D160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1F742FEF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07DD1804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3E32BD7C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Aktivnost A100003 PROGRAM PREDŠKOLE</w:t>
            </w:r>
          </w:p>
        </w:tc>
        <w:tc>
          <w:tcPr>
            <w:tcW w:w="1520" w:type="dxa"/>
            <w:noWrap/>
            <w:hideMark/>
          </w:tcPr>
          <w:p w14:paraId="3B9C0501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19.600,00</w:t>
            </w:r>
          </w:p>
        </w:tc>
        <w:tc>
          <w:tcPr>
            <w:tcW w:w="1320" w:type="dxa"/>
            <w:noWrap/>
            <w:hideMark/>
          </w:tcPr>
          <w:p w14:paraId="6B78D1B9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5.137,59</w:t>
            </w:r>
          </w:p>
        </w:tc>
        <w:tc>
          <w:tcPr>
            <w:tcW w:w="880" w:type="dxa"/>
            <w:noWrap/>
            <w:hideMark/>
          </w:tcPr>
          <w:p w14:paraId="1512A8A9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26.21%</w:t>
            </w:r>
          </w:p>
        </w:tc>
      </w:tr>
      <w:tr w:rsidR="00002A30" w:rsidRPr="00002A30" w14:paraId="373C601E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47EF02E8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Izvor  2. POMOĆI IZ PRORAČUNA</w:t>
            </w:r>
          </w:p>
        </w:tc>
        <w:tc>
          <w:tcPr>
            <w:tcW w:w="1520" w:type="dxa"/>
            <w:noWrap/>
            <w:hideMark/>
          </w:tcPr>
          <w:p w14:paraId="374F53A0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19.600,00</w:t>
            </w:r>
          </w:p>
        </w:tc>
        <w:tc>
          <w:tcPr>
            <w:tcW w:w="1320" w:type="dxa"/>
            <w:noWrap/>
            <w:hideMark/>
          </w:tcPr>
          <w:p w14:paraId="7947F6B1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5.137,59</w:t>
            </w:r>
          </w:p>
        </w:tc>
        <w:tc>
          <w:tcPr>
            <w:tcW w:w="880" w:type="dxa"/>
            <w:noWrap/>
            <w:hideMark/>
          </w:tcPr>
          <w:p w14:paraId="58CFCEC6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26.21%</w:t>
            </w:r>
          </w:p>
        </w:tc>
      </w:tr>
      <w:tr w:rsidR="00002A30" w:rsidRPr="00002A30" w14:paraId="1FB2BEF6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22401EBD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lastRenderedPageBreak/>
              <w:t>Izvor  2.4. TEKUĆE POMOĆI IZ DRŽAVNOG PRORAČUNA</w:t>
            </w:r>
          </w:p>
        </w:tc>
        <w:tc>
          <w:tcPr>
            <w:tcW w:w="1520" w:type="dxa"/>
            <w:noWrap/>
            <w:hideMark/>
          </w:tcPr>
          <w:p w14:paraId="10E80936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10.240,00</w:t>
            </w:r>
          </w:p>
        </w:tc>
        <w:tc>
          <w:tcPr>
            <w:tcW w:w="1320" w:type="dxa"/>
            <w:noWrap/>
            <w:hideMark/>
          </w:tcPr>
          <w:p w14:paraId="30B61A36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5.137,59</w:t>
            </w:r>
          </w:p>
        </w:tc>
        <w:tc>
          <w:tcPr>
            <w:tcW w:w="880" w:type="dxa"/>
            <w:noWrap/>
            <w:hideMark/>
          </w:tcPr>
          <w:p w14:paraId="551848EE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50.17%</w:t>
            </w:r>
          </w:p>
        </w:tc>
      </w:tr>
      <w:tr w:rsidR="00002A30" w:rsidRPr="00002A30" w14:paraId="011DF7DE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27549772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Izvor  2.4.1 Tekuće pomoći iz državnog proračuna za PK</w:t>
            </w:r>
          </w:p>
        </w:tc>
        <w:tc>
          <w:tcPr>
            <w:tcW w:w="1520" w:type="dxa"/>
            <w:noWrap/>
            <w:hideMark/>
          </w:tcPr>
          <w:p w14:paraId="7342AD1A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10.240,00</w:t>
            </w:r>
          </w:p>
        </w:tc>
        <w:tc>
          <w:tcPr>
            <w:tcW w:w="1320" w:type="dxa"/>
            <w:noWrap/>
            <w:hideMark/>
          </w:tcPr>
          <w:p w14:paraId="5FF7C397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5.137,59</w:t>
            </w:r>
          </w:p>
        </w:tc>
        <w:tc>
          <w:tcPr>
            <w:tcW w:w="880" w:type="dxa"/>
            <w:noWrap/>
            <w:hideMark/>
          </w:tcPr>
          <w:p w14:paraId="3F176F84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50.17%</w:t>
            </w:r>
          </w:p>
        </w:tc>
      </w:tr>
      <w:tr w:rsidR="00002A30" w:rsidRPr="00002A30" w14:paraId="41931344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75BABC1D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520" w:type="dxa"/>
            <w:noWrap/>
            <w:hideMark/>
          </w:tcPr>
          <w:p w14:paraId="17CF94C8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10.240,00</w:t>
            </w:r>
          </w:p>
        </w:tc>
        <w:tc>
          <w:tcPr>
            <w:tcW w:w="1320" w:type="dxa"/>
            <w:noWrap/>
            <w:hideMark/>
          </w:tcPr>
          <w:p w14:paraId="118B7F6C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5.137,59</w:t>
            </w:r>
          </w:p>
        </w:tc>
        <w:tc>
          <w:tcPr>
            <w:tcW w:w="880" w:type="dxa"/>
            <w:noWrap/>
            <w:hideMark/>
          </w:tcPr>
          <w:p w14:paraId="2FA3FFA4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50.17%</w:t>
            </w:r>
          </w:p>
        </w:tc>
      </w:tr>
      <w:tr w:rsidR="00002A30" w:rsidRPr="00002A30" w14:paraId="21321891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4256E5A1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420" w:type="dxa"/>
            <w:noWrap/>
            <w:hideMark/>
          </w:tcPr>
          <w:p w14:paraId="1AB427BC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0C650D66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10.240,00</w:t>
            </w:r>
          </w:p>
        </w:tc>
        <w:tc>
          <w:tcPr>
            <w:tcW w:w="1320" w:type="dxa"/>
            <w:noWrap/>
            <w:hideMark/>
          </w:tcPr>
          <w:p w14:paraId="1BBFBB14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5.137,59</w:t>
            </w:r>
          </w:p>
        </w:tc>
        <w:tc>
          <w:tcPr>
            <w:tcW w:w="880" w:type="dxa"/>
            <w:noWrap/>
            <w:hideMark/>
          </w:tcPr>
          <w:p w14:paraId="2578AA83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50.17%</w:t>
            </w:r>
          </w:p>
        </w:tc>
      </w:tr>
      <w:tr w:rsidR="00002A30" w:rsidRPr="00002A30" w14:paraId="41E91BFF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9E53644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</w:t>
            </w:r>
          </w:p>
        </w:tc>
        <w:tc>
          <w:tcPr>
            <w:tcW w:w="4420" w:type="dxa"/>
            <w:noWrap/>
            <w:hideMark/>
          </w:tcPr>
          <w:p w14:paraId="095F7C0A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2F263AFD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10.240,00</w:t>
            </w:r>
          </w:p>
        </w:tc>
        <w:tc>
          <w:tcPr>
            <w:tcW w:w="1320" w:type="dxa"/>
            <w:noWrap/>
            <w:hideMark/>
          </w:tcPr>
          <w:p w14:paraId="68B1CDF4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5.137,59</w:t>
            </w:r>
          </w:p>
        </w:tc>
        <w:tc>
          <w:tcPr>
            <w:tcW w:w="880" w:type="dxa"/>
            <w:noWrap/>
            <w:hideMark/>
          </w:tcPr>
          <w:p w14:paraId="083705E0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50.17%</w:t>
            </w:r>
          </w:p>
        </w:tc>
      </w:tr>
      <w:tr w:rsidR="00002A30" w:rsidRPr="00002A30" w14:paraId="7C3EEE46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26E3D344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329</w:t>
            </w:r>
          </w:p>
        </w:tc>
        <w:tc>
          <w:tcPr>
            <w:tcW w:w="4420" w:type="dxa"/>
            <w:noWrap/>
            <w:hideMark/>
          </w:tcPr>
          <w:p w14:paraId="0D2C9213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01ECA97D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10.240,00</w:t>
            </w:r>
          </w:p>
        </w:tc>
        <w:tc>
          <w:tcPr>
            <w:tcW w:w="1320" w:type="dxa"/>
            <w:noWrap/>
            <w:hideMark/>
          </w:tcPr>
          <w:p w14:paraId="6F2ED7EE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5.137,59</w:t>
            </w:r>
          </w:p>
        </w:tc>
        <w:tc>
          <w:tcPr>
            <w:tcW w:w="880" w:type="dxa"/>
            <w:noWrap/>
            <w:hideMark/>
          </w:tcPr>
          <w:p w14:paraId="731EB627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50.17%</w:t>
            </w:r>
          </w:p>
        </w:tc>
      </w:tr>
      <w:tr w:rsidR="00002A30" w:rsidRPr="00002A30" w14:paraId="0BC76833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547FA3B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3299</w:t>
            </w:r>
          </w:p>
        </w:tc>
        <w:tc>
          <w:tcPr>
            <w:tcW w:w="4420" w:type="dxa"/>
            <w:hideMark/>
          </w:tcPr>
          <w:p w14:paraId="05575439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proofErr w:type="spellStart"/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Igraonica,didaktika</w:t>
            </w:r>
            <w:proofErr w:type="spellEnd"/>
          </w:p>
        </w:tc>
        <w:tc>
          <w:tcPr>
            <w:tcW w:w="1520" w:type="dxa"/>
            <w:noWrap/>
            <w:hideMark/>
          </w:tcPr>
          <w:p w14:paraId="0246B752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10.240,00</w:t>
            </w:r>
          </w:p>
        </w:tc>
        <w:tc>
          <w:tcPr>
            <w:tcW w:w="1320" w:type="dxa"/>
            <w:noWrap/>
            <w:hideMark/>
          </w:tcPr>
          <w:p w14:paraId="6DF3897F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5.137,59</w:t>
            </w:r>
          </w:p>
        </w:tc>
        <w:tc>
          <w:tcPr>
            <w:tcW w:w="880" w:type="dxa"/>
            <w:noWrap/>
            <w:hideMark/>
          </w:tcPr>
          <w:p w14:paraId="32EEBCA2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50.17%</w:t>
            </w:r>
          </w:p>
        </w:tc>
      </w:tr>
      <w:tr w:rsidR="00002A30" w:rsidRPr="00002A30" w14:paraId="006A4C60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7BF51BBB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Izvor  2.5. TEKUĆE POMOĆI IZ ŽUPANIJSKOG PRORAČUNA</w:t>
            </w:r>
          </w:p>
        </w:tc>
        <w:tc>
          <w:tcPr>
            <w:tcW w:w="1520" w:type="dxa"/>
            <w:noWrap/>
            <w:hideMark/>
          </w:tcPr>
          <w:p w14:paraId="0535BF69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9.360,00</w:t>
            </w:r>
          </w:p>
        </w:tc>
        <w:tc>
          <w:tcPr>
            <w:tcW w:w="1320" w:type="dxa"/>
            <w:noWrap/>
            <w:hideMark/>
          </w:tcPr>
          <w:p w14:paraId="79FCD6F7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73CFA7EE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4E975861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0900BC8B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Izvor  2.5.1 Tekuće pomoći iz županijskog proračuna za PK </w:t>
            </w:r>
          </w:p>
        </w:tc>
        <w:tc>
          <w:tcPr>
            <w:tcW w:w="1520" w:type="dxa"/>
            <w:noWrap/>
            <w:hideMark/>
          </w:tcPr>
          <w:p w14:paraId="7C4DE6C7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9.360,00</w:t>
            </w:r>
          </w:p>
        </w:tc>
        <w:tc>
          <w:tcPr>
            <w:tcW w:w="1320" w:type="dxa"/>
            <w:noWrap/>
            <w:hideMark/>
          </w:tcPr>
          <w:p w14:paraId="539B542B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08F8DF33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7C02CB34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0" w:type="dxa"/>
            <w:gridSpan w:val="2"/>
            <w:noWrap/>
            <w:hideMark/>
          </w:tcPr>
          <w:p w14:paraId="1F266B90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520" w:type="dxa"/>
            <w:noWrap/>
            <w:hideMark/>
          </w:tcPr>
          <w:p w14:paraId="1FF9437D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9.360,00</w:t>
            </w:r>
          </w:p>
        </w:tc>
        <w:tc>
          <w:tcPr>
            <w:tcW w:w="1320" w:type="dxa"/>
            <w:noWrap/>
            <w:hideMark/>
          </w:tcPr>
          <w:p w14:paraId="389ED386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40258F9A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2917AE00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23A75F1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</w:t>
            </w:r>
          </w:p>
        </w:tc>
        <w:tc>
          <w:tcPr>
            <w:tcW w:w="4420" w:type="dxa"/>
            <w:noWrap/>
            <w:hideMark/>
          </w:tcPr>
          <w:p w14:paraId="67CB4F54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7DAF2CDE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9.360,00</w:t>
            </w:r>
          </w:p>
        </w:tc>
        <w:tc>
          <w:tcPr>
            <w:tcW w:w="1320" w:type="dxa"/>
            <w:noWrap/>
            <w:hideMark/>
          </w:tcPr>
          <w:p w14:paraId="44593B4E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2E450683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6AE3BD7B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C7B0ABF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31</w:t>
            </w:r>
          </w:p>
        </w:tc>
        <w:tc>
          <w:tcPr>
            <w:tcW w:w="4420" w:type="dxa"/>
            <w:noWrap/>
            <w:hideMark/>
          </w:tcPr>
          <w:p w14:paraId="67580592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Rashodi za zaposlene</w:t>
            </w:r>
          </w:p>
        </w:tc>
        <w:tc>
          <w:tcPr>
            <w:tcW w:w="1520" w:type="dxa"/>
            <w:noWrap/>
            <w:hideMark/>
          </w:tcPr>
          <w:p w14:paraId="36DA971E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9.360,00</w:t>
            </w:r>
          </w:p>
        </w:tc>
        <w:tc>
          <w:tcPr>
            <w:tcW w:w="1320" w:type="dxa"/>
            <w:noWrap/>
            <w:hideMark/>
          </w:tcPr>
          <w:p w14:paraId="7AE43502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1FD28923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496D77BE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3DE9199C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311</w:t>
            </w:r>
          </w:p>
        </w:tc>
        <w:tc>
          <w:tcPr>
            <w:tcW w:w="4420" w:type="dxa"/>
            <w:noWrap/>
            <w:hideMark/>
          </w:tcPr>
          <w:p w14:paraId="32884E50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32312855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7.536,00</w:t>
            </w:r>
          </w:p>
        </w:tc>
        <w:tc>
          <w:tcPr>
            <w:tcW w:w="1320" w:type="dxa"/>
            <w:noWrap/>
            <w:hideMark/>
          </w:tcPr>
          <w:p w14:paraId="22E5137B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49291DEA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6197B078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79796C8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3111</w:t>
            </w:r>
          </w:p>
        </w:tc>
        <w:tc>
          <w:tcPr>
            <w:tcW w:w="4420" w:type="dxa"/>
            <w:hideMark/>
          </w:tcPr>
          <w:p w14:paraId="5D803991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Plaće za </w:t>
            </w:r>
            <w:proofErr w:type="spellStart"/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zaposlene,Predškola</w:t>
            </w:r>
            <w:proofErr w:type="spellEnd"/>
          </w:p>
        </w:tc>
        <w:tc>
          <w:tcPr>
            <w:tcW w:w="1520" w:type="dxa"/>
            <w:noWrap/>
            <w:hideMark/>
          </w:tcPr>
          <w:p w14:paraId="1B2D5163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7.536,00</w:t>
            </w:r>
          </w:p>
        </w:tc>
        <w:tc>
          <w:tcPr>
            <w:tcW w:w="1320" w:type="dxa"/>
            <w:noWrap/>
            <w:hideMark/>
          </w:tcPr>
          <w:p w14:paraId="3497F10C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44072809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18442BB4" w14:textId="77777777" w:rsidTr="00002A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1359C536" w14:textId="77777777" w:rsidR="00002A30" w:rsidRPr="00002A30" w:rsidRDefault="00002A30" w:rsidP="00002A30">
            <w:pPr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313</w:t>
            </w:r>
          </w:p>
        </w:tc>
        <w:tc>
          <w:tcPr>
            <w:tcW w:w="4420" w:type="dxa"/>
            <w:noWrap/>
            <w:hideMark/>
          </w:tcPr>
          <w:p w14:paraId="75EF6562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520" w:type="dxa"/>
            <w:noWrap/>
            <w:hideMark/>
          </w:tcPr>
          <w:p w14:paraId="7C11465A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1.824,00</w:t>
            </w:r>
          </w:p>
        </w:tc>
        <w:tc>
          <w:tcPr>
            <w:tcW w:w="1320" w:type="dxa"/>
            <w:noWrap/>
            <w:hideMark/>
          </w:tcPr>
          <w:p w14:paraId="3DC4DE4F" w14:textId="77777777" w:rsidR="00002A30" w:rsidRPr="00002A30" w:rsidRDefault="00002A30" w:rsidP="00002A3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44916107" w14:textId="77777777" w:rsidR="00002A30" w:rsidRPr="00002A30" w:rsidRDefault="00002A30" w:rsidP="00002A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</w:rPr>
              <w:t>0.0%</w:t>
            </w:r>
          </w:p>
        </w:tc>
      </w:tr>
      <w:tr w:rsidR="00002A30" w:rsidRPr="00002A30" w14:paraId="3F236DF6" w14:textId="77777777" w:rsidTr="00002A30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" w:type="dxa"/>
            <w:noWrap/>
            <w:hideMark/>
          </w:tcPr>
          <w:p w14:paraId="0A4D49EC" w14:textId="77777777" w:rsidR="00002A30" w:rsidRPr="00002A30" w:rsidRDefault="00002A30" w:rsidP="00002A30">
            <w:pPr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3131</w:t>
            </w:r>
          </w:p>
        </w:tc>
        <w:tc>
          <w:tcPr>
            <w:tcW w:w="4420" w:type="dxa"/>
            <w:hideMark/>
          </w:tcPr>
          <w:p w14:paraId="521998AF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Doprinosi za mirovinsko osiguranje</w:t>
            </w:r>
          </w:p>
        </w:tc>
        <w:tc>
          <w:tcPr>
            <w:tcW w:w="1520" w:type="dxa"/>
            <w:noWrap/>
            <w:hideMark/>
          </w:tcPr>
          <w:p w14:paraId="3B034306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1.824,00</w:t>
            </w:r>
          </w:p>
        </w:tc>
        <w:tc>
          <w:tcPr>
            <w:tcW w:w="1320" w:type="dxa"/>
            <w:noWrap/>
            <w:hideMark/>
          </w:tcPr>
          <w:p w14:paraId="072F01AB" w14:textId="77777777" w:rsidR="00002A30" w:rsidRPr="00002A30" w:rsidRDefault="00002A30" w:rsidP="00002A3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0,00</w:t>
            </w:r>
          </w:p>
        </w:tc>
        <w:tc>
          <w:tcPr>
            <w:tcW w:w="880" w:type="dxa"/>
            <w:noWrap/>
            <w:hideMark/>
          </w:tcPr>
          <w:p w14:paraId="315FB159" w14:textId="77777777" w:rsidR="00002A30" w:rsidRPr="00002A30" w:rsidRDefault="00002A30" w:rsidP="00002A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002A30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0.0%</w:t>
            </w:r>
          </w:p>
        </w:tc>
      </w:tr>
    </w:tbl>
    <w:p w14:paraId="4501C8F7" w14:textId="77777777" w:rsidR="007B0FEB" w:rsidRPr="007B0FEB" w:rsidRDefault="007B0FEB" w:rsidP="00644C13">
      <w:pPr>
        <w:spacing w:after="0" w:line="240" w:lineRule="auto"/>
        <w:jc w:val="both"/>
        <w:rPr>
          <w:rFonts w:ascii="Arial" w:hAnsi="Arial" w:cs="Arial"/>
          <w:b/>
        </w:rPr>
      </w:pPr>
    </w:p>
    <w:p w14:paraId="583678ED" w14:textId="3154AA2C" w:rsidR="001B4A0A" w:rsidRDefault="00536A37" w:rsidP="00644C1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</w:rPr>
      </w:pPr>
      <w:r w:rsidRPr="00644C13">
        <w:rPr>
          <w:rFonts w:ascii="Arial" w:hAnsi="Arial" w:cs="Arial"/>
          <w:b/>
        </w:rPr>
        <w:t xml:space="preserve">Izvještaj o obvezama </w:t>
      </w:r>
    </w:p>
    <w:p w14:paraId="1811152E" w14:textId="77777777" w:rsidR="00644C13" w:rsidRPr="00644C13" w:rsidRDefault="00644C13" w:rsidP="00644C13">
      <w:pPr>
        <w:spacing w:after="0" w:line="240" w:lineRule="auto"/>
        <w:jc w:val="both"/>
        <w:rPr>
          <w:rFonts w:ascii="Arial" w:hAnsi="Arial" w:cs="Arial"/>
          <w:b/>
        </w:rPr>
      </w:pPr>
    </w:p>
    <w:p w14:paraId="031B3C43" w14:textId="5E9EDA5C" w:rsidR="007D1409" w:rsidRDefault="007D1409" w:rsidP="00644C13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Ukupno stanje obveza na dan 30.6.2022.g. iznosi 3.350,95 kn</w:t>
      </w:r>
    </w:p>
    <w:p w14:paraId="0F2BE500" w14:textId="79BB6F0A" w:rsidR="007D1409" w:rsidRDefault="007D1409" w:rsidP="00644C13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Stanje dospjelih obveza iznosi </w:t>
      </w:r>
      <w:r w:rsidR="00256FE8">
        <w:rPr>
          <w:rFonts w:ascii="Arial" w:hAnsi="Arial" w:cs="Arial"/>
          <w:bCs/>
        </w:rPr>
        <w:t>729,00</w:t>
      </w:r>
      <w:r>
        <w:rPr>
          <w:rFonts w:ascii="Arial" w:hAnsi="Arial" w:cs="Arial"/>
          <w:bCs/>
        </w:rPr>
        <w:t xml:space="preserve"> kn , obveze su za namirnice , pekarske proizvode. Računi su iz siječnja i veljače koji nisu fakturirani u mjesecu nastanka događaja radi preminulog knjigovođe </w:t>
      </w:r>
      <w:r w:rsidR="00D57258">
        <w:rPr>
          <w:rFonts w:ascii="Arial" w:hAnsi="Arial" w:cs="Arial"/>
          <w:bCs/>
        </w:rPr>
        <w:t xml:space="preserve">i provođenja ostavinske rasprave te su sa zakašnjenjem poslani računi. </w:t>
      </w:r>
    </w:p>
    <w:p w14:paraId="2CFDB211" w14:textId="77777777" w:rsidR="001B4A0A" w:rsidRDefault="001B4A0A" w:rsidP="00E25D0C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ivopisnatablicareetke7-isticanje2"/>
        <w:tblW w:w="9439" w:type="dxa"/>
        <w:tblLook w:val="04A0" w:firstRow="1" w:lastRow="0" w:firstColumn="1" w:lastColumn="0" w:noHBand="0" w:noVBand="1"/>
      </w:tblPr>
      <w:tblGrid>
        <w:gridCol w:w="1018"/>
        <w:gridCol w:w="2729"/>
        <w:gridCol w:w="1017"/>
        <w:gridCol w:w="948"/>
        <w:gridCol w:w="1052"/>
        <w:gridCol w:w="1052"/>
        <w:gridCol w:w="706"/>
        <w:gridCol w:w="917"/>
      </w:tblGrid>
      <w:tr w:rsidR="00BD6E79" w:rsidRPr="00BD6E79" w14:paraId="7ECED5C4" w14:textId="77777777" w:rsidTr="00BD6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19" w:type="dxa"/>
            <w:noWrap/>
            <w:hideMark/>
          </w:tcPr>
          <w:p w14:paraId="7806766E" w14:textId="77777777" w:rsidR="00644C13" w:rsidRPr="00BD6E79" w:rsidRDefault="00644C13" w:rsidP="00644C13">
            <w:pPr>
              <w:rPr>
                <w:rFonts w:ascii="Arial" w:eastAsia="Times New Roman" w:hAnsi="Arial" w:cs="Arial"/>
                <w:b w:val="0"/>
                <w:bCs w:val="0"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2826" w:type="dxa"/>
            <w:hideMark/>
          </w:tcPr>
          <w:p w14:paraId="2AFA4E8D" w14:textId="77777777" w:rsidR="00644C13" w:rsidRPr="00BD6E79" w:rsidRDefault="00644C13" w:rsidP="00644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1017" w:type="dxa"/>
            <w:hideMark/>
          </w:tcPr>
          <w:p w14:paraId="5FA442F9" w14:textId="77777777" w:rsidR="00644C13" w:rsidRPr="00BD6E79" w:rsidRDefault="00644C13" w:rsidP="00644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Početno stanje</w:t>
            </w:r>
          </w:p>
        </w:tc>
        <w:tc>
          <w:tcPr>
            <w:tcW w:w="948" w:type="dxa"/>
            <w:noWrap/>
            <w:hideMark/>
          </w:tcPr>
          <w:p w14:paraId="3BAA3CCC" w14:textId="77777777" w:rsidR="00644C13" w:rsidRPr="00BD6E79" w:rsidRDefault="00644C13" w:rsidP="00644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1052" w:type="dxa"/>
            <w:noWrap/>
            <w:hideMark/>
          </w:tcPr>
          <w:p w14:paraId="0CEB3EFF" w14:textId="77777777" w:rsidR="00644C13" w:rsidRPr="00BD6E79" w:rsidRDefault="00644C13" w:rsidP="00644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Promet</w:t>
            </w:r>
          </w:p>
        </w:tc>
        <w:tc>
          <w:tcPr>
            <w:tcW w:w="1052" w:type="dxa"/>
            <w:noWrap/>
            <w:hideMark/>
          </w:tcPr>
          <w:p w14:paraId="37DC6ACB" w14:textId="77777777" w:rsidR="00644C13" w:rsidRPr="00BD6E79" w:rsidRDefault="00644C13" w:rsidP="00644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706" w:type="dxa"/>
            <w:noWrap/>
            <w:hideMark/>
          </w:tcPr>
          <w:p w14:paraId="1DF9C364" w14:textId="77777777" w:rsidR="00644C13" w:rsidRPr="00BD6E79" w:rsidRDefault="00644C13" w:rsidP="00644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Saldo</w:t>
            </w:r>
          </w:p>
        </w:tc>
        <w:tc>
          <w:tcPr>
            <w:tcW w:w="915" w:type="dxa"/>
            <w:noWrap/>
            <w:hideMark/>
          </w:tcPr>
          <w:p w14:paraId="11C99E69" w14:textId="77777777" w:rsidR="00644C13" w:rsidRPr="00BD6E79" w:rsidRDefault="00644C13" w:rsidP="00644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 </w:t>
            </w:r>
          </w:p>
        </w:tc>
      </w:tr>
      <w:tr w:rsidR="00BD6E79" w:rsidRPr="00BD6E79" w14:paraId="132D0173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5FEBC62C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Broj računa</w:t>
            </w:r>
          </w:p>
        </w:tc>
        <w:tc>
          <w:tcPr>
            <w:tcW w:w="2826" w:type="dxa"/>
            <w:hideMark/>
          </w:tcPr>
          <w:p w14:paraId="731E7D7E" w14:textId="77777777" w:rsidR="00644C13" w:rsidRPr="00BD6E79" w:rsidRDefault="00644C13" w:rsidP="00644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Naziv računa</w:t>
            </w:r>
          </w:p>
        </w:tc>
        <w:tc>
          <w:tcPr>
            <w:tcW w:w="1017" w:type="dxa"/>
            <w:noWrap/>
            <w:hideMark/>
          </w:tcPr>
          <w:p w14:paraId="73C1401C" w14:textId="77777777" w:rsidR="00644C13" w:rsidRPr="00BD6E79" w:rsidRDefault="00644C13" w:rsidP="00644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Duguje</w:t>
            </w:r>
          </w:p>
        </w:tc>
        <w:tc>
          <w:tcPr>
            <w:tcW w:w="948" w:type="dxa"/>
            <w:noWrap/>
            <w:hideMark/>
          </w:tcPr>
          <w:p w14:paraId="57C55D65" w14:textId="77777777" w:rsidR="00644C13" w:rsidRPr="00BD6E79" w:rsidRDefault="00644C13" w:rsidP="00644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Potražuje</w:t>
            </w:r>
          </w:p>
        </w:tc>
        <w:tc>
          <w:tcPr>
            <w:tcW w:w="1052" w:type="dxa"/>
            <w:noWrap/>
            <w:hideMark/>
          </w:tcPr>
          <w:p w14:paraId="499CC2D5" w14:textId="77777777" w:rsidR="00644C13" w:rsidRPr="00BD6E79" w:rsidRDefault="00644C13" w:rsidP="00644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Duguje</w:t>
            </w:r>
          </w:p>
        </w:tc>
        <w:tc>
          <w:tcPr>
            <w:tcW w:w="1052" w:type="dxa"/>
            <w:noWrap/>
            <w:hideMark/>
          </w:tcPr>
          <w:p w14:paraId="1DEB48BC" w14:textId="77777777" w:rsidR="00644C13" w:rsidRPr="00BD6E79" w:rsidRDefault="00644C13" w:rsidP="00644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Potražuje</w:t>
            </w:r>
          </w:p>
        </w:tc>
        <w:tc>
          <w:tcPr>
            <w:tcW w:w="706" w:type="dxa"/>
            <w:noWrap/>
            <w:hideMark/>
          </w:tcPr>
          <w:p w14:paraId="66522897" w14:textId="77777777" w:rsidR="00644C13" w:rsidRPr="00BD6E79" w:rsidRDefault="00644C13" w:rsidP="00644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Duguje</w:t>
            </w:r>
          </w:p>
        </w:tc>
        <w:tc>
          <w:tcPr>
            <w:tcW w:w="915" w:type="dxa"/>
            <w:noWrap/>
            <w:hideMark/>
          </w:tcPr>
          <w:p w14:paraId="78EC0FF4" w14:textId="77777777" w:rsidR="00644C13" w:rsidRPr="00BD6E79" w:rsidRDefault="00644C13" w:rsidP="00644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Potražuje</w:t>
            </w:r>
          </w:p>
        </w:tc>
      </w:tr>
      <w:tr w:rsidR="00BD6E79" w:rsidRPr="00BD6E79" w14:paraId="6D60ACD6" w14:textId="77777777" w:rsidTr="00BD6E7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39" w:type="dxa"/>
            <w:gridSpan w:val="8"/>
            <w:noWrap/>
            <w:hideMark/>
          </w:tcPr>
          <w:p w14:paraId="409D4B5B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OSTALO</w:t>
            </w:r>
          </w:p>
        </w:tc>
      </w:tr>
      <w:tr w:rsidR="00BD6E79" w:rsidRPr="00BD6E79" w14:paraId="4D0F2F3C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30D37239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23111</w:t>
            </w:r>
          </w:p>
        </w:tc>
        <w:tc>
          <w:tcPr>
            <w:tcW w:w="2826" w:type="dxa"/>
            <w:hideMark/>
          </w:tcPr>
          <w:p w14:paraId="3AD1BE83" w14:textId="77777777" w:rsidR="00644C13" w:rsidRPr="00BD6E79" w:rsidRDefault="00644C13" w:rsidP="00644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zaposlene i privremeno zaposlene    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1B867E36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11A49032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52" w:type="dxa"/>
            <w:noWrap/>
            <w:hideMark/>
          </w:tcPr>
          <w:p w14:paraId="713C98F1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299.857,28</w:t>
            </w:r>
          </w:p>
        </w:tc>
        <w:tc>
          <w:tcPr>
            <w:tcW w:w="1052" w:type="dxa"/>
            <w:noWrap/>
            <w:hideMark/>
          </w:tcPr>
          <w:p w14:paraId="3CC43A08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299.857,28</w:t>
            </w:r>
          </w:p>
        </w:tc>
        <w:tc>
          <w:tcPr>
            <w:tcW w:w="706" w:type="dxa"/>
            <w:noWrap/>
            <w:hideMark/>
          </w:tcPr>
          <w:p w14:paraId="4EF30EB6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5D8832BC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1B910810" w14:textId="77777777" w:rsidTr="00BD6E7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5A9401F0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2311</w:t>
            </w:r>
          </w:p>
        </w:tc>
        <w:tc>
          <w:tcPr>
            <w:tcW w:w="2826" w:type="dxa"/>
            <w:hideMark/>
          </w:tcPr>
          <w:p w14:paraId="7B1B38AA" w14:textId="77777777" w:rsidR="00644C13" w:rsidRPr="00BD6E79" w:rsidRDefault="00644C13" w:rsidP="00644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plaće - neto                        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5E59C1D9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346E97D8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52" w:type="dxa"/>
            <w:noWrap/>
            <w:hideMark/>
          </w:tcPr>
          <w:p w14:paraId="11C41688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299.857,28</w:t>
            </w:r>
          </w:p>
        </w:tc>
        <w:tc>
          <w:tcPr>
            <w:tcW w:w="1052" w:type="dxa"/>
            <w:noWrap/>
            <w:hideMark/>
          </w:tcPr>
          <w:p w14:paraId="2AA129D0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299.857,28</w:t>
            </w:r>
          </w:p>
        </w:tc>
        <w:tc>
          <w:tcPr>
            <w:tcW w:w="706" w:type="dxa"/>
            <w:noWrap/>
            <w:hideMark/>
          </w:tcPr>
          <w:p w14:paraId="03CDD234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0A05CCDE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500C8FC2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25EF161F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23121</w:t>
            </w:r>
          </w:p>
        </w:tc>
        <w:tc>
          <w:tcPr>
            <w:tcW w:w="2826" w:type="dxa"/>
            <w:hideMark/>
          </w:tcPr>
          <w:p w14:paraId="6030619A" w14:textId="77777777" w:rsidR="00644C13" w:rsidRPr="00BD6E79" w:rsidRDefault="00644C13" w:rsidP="00644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bolovanje na teret poslodavca       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3B1D2F95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69B72A6A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52" w:type="dxa"/>
            <w:noWrap/>
            <w:hideMark/>
          </w:tcPr>
          <w:p w14:paraId="32E302B2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39.588,91</w:t>
            </w:r>
          </w:p>
        </w:tc>
        <w:tc>
          <w:tcPr>
            <w:tcW w:w="1052" w:type="dxa"/>
            <w:noWrap/>
            <w:hideMark/>
          </w:tcPr>
          <w:p w14:paraId="49EB2681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39.588,91</w:t>
            </w:r>
          </w:p>
        </w:tc>
        <w:tc>
          <w:tcPr>
            <w:tcW w:w="706" w:type="dxa"/>
            <w:noWrap/>
            <w:hideMark/>
          </w:tcPr>
          <w:p w14:paraId="5D30F369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39F6E719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4D6C140E" w14:textId="77777777" w:rsidTr="00BD6E7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0CF3F1FA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2312</w:t>
            </w:r>
          </w:p>
        </w:tc>
        <w:tc>
          <w:tcPr>
            <w:tcW w:w="2826" w:type="dxa"/>
            <w:hideMark/>
          </w:tcPr>
          <w:p w14:paraId="0596B7E6" w14:textId="77777777" w:rsidR="00644C13" w:rsidRPr="00BD6E79" w:rsidRDefault="00644C13" w:rsidP="00644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Obveze za naknade plaća – neto</w:t>
            </w:r>
          </w:p>
        </w:tc>
        <w:tc>
          <w:tcPr>
            <w:tcW w:w="1017" w:type="dxa"/>
            <w:noWrap/>
            <w:hideMark/>
          </w:tcPr>
          <w:p w14:paraId="0219AF40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2E64E2AC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52" w:type="dxa"/>
            <w:noWrap/>
            <w:hideMark/>
          </w:tcPr>
          <w:p w14:paraId="6F58B1B5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39.588,91</w:t>
            </w:r>
          </w:p>
        </w:tc>
        <w:tc>
          <w:tcPr>
            <w:tcW w:w="1052" w:type="dxa"/>
            <w:noWrap/>
            <w:hideMark/>
          </w:tcPr>
          <w:p w14:paraId="38A659B3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39.588,91</w:t>
            </w:r>
          </w:p>
        </w:tc>
        <w:tc>
          <w:tcPr>
            <w:tcW w:w="706" w:type="dxa"/>
            <w:noWrap/>
            <w:hideMark/>
          </w:tcPr>
          <w:p w14:paraId="60CC0610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0E116C15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71D07C33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464A404A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23131</w:t>
            </w:r>
          </w:p>
        </w:tc>
        <w:tc>
          <w:tcPr>
            <w:tcW w:w="2826" w:type="dxa"/>
            <w:hideMark/>
          </w:tcPr>
          <w:p w14:paraId="2991439B" w14:textId="77777777" w:rsidR="00644C13" w:rsidRPr="00BD6E79" w:rsidRDefault="00644C13" w:rsidP="00644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plaće u naravi                      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44DB5A4A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2E239F94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52" w:type="dxa"/>
            <w:noWrap/>
            <w:hideMark/>
          </w:tcPr>
          <w:p w14:paraId="27ADAA50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82.486,65</w:t>
            </w:r>
          </w:p>
        </w:tc>
        <w:tc>
          <w:tcPr>
            <w:tcW w:w="1052" w:type="dxa"/>
            <w:noWrap/>
            <w:hideMark/>
          </w:tcPr>
          <w:p w14:paraId="4C6B85B8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82.486,65</w:t>
            </w:r>
          </w:p>
        </w:tc>
        <w:tc>
          <w:tcPr>
            <w:tcW w:w="706" w:type="dxa"/>
            <w:noWrap/>
            <w:hideMark/>
          </w:tcPr>
          <w:p w14:paraId="53F5C8B2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1721413D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45D14093" w14:textId="77777777" w:rsidTr="00BD6E7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6639B5D3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2313</w:t>
            </w:r>
          </w:p>
        </w:tc>
        <w:tc>
          <w:tcPr>
            <w:tcW w:w="2826" w:type="dxa"/>
            <w:hideMark/>
          </w:tcPr>
          <w:p w14:paraId="4F013EE3" w14:textId="77777777" w:rsidR="00644C13" w:rsidRPr="00BD6E79" w:rsidRDefault="00644C13" w:rsidP="00644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plaće u naravi - neto               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7DD65F21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240C7EEF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52" w:type="dxa"/>
            <w:noWrap/>
            <w:hideMark/>
          </w:tcPr>
          <w:p w14:paraId="0E6E59BD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150.538,12</w:t>
            </w:r>
          </w:p>
        </w:tc>
        <w:tc>
          <w:tcPr>
            <w:tcW w:w="1052" w:type="dxa"/>
            <w:noWrap/>
            <w:hideMark/>
          </w:tcPr>
          <w:p w14:paraId="3A756301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150.538,12</w:t>
            </w:r>
          </w:p>
        </w:tc>
        <w:tc>
          <w:tcPr>
            <w:tcW w:w="706" w:type="dxa"/>
            <w:noWrap/>
            <w:hideMark/>
          </w:tcPr>
          <w:p w14:paraId="4463F1CF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494060E0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104B2265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07A72105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231</w:t>
            </w:r>
          </w:p>
        </w:tc>
        <w:tc>
          <w:tcPr>
            <w:tcW w:w="2826" w:type="dxa"/>
            <w:hideMark/>
          </w:tcPr>
          <w:p w14:paraId="31AA7996" w14:textId="77777777" w:rsidR="00644C13" w:rsidRPr="00BD6E79" w:rsidRDefault="00644C13" w:rsidP="00644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zaposlene                           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74072EE1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529E6134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52" w:type="dxa"/>
            <w:noWrap/>
            <w:hideMark/>
          </w:tcPr>
          <w:p w14:paraId="2103DE49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489.984,31</w:t>
            </w:r>
          </w:p>
        </w:tc>
        <w:tc>
          <w:tcPr>
            <w:tcW w:w="1052" w:type="dxa"/>
            <w:noWrap/>
            <w:hideMark/>
          </w:tcPr>
          <w:p w14:paraId="2C735A8E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489.984,31</w:t>
            </w:r>
          </w:p>
        </w:tc>
        <w:tc>
          <w:tcPr>
            <w:tcW w:w="706" w:type="dxa"/>
            <w:noWrap/>
            <w:hideMark/>
          </w:tcPr>
          <w:p w14:paraId="6065D0BA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3D0552ED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004E39B0" w14:textId="77777777" w:rsidTr="00BD6E7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2D733D6E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23211</w:t>
            </w:r>
          </w:p>
        </w:tc>
        <w:tc>
          <w:tcPr>
            <w:tcW w:w="2826" w:type="dxa"/>
            <w:hideMark/>
          </w:tcPr>
          <w:p w14:paraId="39087C67" w14:textId="77777777" w:rsidR="00644C13" w:rsidRPr="00BD6E79" w:rsidRDefault="00644C13" w:rsidP="00644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15995449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36433855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52" w:type="dxa"/>
            <w:noWrap/>
            <w:hideMark/>
          </w:tcPr>
          <w:p w14:paraId="4BD4D71D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1.960,00</w:t>
            </w:r>
          </w:p>
        </w:tc>
        <w:tc>
          <w:tcPr>
            <w:tcW w:w="1052" w:type="dxa"/>
            <w:noWrap/>
            <w:hideMark/>
          </w:tcPr>
          <w:p w14:paraId="3F4D6341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1.960,00</w:t>
            </w:r>
          </w:p>
        </w:tc>
        <w:tc>
          <w:tcPr>
            <w:tcW w:w="706" w:type="dxa"/>
            <w:noWrap/>
            <w:hideMark/>
          </w:tcPr>
          <w:p w14:paraId="16E587C9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7E96F552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27113278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5407C1D2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23212</w:t>
            </w:r>
          </w:p>
        </w:tc>
        <w:tc>
          <w:tcPr>
            <w:tcW w:w="2826" w:type="dxa"/>
            <w:hideMark/>
          </w:tcPr>
          <w:p w14:paraId="48A36790" w14:textId="77777777" w:rsidR="00644C13" w:rsidRPr="00BD6E79" w:rsidRDefault="00644C13" w:rsidP="00644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3FC8D21C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16314B00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52" w:type="dxa"/>
            <w:noWrap/>
            <w:hideMark/>
          </w:tcPr>
          <w:p w14:paraId="7C16F5C5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17.982,00</w:t>
            </w:r>
          </w:p>
        </w:tc>
        <w:tc>
          <w:tcPr>
            <w:tcW w:w="1052" w:type="dxa"/>
            <w:noWrap/>
            <w:hideMark/>
          </w:tcPr>
          <w:p w14:paraId="17DF7E4E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17.982,00</w:t>
            </w:r>
          </w:p>
        </w:tc>
        <w:tc>
          <w:tcPr>
            <w:tcW w:w="706" w:type="dxa"/>
            <w:noWrap/>
            <w:hideMark/>
          </w:tcPr>
          <w:p w14:paraId="73FD3400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53C0D0A5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4A9C1A83" w14:textId="77777777" w:rsidTr="00BD6E7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59C9E7FB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2321</w:t>
            </w:r>
          </w:p>
        </w:tc>
        <w:tc>
          <w:tcPr>
            <w:tcW w:w="2826" w:type="dxa"/>
            <w:hideMark/>
          </w:tcPr>
          <w:p w14:paraId="31D55F7A" w14:textId="77777777" w:rsidR="00644C13" w:rsidRPr="00BD6E79" w:rsidRDefault="00644C13" w:rsidP="00644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61BC963F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1ADCE14E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52" w:type="dxa"/>
            <w:noWrap/>
            <w:hideMark/>
          </w:tcPr>
          <w:p w14:paraId="26BC2ED3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19.942,00</w:t>
            </w:r>
          </w:p>
        </w:tc>
        <w:tc>
          <w:tcPr>
            <w:tcW w:w="1052" w:type="dxa"/>
            <w:noWrap/>
            <w:hideMark/>
          </w:tcPr>
          <w:p w14:paraId="1C5D250E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19.942,00</w:t>
            </w:r>
          </w:p>
        </w:tc>
        <w:tc>
          <w:tcPr>
            <w:tcW w:w="706" w:type="dxa"/>
            <w:noWrap/>
            <w:hideMark/>
          </w:tcPr>
          <w:p w14:paraId="3C6339BE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45AAF594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0469BC45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61B1F512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23221</w:t>
            </w:r>
          </w:p>
        </w:tc>
        <w:tc>
          <w:tcPr>
            <w:tcW w:w="2826" w:type="dxa"/>
            <w:hideMark/>
          </w:tcPr>
          <w:p w14:paraId="03139972" w14:textId="77777777" w:rsidR="00644C13" w:rsidRPr="00BD6E79" w:rsidRDefault="00644C13" w:rsidP="00644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21F25F17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6A36C36E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296,89</w:t>
            </w:r>
          </w:p>
        </w:tc>
        <w:tc>
          <w:tcPr>
            <w:tcW w:w="1052" w:type="dxa"/>
            <w:noWrap/>
            <w:hideMark/>
          </w:tcPr>
          <w:p w14:paraId="51F44E24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3.734,60</w:t>
            </w:r>
          </w:p>
        </w:tc>
        <w:tc>
          <w:tcPr>
            <w:tcW w:w="1052" w:type="dxa"/>
            <w:noWrap/>
            <w:hideMark/>
          </w:tcPr>
          <w:p w14:paraId="2466AC99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3.548,57</w:t>
            </w:r>
          </w:p>
        </w:tc>
        <w:tc>
          <w:tcPr>
            <w:tcW w:w="706" w:type="dxa"/>
            <w:noWrap/>
            <w:hideMark/>
          </w:tcPr>
          <w:p w14:paraId="11F8242E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7790ADD5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110,86</w:t>
            </w:r>
          </w:p>
        </w:tc>
      </w:tr>
      <w:tr w:rsidR="00BD6E79" w:rsidRPr="00BD6E79" w14:paraId="255520A9" w14:textId="77777777" w:rsidTr="00BD6E7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67684827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23222</w:t>
            </w:r>
          </w:p>
        </w:tc>
        <w:tc>
          <w:tcPr>
            <w:tcW w:w="2826" w:type="dxa"/>
            <w:hideMark/>
          </w:tcPr>
          <w:p w14:paraId="26A4FD00" w14:textId="77777777" w:rsidR="00644C13" w:rsidRPr="00BD6E79" w:rsidRDefault="00644C13" w:rsidP="00644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Materijal i sirovine                          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228AB401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3E285D62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3.094,52</w:t>
            </w:r>
          </w:p>
        </w:tc>
        <w:tc>
          <w:tcPr>
            <w:tcW w:w="1052" w:type="dxa"/>
            <w:noWrap/>
            <w:hideMark/>
          </w:tcPr>
          <w:p w14:paraId="2D935C55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47.914,12</w:t>
            </w:r>
          </w:p>
        </w:tc>
        <w:tc>
          <w:tcPr>
            <w:tcW w:w="1052" w:type="dxa"/>
            <w:noWrap/>
            <w:hideMark/>
          </w:tcPr>
          <w:p w14:paraId="0949F9A8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44.796,11</w:t>
            </w:r>
          </w:p>
        </w:tc>
        <w:tc>
          <w:tcPr>
            <w:tcW w:w="706" w:type="dxa"/>
            <w:noWrap/>
            <w:hideMark/>
          </w:tcPr>
          <w:p w14:paraId="75FB4E29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23,49</w:t>
            </w:r>
          </w:p>
        </w:tc>
        <w:tc>
          <w:tcPr>
            <w:tcW w:w="915" w:type="dxa"/>
            <w:noWrap/>
            <w:hideMark/>
          </w:tcPr>
          <w:p w14:paraId="44F27A93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20A77DF1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4DD2C344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23223</w:t>
            </w:r>
          </w:p>
        </w:tc>
        <w:tc>
          <w:tcPr>
            <w:tcW w:w="2826" w:type="dxa"/>
            <w:hideMark/>
          </w:tcPr>
          <w:p w14:paraId="2999F9AC" w14:textId="77777777" w:rsidR="00644C13" w:rsidRPr="00BD6E79" w:rsidRDefault="00644C13" w:rsidP="00644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130BF987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4D7072CE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988,69</w:t>
            </w:r>
          </w:p>
        </w:tc>
        <w:tc>
          <w:tcPr>
            <w:tcW w:w="1052" w:type="dxa"/>
            <w:noWrap/>
            <w:hideMark/>
          </w:tcPr>
          <w:p w14:paraId="6DF11C9A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9.361,14</w:t>
            </w:r>
          </w:p>
        </w:tc>
        <w:tc>
          <w:tcPr>
            <w:tcW w:w="1052" w:type="dxa"/>
            <w:noWrap/>
            <w:hideMark/>
          </w:tcPr>
          <w:p w14:paraId="55E342FE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8.372,45</w:t>
            </w:r>
          </w:p>
        </w:tc>
        <w:tc>
          <w:tcPr>
            <w:tcW w:w="706" w:type="dxa"/>
            <w:noWrap/>
            <w:hideMark/>
          </w:tcPr>
          <w:p w14:paraId="0A8DFEA4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046E906E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465DFC07" w14:textId="77777777" w:rsidTr="00BD6E7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54973FF2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23225</w:t>
            </w:r>
          </w:p>
        </w:tc>
        <w:tc>
          <w:tcPr>
            <w:tcW w:w="2826" w:type="dxa"/>
            <w:hideMark/>
          </w:tcPr>
          <w:p w14:paraId="497D05FF" w14:textId="77777777" w:rsidR="00644C13" w:rsidRPr="00BD6E79" w:rsidRDefault="00644C13" w:rsidP="00644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5C5BF4BB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4EC895C1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52" w:type="dxa"/>
            <w:noWrap/>
            <w:hideMark/>
          </w:tcPr>
          <w:p w14:paraId="0025F591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10.939,64</w:t>
            </w:r>
          </w:p>
        </w:tc>
        <w:tc>
          <w:tcPr>
            <w:tcW w:w="1052" w:type="dxa"/>
            <w:noWrap/>
            <w:hideMark/>
          </w:tcPr>
          <w:p w14:paraId="4B4A7718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10.939,64</w:t>
            </w:r>
          </w:p>
        </w:tc>
        <w:tc>
          <w:tcPr>
            <w:tcW w:w="706" w:type="dxa"/>
            <w:noWrap/>
            <w:hideMark/>
          </w:tcPr>
          <w:p w14:paraId="02C7AF23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4196844B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124FE29C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1E9A6DAA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23227</w:t>
            </w:r>
          </w:p>
        </w:tc>
        <w:tc>
          <w:tcPr>
            <w:tcW w:w="2826" w:type="dxa"/>
            <w:hideMark/>
          </w:tcPr>
          <w:p w14:paraId="256DD36C" w14:textId="77777777" w:rsidR="00644C13" w:rsidRPr="00BD6E79" w:rsidRDefault="00644C13" w:rsidP="00644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Službena, radna i zaštitna odjeća i obuća     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0154A6B6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278C4ABE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52" w:type="dxa"/>
            <w:noWrap/>
            <w:hideMark/>
          </w:tcPr>
          <w:p w14:paraId="4C1C1E76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995,00</w:t>
            </w:r>
          </w:p>
        </w:tc>
        <w:tc>
          <w:tcPr>
            <w:tcW w:w="1052" w:type="dxa"/>
            <w:noWrap/>
            <w:hideMark/>
          </w:tcPr>
          <w:p w14:paraId="6DC96620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995,00</w:t>
            </w:r>
          </w:p>
        </w:tc>
        <w:tc>
          <w:tcPr>
            <w:tcW w:w="706" w:type="dxa"/>
            <w:noWrap/>
            <w:hideMark/>
          </w:tcPr>
          <w:p w14:paraId="625FC645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0F462D98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720E03EF" w14:textId="77777777" w:rsidTr="00BD6E7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1DB52B9A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2322</w:t>
            </w:r>
          </w:p>
        </w:tc>
        <w:tc>
          <w:tcPr>
            <w:tcW w:w="2826" w:type="dxa"/>
            <w:hideMark/>
          </w:tcPr>
          <w:p w14:paraId="4A567DE0" w14:textId="77777777" w:rsidR="00644C13" w:rsidRPr="00BD6E79" w:rsidRDefault="00644C13" w:rsidP="00644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7327C66D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57F42B72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4.380,10</w:t>
            </w:r>
          </w:p>
        </w:tc>
        <w:tc>
          <w:tcPr>
            <w:tcW w:w="1052" w:type="dxa"/>
            <w:noWrap/>
            <w:hideMark/>
          </w:tcPr>
          <w:p w14:paraId="4D33AB53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72.944,50</w:t>
            </w:r>
          </w:p>
        </w:tc>
        <w:tc>
          <w:tcPr>
            <w:tcW w:w="1052" w:type="dxa"/>
            <w:noWrap/>
            <w:hideMark/>
          </w:tcPr>
          <w:p w14:paraId="5240731B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68.651,77</w:t>
            </w:r>
          </w:p>
        </w:tc>
        <w:tc>
          <w:tcPr>
            <w:tcW w:w="706" w:type="dxa"/>
            <w:noWrap/>
            <w:hideMark/>
          </w:tcPr>
          <w:p w14:paraId="0D8CB87D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6A8E598A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87,37</w:t>
            </w:r>
          </w:p>
        </w:tc>
      </w:tr>
      <w:tr w:rsidR="00BD6E79" w:rsidRPr="00BD6E79" w14:paraId="3120C352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1EB9CAE2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23231</w:t>
            </w:r>
          </w:p>
        </w:tc>
        <w:tc>
          <w:tcPr>
            <w:tcW w:w="2826" w:type="dxa"/>
            <w:hideMark/>
          </w:tcPr>
          <w:p w14:paraId="58A8F8AC" w14:textId="77777777" w:rsidR="00644C13" w:rsidRPr="00BD6E79" w:rsidRDefault="00644C13" w:rsidP="00644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6558BDA4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163,00</w:t>
            </w:r>
          </w:p>
        </w:tc>
        <w:tc>
          <w:tcPr>
            <w:tcW w:w="948" w:type="dxa"/>
            <w:noWrap/>
            <w:hideMark/>
          </w:tcPr>
          <w:p w14:paraId="187030A5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52" w:type="dxa"/>
            <w:noWrap/>
            <w:hideMark/>
          </w:tcPr>
          <w:p w14:paraId="2306EB48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1.640,99</w:t>
            </w:r>
          </w:p>
        </w:tc>
        <w:tc>
          <w:tcPr>
            <w:tcW w:w="1052" w:type="dxa"/>
            <w:noWrap/>
            <w:hideMark/>
          </w:tcPr>
          <w:p w14:paraId="5B7CEB9E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1.803,99</w:t>
            </w:r>
          </w:p>
        </w:tc>
        <w:tc>
          <w:tcPr>
            <w:tcW w:w="706" w:type="dxa"/>
            <w:noWrap/>
            <w:hideMark/>
          </w:tcPr>
          <w:p w14:paraId="6267EAA8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47A21C34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3BAC4EE3" w14:textId="77777777" w:rsidTr="00BD6E7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50F1DEC1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23232</w:t>
            </w:r>
          </w:p>
        </w:tc>
        <w:tc>
          <w:tcPr>
            <w:tcW w:w="2826" w:type="dxa"/>
            <w:hideMark/>
          </w:tcPr>
          <w:p w14:paraId="69FB7444" w14:textId="77777777" w:rsidR="00644C13" w:rsidRPr="00BD6E79" w:rsidRDefault="00644C13" w:rsidP="00644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6EA852F4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4A835D51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52" w:type="dxa"/>
            <w:noWrap/>
            <w:hideMark/>
          </w:tcPr>
          <w:p w14:paraId="2C9FBDE0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4.201,98</w:t>
            </w:r>
          </w:p>
        </w:tc>
        <w:tc>
          <w:tcPr>
            <w:tcW w:w="1052" w:type="dxa"/>
            <w:noWrap/>
            <w:hideMark/>
          </w:tcPr>
          <w:p w14:paraId="0743FEDD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4.201,98</w:t>
            </w:r>
          </w:p>
        </w:tc>
        <w:tc>
          <w:tcPr>
            <w:tcW w:w="706" w:type="dxa"/>
            <w:noWrap/>
            <w:hideMark/>
          </w:tcPr>
          <w:p w14:paraId="56951882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30DA2438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158184C9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5C5B2C6F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23233</w:t>
            </w:r>
          </w:p>
        </w:tc>
        <w:tc>
          <w:tcPr>
            <w:tcW w:w="2826" w:type="dxa"/>
            <w:hideMark/>
          </w:tcPr>
          <w:p w14:paraId="30C49397" w14:textId="77777777" w:rsidR="00644C13" w:rsidRPr="00BD6E79" w:rsidRDefault="00644C13" w:rsidP="00644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005EC59A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4ECF4BD5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52" w:type="dxa"/>
            <w:noWrap/>
            <w:hideMark/>
          </w:tcPr>
          <w:p w14:paraId="019D0EA3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2.622,00</w:t>
            </w:r>
          </w:p>
        </w:tc>
        <w:tc>
          <w:tcPr>
            <w:tcW w:w="1052" w:type="dxa"/>
            <w:noWrap/>
            <w:hideMark/>
          </w:tcPr>
          <w:p w14:paraId="0147466E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2.622,00</w:t>
            </w:r>
          </w:p>
        </w:tc>
        <w:tc>
          <w:tcPr>
            <w:tcW w:w="706" w:type="dxa"/>
            <w:noWrap/>
            <w:hideMark/>
          </w:tcPr>
          <w:p w14:paraId="26659AD1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22F11363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7F188D9E" w14:textId="77777777" w:rsidTr="00BD6E7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24CFDD9D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23234</w:t>
            </w:r>
          </w:p>
        </w:tc>
        <w:tc>
          <w:tcPr>
            <w:tcW w:w="2826" w:type="dxa"/>
            <w:hideMark/>
          </w:tcPr>
          <w:p w14:paraId="55758FE9" w14:textId="77777777" w:rsidR="00644C13" w:rsidRPr="00BD6E79" w:rsidRDefault="00644C13" w:rsidP="00644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1A1EC4DC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2972FA99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328,02</w:t>
            </w:r>
          </w:p>
        </w:tc>
        <w:tc>
          <w:tcPr>
            <w:tcW w:w="1052" w:type="dxa"/>
            <w:noWrap/>
            <w:hideMark/>
          </w:tcPr>
          <w:p w14:paraId="3B048EC8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3.693,63</w:t>
            </w:r>
          </w:p>
        </w:tc>
        <w:tc>
          <w:tcPr>
            <w:tcW w:w="1052" w:type="dxa"/>
            <w:noWrap/>
            <w:hideMark/>
          </w:tcPr>
          <w:p w14:paraId="38E66845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3.365,61</w:t>
            </w:r>
          </w:p>
        </w:tc>
        <w:tc>
          <w:tcPr>
            <w:tcW w:w="706" w:type="dxa"/>
            <w:noWrap/>
            <w:hideMark/>
          </w:tcPr>
          <w:p w14:paraId="7A3B0231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44D01DEB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24FDC980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6BFDF103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23236</w:t>
            </w:r>
          </w:p>
        </w:tc>
        <w:tc>
          <w:tcPr>
            <w:tcW w:w="2826" w:type="dxa"/>
            <w:hideMark/>
          </w:tcPr>
          <w:p w14:paraId="081401CB" w14:textId="77777777" w:rsidR="00644C13" w:rsidRPr="00BD6E79" w:rsidRDefault="00644C13" w:rsidP="00644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02958C69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3E384C72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52" w:type="dxa"/>
            <w:noWrap/>
            <w:hideMark/>
          </w:tcPr>
          <w:p w14:paraId="10D98304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1.665,00</w:t>
            </w:r>
          </w:p>
        </w:tc>
        <w:tc>
          <w:tcPr>
            <w:tcW w:w="1052" w:type="dxa"/>
            <w:noWrap/>
            <w:hideMark/>
          </w:tcPr>
          <w:p w14:paraId="0383F385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1.665,00</w:t>
            </w:r>
          </w:p>
        </w:tc>
        <w:tc>
          <w:tcPr>
            <w:tcW w:w="706" w:type="dxa"/>
            <w:noWrap/>
            <w:hideMark/>
          </w:tcPr>
          <w:p w14:paraId="7821D83B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45714200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79D7330C" w14:textId="77777777" w:rsidTr="00BD6E7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372802A0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23237</w:t>
            </w:r>
          </w:p>
        </w:tc>
        <w:tc>
          <w:tcPr>
            <w:tcW w:w="2826" w:type="dxa"/>
            <w:hideMark/>
          </w:tcPr>
          <w:p w14:paraId="14F986C6" w14:textId="77777777" w:rsidR="00644C13" w:rsidRPr="00BD6E79" w:rsidRDefault="00644C13" w:rsidP="00644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43B41AD1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6F75A94D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52" w:type="dxa"/>
            <w:noWrap/>
            <w:hideMark/>
          </w:tcPr>
          <w:p w14:paraId="0FECE5F6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2.700,00</w:t>
            </w:r>
          </w:p>
        </w:tc>
        <w:tc>
          <w:tcPr>
            <w:tcW w:w="1052" w:type="dxa"/>
            <w:noWrap/>
            <w:hideMark/>
          </w:tcPr>
          <w:p w14:paraId="0E3ED2EE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2.700,00</w:t>
            </w:r>
          </w:p>
        </w:tc>
        <w:tc>
          <w:tcPr>
            <w:tcW w:w="706" w:type="dxa"/>
            <w:noWrap/>
            <w:hideMark/>
          </w:tcPr>
          <w:p w14:paraId="1B2EAFA8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69158689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408824E1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4FCE482C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23239</w:t>
            </w:r>
          </w:p>
        </w:tc>
        <w:tc>
          <w:tcPr>
            <w:tcW w:w="2826" w:type="dxa"/>
            <w:hideMark/>
          </w:tcPr>
          <w:p w14:paraId="37B3A0B8" w14:textId="77777777" w:rsidR="00644C13" w:rsidRPr="00BD6E79" w:rsidRDefault="00644C13" w:rsidP="00644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0129796E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2F24287C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176,80</w:t>
            </w:r>
          </w:p>
        </w:tc>
        <w:tc>
          <w:tcPr>
            <w:tcW w:w="1052" w:type="dxa"/>
            <w:noWrap/>
            <w:hideMark/>
          </w:tcPr>
          <w:p w14:paraId="1931E761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176,80</w:t>
            </w:r>
          </w:p>
        </w:tc>
        <w:tc>
          <w:tcPr>
            <w:tcW w:w="1052" w:type="dxa"/>
            <w:noWrap/>
            <w:hideMark/>
          </w:tcPr>
          <w:p w14:paraId="2A863A69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7A7B98E2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72A50A46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6054C000" w14:textId="77777777" w:rsidTr="00BD6E7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41FB928C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2323</w:t>
            </w:r>
          </w:p>
        </w:tc>
        <w:tc>
          <w:tcPr>
            <w:tcW w:w="2826" w:type="dxa"/>
            <w:hideMark/>
          </w:tcPr>
          <w:p w14:paraId="6B31D149" w14:textId="77777777" w:rsidR="00644C13" w:rsidRPr="00BD6E79" w:rsidRDefault="00644C13" w:rsidP="00644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7136C1D9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163,00</w:t>
            </w:r>
          </w:p>
        </w:tc>
        <w:tc>
          <w:tcPr>
            <w:tcW w:w="948" w:type="dxa"/>
            <w:noWrap/>
            <w:hideMark/>
          </w:tcPr>
          <w:p w14:paraId="5CB78410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504,82</w:t>
            </w:r>
          </w:p>
        </w:tc>
        <w:tc>
          <w:tcPr>
            <w:tcW w:w="1052" w:type="dxa"/>
            <w:noWrap/>
            <w:hideMark/>
          </w:tcPr>
          <w:p w14:paraId="075238C0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16.700,40</w:t>
            </w:r>
          </w:p>
        </w:tc>
        <w:tc>
          <w:tcPr>
            <w:tcW w:w="1052" w:type="dxa"/>
            <w:noWrap/>
            <w:hideMark/>
          </w:tcPr>
          <w:p w14:paraId="7857D68B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16.358,58</w:t>
            </w:r>
          </w:p>
        </w:tc>
        <w:tc>
          <w:tcPr>
            <w:tcW w:w="706" w:type="dxa"/>
            <w:noWrap/>
            <w:hideMark/>
          </w:tcPr>
          <w:p w14:paraId="5CCE868F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7A0D03B9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0A8183D6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2E569A24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23292</w:t>
            </w:r>
          </w:p>
        </w:tc>
        <w:tc>
          <w:tcPr>
            <w:tcW w:w="2826" w:type="dxa"/>
            <w:hideMark/>
          </w:tcPr>
          <w:p w14:paraId="4B641E42" w14:textId="77777777" w:rsidR="00644C13" w:rsidRPr="00BD6E79" w:rsidRDefault="00644C13" w:rsidP="00644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5AE9B93E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5374759C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0,09</w:t>
            </w:r>
          </w:p>
        </w:tc>
        <w:tc>
          <w:tcPr>
            <w:tcW w:w="1052" w:type="dxa"/>
            <w:noWrap/>
            <w:hideMark/>
          </w:tcPr>
          <w:p w14:paraId="35D0C5B4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2.448,00</w:t>
            </w:r>
          </w:p>
        </w:tc>
        <w:tc>
          <w:tcPr>
            <w:tcW w:w="1052" w:type="dxa"/>
            <w:noWrap/>
            <w:hideMark/>
          </w:tcPr>
          <w:p w14:paraId="253D50AD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2.448,00</w:t>
            </w:r>
          </w:p>
        </w:tc>
        <w:tc>
          <w:tcPr>
            <w:tcW w:w="706" w:type="dxa"/>
            <w:noWrap/>
            <w:hideMark/>
          </w:tcPr>
          <w:p w14:paraId="3C4CBEDC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6742D8BC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0,09</w:t>
            </w:r>
          </w:p>
        </w:tc>
      </w:tr>
      <w:tr w:rsidR="00BD6E79" w:rsidRPr="00BD6E79" w14:paraId="283F67E6" w14:textId="77777777" w:rsidTr="00BD6E7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25AB4C8F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23299</w:t>
            </w:r>
          </w:p>
        </w:tc>
        <w:tc>
          <w:tcPr>
            <w:tcW w:w="2826" w:type="dxa"/>
            <w:hideMark/>
          </w:tcPr>
          <w:p w14:paraId="37A4DD0C" w14:textId="77777777" w:rsidR="00644C13" w:rsidRPr="00BD6E79" w:rsidRDefault="00644C13" w:rsidP="00644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4AC0D9B2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636C4E50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6.643,19</w:t>
            </w:r>
          </w:p>
        </w:tc>
        <w:tc>
          <w:tcPr>
            <w:tcW w:w="1052" w:type="dxa"/>
            <w:noWrap/>
            <w:hideMark/>
          </w:tcPr>
          <w:p w14:paraId="4D054C4C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12.641,67</w:t>
            </w:r>
          </w:p>
        </w:tc>
        <w:tc>
          <w:tcPr>
            <w:tcW w:w="1052" w:type="dxa"/>
            <w:noWrap/>
            <w:hideMark/>
          </w:tcPr>
          <w:p w14:paraId="5F4CD567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8.299,94</w:t>
            </w:r>
          </w:p>
        </w:tc>
        <w:tc>
          <w:tcPr>
            <w:tcW w:w="706" w:type="dxa"/>
            <w:noWrap/>
            <w:hideMark/>
          </w:tcPr>
          <w:p w14:paraId="21A3A96F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1EA7D913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2.301,46</w:t>
            </w:r>
          </w:p>
        </w:tc>
      </w:tr>
      <w:tr w:rsidR="00BD6E79" w:rsidRPr="00BD6E79" w14:paraId="777FF68C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2381ACA9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2329</w:t>
            </w:r>
          </w:p>
        </w:tc>
        <w:tc>
          <w:tcPr>
            <w:tcW w:w="2826" w:type="dxa"/>
            <w:hideMark/>
          </w:tcPr>
          <w:p w14:paraId="40C99B86" w14:textId="77777777" w:rsidR="00644C13" w:rsidRPr="00BD6E79" w:rsidRDefault="00644C13" w:rsidP="00644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11602C23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318A06FE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6.643,28</w:t>
            </w:r>
          </w:p>
        </w:tc>
        <w:tc>
          <w:tcPr>
            <w:tcW w:w="1052" w:type="dxa"/>
            <w:noWrap/>
            <w:hideMark/>
          </w:tcPr>
          <w:p w14:paraId="173B14AB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15.089,67</w:t>
            </w:r>
          </w:p>
        </w:tc>
        <w:tc>
          <w:tcPr>
            <w:tcW w:w="1052" w:type="dxa"/>
            <w:noWrap/>
            <w:hideMark/>
          </w:tcPr>
          <w:p w14:paraId="5094A828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10.747,94</w:t>
            </w:r>
          </w:p>
        </w:tc>
        <w:tc>
          <w:tcPr>
            <w:tcW w:w="706" w:type="dxa"/>
            <w:noWrap/>
            <w:hideMark/>
          </w:tcPr>
          <w:p w14:paraId="7203DDAC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195BF2D8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2.301,55</w:t>
            </w:r>
          </w:p>
        </w:tc>
      </w:tr>
      <w:tr w:rsidR="00BD6E79" w:rsidRPr="00BD6E79" w14:paraId="030A1DBD" w14:textId="77777777" w:rsidTr="00BD6E7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03224DE7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232</w:t>
            </w:r>
          </w:p>
        </w:tc>
        <w:tc>
          <w:tcPr>
            <w:tcW w:w="2826" w:type="dxa"/>
            <w:hideMark/>
          </w:tcPr>
          <w:p w14:paraId="56133FE7" w14:textId="77777777" w:rsidR="00644C13" w:rsidRPr="00BD6E79" w:rsidRDefault="00644C13" w:rsidP="00644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materijalne rashode                 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3B876879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163,00</w:t>
            </w:r>
          </w:p>
        </w:tc>
        <w:tc>
          <w:tcPr>
            <w:tcW w:w="948" w:type="dxa"/>
            <w:noWrap/>
            <w:hideMark/>
          </w:tcPr>
          <w:p w14:paraId="54BFB57C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11.528,20</w:t>
            </w:r>
          </w:p>
        </w:tc>
        <w:tc>
          <w:tcPr>
            <w:tcW w:w="1052" w:type="dxa"/>
            <w:noWrap/>
            <w:hideMark/>
          </w:tcPr>
          <w:p w14:paraId="59A2337B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124.676,57</w:t>
            </w:r>
          </w:p>
        </w:tc>
        <w:tc>
          <w:tcPr>
            <w:tcW w:w="1052" w:type="dxa"/>
            <w:noWrap/>
            <w:hideMark/>
          </w:tcPr>
          <w:p w14:paraId="3E9DE2EE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115.700,29</w:t>
            </w:r>
          </w:p>
        </w:tc>
        <w:tc>
          <w:tcPr>
            <w:tcW w:w="706" w:type="dxa"/>
            <w:noWrap/>
            <w:hideMark/>
          </w:tcPr>
          <w:p w14:paraId="4A1797DB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06298CC5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2.388,92</w:t>
            </w:r>
          </w:p>
        </w:tc>
      </w:tr>
      <w:tr w:rsidR="00BD6E79" w:rsidRPr="00BD6E79" w14:paraId="22BD39C4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362389AB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23431</w:t>
            </w:r>
          </w:p>
        </w:tc>
        <w:tc>
          <w:tcPr>
            <w:tcW w:w="2826" w:type="dxa"/>
            <w:hideMark/>
          </w:tcPr>
          <w:p w14:paraId="0C652CD5" w14:textId="77777777" w:rsidR="00644C13" w:rsidRPr="00BD6E79" w:rsidRDefault="00644C13" w:rsidP="00644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bankarske usluge i usluge platnog prometa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2075AB57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5D3AF8C7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52" w:type="dxa"/>
            <w:noWrap/>
            <w:hideMark/>
          </w:tcPr>
          <w:p w14:paraId="3A66D1C5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1.987,40</w:t>
            </w:r>
          </w:p>
        </w:tc>
        <w:tc>
          <w:tcPr>
            <w:tcW w:w="1052" w:type="dxa"/>
            <w:noWrap/>
            <w:hideMark/>
          </w:tcPr>
          <w:p w14:paraId="158A467D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1.987,40</w:t>
            </w:r>
          </w:p>
        </w:tc>
        <w:tc>
          <w:tcPr>
            <w:tcW w:w="706" w:type="dxa"/>
            <w:noWrap/>
            <w:hideMark/>
          </w:tcPr>
          <w:p w14:paraId="74BEEDAB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5BB0A52B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2D14292E" w14:textId="77777777" w:rsidTr="00BD6E7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505DD132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2343</w:t>
            </w:r>
          </w:p>
        </w:tc>
        <w:tc>
          <w:tcPr>
            <w:tcW w:w="2826" w:type="dxa"/>
            <w:hideMark/>
          </w:tcPr>
          <w:p w14:paraId="3A2F3F76" w14:textId="77777777" w:rsidR="00644C13" w:rsidRPr="00BD6E79" w:rsidRDefault="00644C13" w:rsidP="00644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ostale financijske rashode          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41A2529B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0B47DBC1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52" w:type="dxa"/>
            <w:noWrap/>
            <w:hideMark/>
          </w:tcPr>
          <w:p w14:paraId="5EC62D9D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1.987,40</w:t>
            </w:r>
          </w:p>
        </w:tc>
        <w:tc>
          <w:tcPr>
            <w:tcW w:w="1052" w:type="dxa"/>
            <w:noWrap/>
            <w:hideMark/>
          </w:tcPr>
          <w:p w14:paraId="73D0CA35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1.987,40</w:t>
            </w:r>
          </w:p>
        </w:tc>
        <w:tc>
          <w:tcPr>
            <w:tcW w:w="706" w:type="dxa"/>
            <w:noWrap/>
            <w:hideMark/>
          </w:tcPr>
          <w:p w14:paraId="2BEA3BDB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540709EA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089F3202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797C9503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lastRenderedPageBreak/>
              <w:t>234</w:t>
            </w:r>
          </w:p>
        </w:tc>
        <w:tc>
          <w:tcPr>
            <w:tcW w:w="2826" w:type="dxa"/>
            <w:hideMark/>
          </w:tcPr>
          <w:p w14:paraId="3B6D82FC" w14:textId="77777777" w:rsidR="00644C13" w:rsidRPr="00BD6E79" w:rsidRDefault="00644C13" w:rsidP="00644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financijske rashode                 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7346D0CA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7EC4CE04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52" w:type="dxa"/>
            <w:noWrap/>
            <w:hideMark/>
          </w:tcPr>
          <w:p w14:paraId="5F205A60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1.987,40</w:t>
            </w:r>
          </w:p>
        </w:tc>
        <w:tc>
          <w:tcPr>
            <w:tcW w:w="1052" w:type="dxa"/>
            <w:noWrap/>
            <w:hideMark/>
          </w:tcPr>
          <w:p w14:paraId="7737F681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1.987,40</w:t>
            </w:r>
          </w:p>
        </w:tc>
        <w:tc>
          <w:tcPr>
            <w:tcW w:w="706" w:type="dxa"/>
            <w:noWrap/>
            <w:hideMark/>
          </w:tcPr>
          <w:p w14:paraId="38F8A6B4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36201A56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29563361" w14:textId="77777777" w:rsidTr="00BD6E7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5E4E2541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23957</w:t>
            </w:r>
          </w:p>
        </w:tc>
        <w:tc>
          <w:tcPr>
            <w:tcW w:w="2826" w:type="dxa"/>
            <w:hideMark/>
          </w:tcPr>
          <w:p w14:paraId="76F82718" w14:textId="77777777" w:rsidR="00644C13" w:rsidRPr="00BD6E79" w:rsidRDefault="00644C13" w:rsidP="00644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Obveze za EU predujmove</w:t>
            </w:r>
          </w:p>
        </w:tc>
        <w:tc>
          <w:tcPr>
            <w:tcW w:w="1017" w:type="dxa"/>
            <w:noWrap/>
            <w:hideMark/>
          </w:tcPr>
          <w:p w14:paraId="2900C6EB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1DDC014F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962,03</w:t>
            </w:r>
          </w:p>
        </w:tc>
        <w:tc>
          <w:tcPr>
            <w:tcW w:w="1052" w:type="dxa"/>
            <w:noWrap/>
            <w:hideMark/>
          </w:tcPr>
          <w:p w14:paraId="1C2B08AC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52" w:type="dxa"/>
            <w:noWrap/>
            <w:hideMark/>
          </w:tcPr>
          <w:p w14:paraId="39F86136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08B62D56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4FF5F21D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962,03</w:t>
            </w:r>
          </w:p>
        </w:tc>
      </w:tr>
      <w:tr w:rsidR="00BD6E79" w:rsidRPr="00BD6E79" w14:paraId="5EB96580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6AFDD8D7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2395</w:t>
            </w:r>
          </w:p>
        </w:tc>
        <w:tc>
          <w:tcPr>
            <w:tcW w:w="2826" w:type="dxa"/>
            <w:hideMark/>
          </w:tcPr>
          <w:p w14:paraId="2774B0AF" w14:textId="77777777" w:rsidR="00644C13" w:rsidRPr="00BD6E79" w:rsidRDefault="00644C13" w:rsidP="00644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Obveze za predujmove, depozite, primljene jamčevine i ostale nespomenute obveze</w:t>
            </w:r>
          </w:p>
        </w:tc>
        <w:tc>
          <w:tcPr>
            <w:tcW w:w="1017" w:type="dxa"/>
            <w:noWrap/>
            <w:hideMark/>
          </w:tcPr>
          <w:p w14:paraId="42AAF7B9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33EE5F5B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962,03</w:t>
            </w:r>
          </w:p>
        </w:tc>
        <w:tc>
          <w:tcPr>
            <w:tcW w:w="1052" w:type="dxa"/>
            <w:noWrap/>
            <w:hideMark/>
          </w:tcPr>
          <w:p w14:paraId="5ACCF628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52" w:type="dxa"/>
            <w:noWrap/>
            <w:hideMark/>
          </w:tcPr>
          <w:p w14:paraId="040C3D0B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648E80AC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49EB30BB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962,03</w:t>
            </w:r>
          </w:p>
        </w:tc>
      </w:tr>
      <w:tr w:rsidR="00BD6E79" w:rsidRPr="00BD6E79" w14:paraId="6CF77A4C" w14:textId="77777777" w:rsidTr="00BD6E7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0977CB1A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239</w:t>
            </w:r>
          </w:p>
        </w:tc>
        <w:tc>
          <w:tcPr>
            <w:tcW w:w="2826" w:type="dxa"/>
            <w:hideMark/>
          </w:tcPr>
          <w:p w14:paraId="53B751A0" w14:textId="77777777" w:rsidR="00644C13" w:rsidRPr="00BD6E79" w:rsidRDefault="00644C13" w:rsidP="00644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Ostale tekuće obveze                          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3AC35545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48" w:type="dxa"/>
            <w:noWrap/>
            <w:hideMark/>
          </w:tcPr>
          <w:p w14:paraId="72AB125A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962,03</w:t>
            </w:r>
          </w:p>
        </w:tc>
        <w:tc>
          <w:tcPr>
            <w:tcW w:w="1052" w:type="dxa"/>
            <w:noWrap/>
            <w:hideMark/>
          </w:tcPr>
          <w:p w14:paraId="27EC022E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52" w:type="dxa"/>
            <w:noWrap/>
            <w:hideMark/>
          </w:tcPr>
          <w:p w14:paraId="241C5F60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706" w:type="dxa"/>
            <w:noWrap/>
            <w:hideMark/>
          </w:tcPr>
          <w:p w14:paraId="6F83B658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2AF75152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962,03</w:t>
            </w:r>
          </w:p>
        </w:tc>
      </w:tr>
      <w:tr w:rsidR="00BD6E79" w:rsidRPr="00BD6E79" w14:paraId="2A0F960D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6D1BA8B2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23</w:t>
            </w:r>
          </w:p>
        </w:tc>
        <w:tc>
          <w:tcPr>
            <w:tcW w:w="2826" w:type="dxa"/>
            <w:hideMark/>
          </w:tcPr>
          <w:p w14:paraId="5923B4DD" w14:textId="77777777" w:rsidR="00644C13" w:rsidRPr="00BD6E79" w:rsidRDefault="00644C13" w:rsidP="00644C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za rashode poslovanja                  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49DE7A65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163,00</w:t>
            </w:r>
          </w:p>
        </w:tc>
        <w:tc>
          <w:tcPr>
            <w:tcW w:w="948" w:type="dxa"/>
            <w:noWrap/>
            <w:hideMark/>
          </w:tcPr>
          <w:p w14:paraId="770A550C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12.490,23</w:t>
            </w:r>
          </w:p>
        </w:tc>
        <w:tc>
          <w:tcPr>
            <w:tcW w:w="1052" w:type="dxa"/>
            <w:noWrap/>
            <w:hideMark/>
          </w:tcPr>
          <w:p w14:paraId="626D9DD3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616.648,28</w:t>
            </w:r>
          </w:p>
        </w:tc>
        <w:tc>
          <w:tcPr>
            <w:tcW w:w="1052" w:type="dxa"/>
            <w:noWrap/>
            <w:hideMark/>
          </w:tcPr>
          <w:p w14:paraId="224C9A38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607.672,00</w:t>
            </w:r>
          </w:p>
        </w:tc>
        <w:tc>
          <w:tcPr>
            <w:tcW w:w="706" w:type="dxa"/>
            <w:noWrap/>
            <w:hideMark/>
          </w:tcPr>
          <w:p w14:paraId="6FC525C4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7946BEB8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3.350,95</w:t>
            </w:r>
          </w:p>
        </w:tc>
      </w:tr>
      <w:tr w:rsidR="00BD6E79" w:rsidRPr="00BD6E79" w14:paraId="04707286" w14:textId="77777777" w:rsidTr="00BD6E7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hideMark/>
          </w:tcPr>
          <w:p w14:paraId="32FC3848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</w:t>
            </w:r>
          </w:p>
        </w:tc>
        <w:tc>
          <w:tcPr>
            <w:tcW w:w="2826" w:type="dxa"/>
            <w:hideMark/>
          </w:tcPr>
          <w:p w14:paraId="1107E78B" w14:textId="77777777" w:rsidR="00644C13" w:rsidRPr="00BD6E79" w:rsidRDefault="00644C13" w:rsidP="00644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Obveze                                                                                              </w:t>
            </w:r>
          </w:p>
        </w:tc>
        <w:tc>
          <w:tcPr>
            <w:tcW w:w="1017" w:type="dxa"/>
            <w:noWrap/>
            <w:hideMark/>
          </w:tcPr>
          <w:p w14:paraId="774A7A9D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163,00</w:t>
            </w:r>
          </w:p>
        </w:tc>
        <w:tc>
          <w:tcPr>
            <w:tcW w:w="948" w:type="dxa"/>
            <w:noWrap/>
            <w:hideMark/>
          </w:tcPr>
          <w:p w14:paraId="7F4EBEEF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12.490,23</w:t>
            </w:r>
          </w:p>
        </w:tc>
        <w:tc>
          <w:tcPr>
            <w:tcW w:w="1052" w:type="dxa"/>
            <w:noWrap/>
            <w:hideMark/>
          </w:tcPr>
          <w:p w14:paraId="0AFFD83B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616.648,28</w:t>
            </w:r>
          </w:p>
        </w:tc>
        <w:tc>
          <w:tcPr>
            <w:tcW w:w="1052" w:type="dxa"/>
            <w:noWrap/>
            <w:hideMark/>
          </w:tcPr>
          <w:p w14:paraId="1416F739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607.672,00</w:t>
            </w:r>
          </w:p>
        </w:tc>
        <w:tc>
          <w:tcPr>
            <w:tcW w:w="706" w:type="dxa"/>
            <w:noWrap/>
            <w:hideMark/>
          </w:tcPr>
          <w:p w14:paraId="50170A7E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1EFA53E0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3.350,95</w:t>
            </w:r>
          </w:p>
        </w:tc>
      </w:tr>
      <w:tr w:rsidR="00BD6E79" w:rsidRPr="00BD6E79" w14:paraId="2F4568F8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5" w:type="dxa"/>
            <w:gridSpan w:val="2"/>
            <w:noWrap/>
            <w:hideMark/>
          </w:tcPr>
          <w:p w14:paraId="68E6305B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Ukupno za ostalo:</w:t>
            </w:r>
          </w:p>
        </w:tc>
        <w:tc>
          <w:tcPr>
            <w:tcW w:w="1017" w:type="dxa"/>
            <w:noWrap/>
            <w:hideMark/>
          </w:tcPr>
          <w:p w14:paraId="61D9FD4E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163,00</w:t>
            </w:r>
          </w:p>
        </w:tc>
        <w:tc>
          <w:tcPr>
            <w:tcW w:w="948" w:type="dxa"/>
            <w:noWrap/>
            <w:hideMark/>
          </w:tcPr>
          <w:p w14:paraId="02D788E9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12.490,23</w:t>
            </w:r>
          </w:p>
        </w:tc>
        <w:tc>
          <w:tcPr>
            <w:tcW w:w="1052" w:type="dxa"/>
            <w:noWrap/>
            <w:hideMark/>
          </w:tcPr>
          <w:p w14:paraId="21ABF184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616.648,28</w:t>
            </w:r>
          </w:p>
        </w:tc>
        <w:tc>
          <w:tcPr>
            <w:tcW w:w="1052" w:type="dxa"/>
            <w:noWrap/>
            <w:hideMark/>
          </w:tcPr>
          <w:p w14:paraId="5C5D2880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607.672,00</w:t>
            </w:r>
          </w:p>
        </w:tc>
        <w:tc>
          <w:tcPr>
            <w:tcW w:w="706" w:type="dxa"/>
            <w:noWrap/>
            <w:hideMark/>
          </w:tcPr>
          <w:p w14:paraId="7CE79548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5B56E2BE" w14:textId="77777777" w:rsidR="00644C13" w:rsidRPr="00BD6E79" w:rsidRDefault="00644C13" w:rsidP="00644C1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3.350,95</w:t>
            </w:r>
          </w:p>
        </w:tc>
      </w:tr>
      <w:tr w:rsidR="00BD6E79" w:rsidRPr="00BD6E79" w14:paraId="3EB3A429" w14:textId="77777777" w:rsidTr="00BD6E79">
        <w:trPr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" w:type="dxa"/>
            <w:noWrap/>
            <w:hideMark/>
          </w:tcPr>
          <w:p w14:paraId="14D8B2AF" w14:textId="77777777" w:rsidR="00644C13" w:rsidRPr="00BD6E79" w:rsidRDefault="00644C13" w:rsidP="00644C13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Sveukupno: </w:t>
            </w:r>
          </w:p>
        </w:tc>
        <w:tc>
          <w:tcPr>
            <w:tcW w:w="2826" w:type="dxa"/>
            <w:hideMark/>
          </w:tcPr>
          <w:p w14:paraId="584BAD14" w14:textId="77777777" w:rsidR="00644C13" w:rsidRPr="00BD6E79" w:rsidRDefault="00644C13" w:rsidP="00644C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</w:p>
        </w:tc>
        <w:tc>
          <w:tcPr>
            <w:tcW w:w="1017" w:type="dxa"/>
            <w:noWrap/>
            <w:hideMark/>
          </w:tcPr>
          <w:p w14:paraId="6A3BB95F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163,00</w:t>
            </w:r>
          </w:p>
        </w:tc>
        <w:tc>
          <w:tcPr>
            <w:tcW w:w="948" w:type="dxa"/>
            <w:noWrap/>
            <w:hideMark/>
          </w:tcPr>
          <w:p w14:paraId="10435AF0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12.490,23</w:t>
            </w:r>
          </w:p>
        </w:tc>
        <w:tc>
          <w:tcPr>
            <w:tcW w:w="1052" w:type="dxa"/>
            <w:noWrap/>
            <w:hideMark/>
          </w:tcPr>
          <w:p w14:paraId="03047279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616.648,28</w:t>
            </w:r>
          </w:p>
        </w:tc>
        <w:tc>
          <w:tcPr>
            <w:tcW w:w="1052" w:type="dxa"/>
            <w:noWrap/>
            <w:hideMark/>
          </w:tcPr>
          <w:p w14:paraId="5CA831CB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607.672,00</w:t>
            </w:r>
          </w:p>
        </w:tc>
        <w:tc>
          <w:tcPr>
            <w:tcW w:w="706" w:type="dxa"/>
            <w:noWrap/>
            <w:hideMark/>
          </w:tcPr>
          <w:p w14:paraId="3B8B2E89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15" w:type="dxa"/>
            <w:noWrap/>
            <w:hideMark/>
          </w:tcPr>
          <w:p w14:paraId="65851CED" w14:textId="77777777" w:rsidR="00644C13" w:rsidRPr="00BD6E79" w:rsidRDefault="00644C13" w:rsidP="00644C1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BD6E79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3.350,95</w:t>
            </w:r>
          </w:p>
        </w:tc>
      </w:tr>
    </w:tbl>
    <w:p w14:paraId="21EC2E99" w14:textId="054CDCC6" w:rsidR="001B4A0A" w:rsidRDefault="001B4A0A" w:rsidP="00E25D0C">
      <w:pPr>
        <w:spacing w:after="0" w:line="240" w:lineRule="auto"/>
        <w:rPr>
          <w:rFonts w:ascii="Arial" w:hAnsi="Arial" w:cs="Arial"/>
          <w:bCs/>
        </w:rPr>
      </w:pPr>
    </w:p>
    <w:p w14:paraId="70BE48A1" w14:textId="4EF54B3D" w:rsidR="00644C13" w:rsidRDefault="00644C13" w:rsidP="00E25D0C">
      <w:pPr>
        <w:spacing w:after="0" w:line="240" w:lineRule="auto"/>
        <w:rPr>
          <w:rFonts w:ascii="Arial" w:hAnsi="Arial" w:cs="Arial"/>
          <w:bCs/>
        </w:rPr>
      </w:pPr>
    </w:p>
    <w:p w14:paraId="10669357" w14:textId="47244826" w:rsidR="002A2FA0" w:rsidRDefault="002A2FA0" w:rsidP="00E25D0C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 dan 30. lipnja 2022.g. Dječji vrtić Iskrica nema zaduživanja, </w:t>
      </w:r>
      <w:r w:rsidR="00FB247F">
        <w:rPr>
          <w:rFonts w:ascii="Arial" w:hAnsi="Arial" w:cs="Arial"/>
          <w:bCs/>
        </w:rPr>
        <w:t xml:space="preserve">danih i primljenih </w:t>
      </w:r>
      <w:r>
        <w:rPr>
          <w:rFonts w:ascii="Arial" w:hAnsi="Arial" w:cs="Arial"/>
          <w:bCs/>
        </w:rPr>
        <w:t>jamstava niti potencijalnih obveza.</w:t>
      </w:r>
    </w:p>
    <w:p w14:paraId="0F2318CF" w14:textId="507B88BA" w:rsidR="002A2FA0" w:rsidRDefault="002A2FA0" w:rsidP="00E25D0C">
      <w:pPr>
        <w:spacing w:after="0" w:line="240" w:lineRule="auto"/>
        <w:rPr>
          <w:rFonts w:ascii="Arial" w:hAnsi="Arial" w:cs="Arial"/>
          <w:bCs/>
        </w:rPr>
      </w:pPr>
    </w:p>
    <w:p w14:paraId="2E392502" w14:textId="1C80A3B9" w:rsidR="002A2FA0" w:rsidRPr="00BD6E79" w:rsidRDefault="007A7BA7" w:rsidP="00E25D0C">
      <w:pPr>
        <w:spacing w:after="0" w:line="240" w:lineRule="auto"/>
        <w:rPr>
          <w:rFonts w:ascii="Arial" w:hAnsi="Arial" w:cs="Arial"/>
          <w:bCs/>
          <w:i/>
          <w:iCs/>
        </w:rPr>
      </w:pPr>
      <w:r w:rsidRPr="00BD6E79">
        <w:rPr>
          <w:rFonts w:ascii="Arial" w:hAnsi="Arial" w:cs="Arial"/>
          <w:bCs/>
          <w:i/>
          <w:iCs/>
        </w:rPr>
        <w:t xml:space="preserve">Novčana sredstva </w:t>
      </w:r>
      <w:r w:rsidR="00BD6E79" w:rsidRPr="00BD6E79">
        <w:rPr>
          <w:rFonts w:ascii="Arial" w:hAnsi="Arial" w:cs="Arial"/>
          <w:bCs/>
          <w:i/>
          <w:iCs/>
        </w:rPr>
        <w:t xml:space="preserve">i potraživanja </w:t>
      </w:r>
    </w:p>
    <w:p w14:paraId="30D82D07" w14:textId="77777777" w:rsidR="007A7BA7" w:rsidRDefault="007A7BA7" w:rsidP="00E25D0C">
      <w:pPr>
        <w:spacing w:after="0" w:line="240" w:lineRule="auto"/>
        <w:rPr>
          <w:rFonts w:ascii="Arial" w:hAnsi="Arial" w:cs="Arial"/>
          <w:bCs/>
        </w:rPr>
      </w:pPr>
    </w:p>
    <w:tbl>
      <w:tblPr>
        <w:tblStyle w:val="ivopisnatablicareetke7-isticanje2"/>
        <w:tblW w:w="8900" w:type="dxa"/>
        <w:tblLook w:val="04A0" w:firstRow="1" w:lastRow="0" w:firstColumn="1" w:lastColumn="0" w:noHBand="0" w:noVBand="1"/>
      </w:tblPr>
      <w:tblGrid>
        <w:gridCol w:w="920"/>
        <w:gridCol w:w="2436"/>
        <w:gridCol w:w="904"/>
        <w:gridCol w:w="847"/>
        <w:gridCol w:w="1060"/>
        <w:gridCol w:w="1000"/>
        <w:gridCol w:w="920"/>
        <w:gridCol w:w="847"/>
      </w:tblGrid>
      <w:tr w:rsidR="00BD6E79" w:rsidRPr="00BD6E79" w14:paraId="06286A90" w14:textId="77777777" w:rsidTr="00BD6E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0" w:type="dxa"/>
            <w:noWrap/>
            <w:hideMark/>
          </w:tcPr>
          <w:p w14:paraId="4732E526" w14:textId="77777777" w:rsidR="00A47B37" w:rsidRPr="00A47B37" w:rsidRDefault="00A47B37" w:rsidP="00A47B37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2436" w:type="dxa"/>
            <w:hideMark/>
          </w:tcPr>
          <w:p w14:paraId="068DC3D7" w14:textId="77777777" w:rsidR="00A47B37" w:rsidRPr="00A47B37" w:rsidRDefault="00A47B37" w:rsidP="00A47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904" w:type="dxa"/>
            <w:hideMark/>
          </w:tcPr>
          <w:p w14:paraId="079ECB34" w14:textId="77777777" w:rsidR="00A47B37" w:rsidRPr="00A47B37" w:rsidRDefault="00A47B37" w:rsidP="00A47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Početno stanje</w:t>
            </w:r>
          </w:p>
        </w:tc>
        <w:tc>
          <w:tcPr>
            <w:tcW w:w="840" w:type="dxa"/>
            <w:noWrap/>
            <w:hideMark/>
          </w:tcPr>
          <w:p w14:paraId="71E630ED" w14:textId="77777777" w:rsidR="00A47B37" w:rsidRPr="00A47B37" w:rsidRDefault="00A47B37" w:rsidP="00A47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26EFE64A" w14:textId="77777777" w:rsidR="00A47B37" w:rsidRPr="00A47B37" w:rsidRDefault="00A47B37" w:rsidP="00A47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Promet</w:t>
            </w:r>
          </w:p>
        </w:tc>
        <w:tc>
          <w:tcPr>
            <w:tcW w:w="1000" w:type="dxa"/>
            <w:noWrap/>
            <w:hideMark/>
          </w:tcPr>
          <w:p w14:paraId="5C6277D4" w14:textId="77777777" w:rsidR="00A47B37" w:rsidRPr="00A47B37" w:rsidRDefault="00A47B37" w:rsidP="00A47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489BDCC7" w14:textId="77777777" w:rsidR="00A47B37" w:rsidRPr="00A47B37" w:rsidRDefault="00A47B37" w:rsidP="00A47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Saldo</w:t>
            </w:r>
          </w:p>
        </w:tc>
        <w:tc>
          <w:tcPr>
            <w:tcW w:w="820" w:type="dxa"/>
            <w:noWrap/>
            <w:hideMark/>
          </w:tcPr>
          <w:p w14:paraId="1E719330" w14:textId="77777777" w:rsidR="00A47B37" w:rsidRPr="00A47B37" w:rsidRDefault="00A47B37" w:rsidP="00A47B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 </w:t>
            </w:r>
          </w:p>
        </w:tc>
      </w:tr>
      <w:tr w:rsidR="00BD6E79" w:rsidRPr="00BD6E79" w14:paraId="33960461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578CCCC9" w14:textId="77777777" w:rsidR="00A47B37" w:rsidRPr="00A47B37" w:rsidRDefault="00A47B37" w:rsidP="00A47B37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Broj računa</w:t>
            </w:r>
          </w:p>
        </w:tc>
        <w:tc>
          <w:tcPr>
            <w:tcW w:w="2436" w:type="dxa"/>
            <w:hideMark/>
          </w:tcPr>
          <w:p w14:paraId="4F9916E2" w14:textId="77777777" w:rsidR="00A47B37" w:rsidRPr="00A47B37" w:rsidRDefault="00A47B37" w:rsidP="00A47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Naziv računa</w:t>
            </w:r>
          </w:p>
        </w:tc>
        <w:tc>
          <w:tcPr>
            <w:tcW w:w="904" w:type="dxa"/>
            <w:noWrap/>
            <w:hideMark/>
          </w:tcPr>
          <w:p w14:paraId="3F0FAA1A" w14:textId="77777777" w:rsidR="00A47B37" w:rsidRPr="00A47B37" w:rsidRDefault="00A47B37" w:rsidP="00A47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Duguje</w:t>
            </w:r>
          </w:p>
        </w:tc>
        <w:tc>
          <w:tcPr>
            <w:tcW w:w="840" w:type="dxa"/>
            <w:noWrap/>
            <w:hideMark/>
          </w:tcPr>
          <w:p w14:paraId="56FD84A8" w14:textId="77777777" w:rsidR="00A47B37" w:rsidRPr="00A47B37" w:rsidRDefault="00A47B37" w:rsidP="00A47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Potražuje</w:t>
            </w:r>
          </w:p>
        </w:tc>
        <w:tc>
          <w:tcPr>
            <w:tcW w:w="1060" w:type="dxa"/>
            <w:noWrap/>
            <w:hideMark/>
          </w:tcPr>
          <w:p w14:paraId="56D6F95F" w14:textId="77777777" w:rsidR="00A47B37" w:rsidRPr="00A47B37" w:rsidRDefault="00A47B37" w:rsidP="00A47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Duguje</w:t>
            </w:r>
          </w:p>
        </w:tc>
        <w:tc>
          <w:tcPr>
            <w:tcW w:w="1000" w:type="dxa"/>
            <w:noWrap/>
            <w:hideMark/>
          </w:tcPr>
          <w:p w14:paraId="10299146" w14:textId="77777777" w:rsidR="00A47B37" w:rsidRPr="00A47B37" w:rsidRDefault="00A47B37" w:rsidP="00A47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Potražuje</w:t>
            </w:r>
          </w:p>
        </w:tc>
        <w:tc>
          <w:tcPr>
            <w:tcW w:w="920" w:type="dxa"/>
            <w:noWrap/>
            <w:hideMark/>
          </w:tcPr>
          <w:p w14:paraId="25B6E327" w14:textId="77777777" w:rsidR="00A47B37" w:rsidRPr="00A47B37" w:rsidRDefault="00A47B37" w:rsidP="00A47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Duguje</w:t>
            </w:r>
          </w:p>
        </w:tc>
        <w:tc>
          <w:tcPr>
            <w:tcW w:w="820" w:type="dxa"/>
            <w:noWrap/>
            <w:hideMark/>
          </w:tcPr>
          <w:p w14:paraId="743515E6" w14:textId="77777777" w:rsidR="00A47B37" w:rsidRPr="00A47B37" w:rsidRDefault="00A47B37" w:rsidP="00A47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Potražuje</w:t>
            </w:r>
          </w:p>
        </w:tc>
      </w:tr>
      <w:tr w:rsidR="00BD6E79" w:rsidRPr="00A47B37" w14:paraId="3EE594CE" w14:textId="77777777" w:rsidTr="00BD6E7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0" w:type="dxa"/>
            <w:gridSpan w:val="8"/>
            <w:noWrap/>
            <w:hideMark/>
          </w:tcPr>
          <w:p w14:paraId="1D32BF67" w14:textId="77777777" w:rsidR="00A47B37" w:rsidRPr="00A47B37" w:rsidRDefault="00A47B37" w:rsidP="00A47B37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OSTALO</w:t>
            </w:r>
          </w:p>
        </w:tc>
      </w:tr>
      <w:tr w:rsidR="00BD6E79" w:rsidRPr="00BD6E79" w14:paraId="3523A01A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088A7A22" w14:textId="77777777" w:rsidR="00A47B37" w:rsidRPr="00A47B37" w:rsidRDefault="00A47B37" w:rsidP="00A47B37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111210</w:t>
            </w:r>
          </w:p>
        </w:tc>
        <w:tc>
          <w:tcPr>
            <w:tcW w:w="2436" w:type="dxa"/>
            <w:hideMark/>
          </w:tcPr>
          <w:p w14:paraId="437C0EEB" w14:textId="77777777" w:rsidR="00A47B37" w:rsidRPr="00A47B37" w:rsidRDefault="00A47B37" w:rsidP="00A47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Novac na žiro-računu kod tuzemnih poslovnih banaka                                                  </w:t>
            </w:r>
          </w:p>
        </w:tc>
        <w:tc>
          <w:tcPr>
            <w:tcW w:w="904" w:type="dxa"/>
            <w:noWrap/>
            <w:hideMark/>
          </w:tcPr>
          <w:p w14:paraId="0955196D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8.068,34</w:t>
            </w:r>
          </w:p>
        </w:tc>
        <w:tc>
          <w:tcPr>
            <w:tcW w:w="840" w:type="dxa"/>
            <w:noWrap/>
            <w:hideMark/>
          </w:tcPr>
          <w:p w14:paraId="20BD2C16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60" w:type="dxa"/>
            <w:noWrap/>
            <w:hideMark/>
          </w:tcPr>
          <w:p w14:paraId="14511865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636.334,65</w:t>
            </w:r>
          </w:p>
        </w:tc>
        <w:tc>
          <w:tcPr>
            <w:tcW w:w="1000" w:type="dxa"/>
            <w:noWrap/>
            <w:hideMark/>
          </w:tcPr>
          <w:p w14:paraId="06218A5A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616.099,34</w:t>
            </w:r>
          </w:p>
        </w:tc>
        <w:tc>
          <w:tcPr>
            <w:tcW w:w="920" w:type="dxa"/>
            <w:noWrap/>
            <w:hideMark/>
          </w:tcPr>
          <w:p w14:paraId="4FC53FE3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28.303,65</w:t>
            </w:r>
          </w:p>
        </w:tc>
        <w:tc>
          <w:tcPr>
            <w:tcW w:w="820" w:type="dxa"/>
            <w:noWrap/>
            <w:hideMark/>
          </w:tcPr>
          <w:p w14:paraId="5D30D336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BD6E79" w:rsidRPr="00A47B37" w14:paraId="7E5FB64B" w14:textId="77777777" w:rsidTr="00BD6E79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32C1C4FC" w14:textId="77777777" w:rsidR="00A47B37" w:rsidRPr="00A47B37" w:rsidRDefault="00A47B37" w:rsidP="00A47B37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11121</w:t>
            </w:r>
          </w:p>
        </w:tc>
        <w:tc>
          <w:tcPr>
            <w:tcW w:w="2436" w:type="dxa"/>
            <w:hideMark/>
          </w:tcPr>
          <w:p w14:paraId="4EAED296" w14:textId="77777777" w:rsidR="00A47B37" w:rsidRPr="00A47B37" w:rsidRDefault="00A47B37" w:rsidP="00A47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Novac na žiro-računu kod tuzemnih poslovnih banaka                                                  </w:t>
            </w:r>
          </w:p>
        </w:tc>
        <w:tc>
          <w:tcPr>
            <w:tcW w:w="904" w:type="dxa"/>
            <w:noWrap/>
            <w:hideMark/>
          </w:tcPr>
          <w:p w14:paraId="23D19292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8.068,34</w:t>
            </w:r>
          </w:p>
        </w:tc>
        <w:tc>
          <w:tcPr>
            <w:tcW w:w="840" w:type="dxa"/>
            <w:noWrap/>
            <w:hideMark/>
          </w:tcPr>
          <w:p w14:paraId="39F0A8DB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60" w:type="dxa"/>
            <w:noWrap/>
            <w:hideMark/>
          </w:tcPr>
          <w:p w14:paraId="608AADC7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636.334,65</w:t>
            </w:r>
          </w:p>
        </w:tc>
        <w:tc>
          <w:tcPr>
            <w:tcW w:w="1000" w:type="dxa"/>
            <w:noWrap/>
            <w:hideMark/>
          </w:tcPr>
          <w:p w14:paraId="43398B6D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616.099,34</w:t>
            </w:r>
          </w:p>
        </w:tc>
        <w:tc>
          <w:tcPr>
            <w:tcW w:w="920" w:type="dxa"/>
            <w:noWrap/>
            <w:hideMark/>
          </w:tcPr>
          <w:p w14:paraId="11A6B02A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28.303,65</w:t>
            </w:r>
          </w:p>
        </w:tc>
        <w:tc>
          <w:tcPr>
            <w:tcW w:w="820" w:type="dxa"/>
            <w:noWrap/>
            <w:hideMark/>
          </w:tcPr>
          <w:p w14:paraId="42C0ED63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0D7514C3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38E15874" w14:textId="77777777" w:rsidR="00A47B37" w:rsidRPr="00A47B37" w:rsidRDefault="00A47B37" w:rsidP="00A47B37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111410</w:t>
            </w:r>
          </w:p>
        </w:tc>
        <w:tc>
          <w:tcPr>
            <w:tcW w:w="2436" w:type="dxa"/>
            <w:hideMark/>
          </w:tcPr>
          <w:p w14:paraId="380B21B3" w14:textId="77777777" w:rsidR="00A47B37" w:rsidRPr="00A47B37" w:rsidRDefault="00A47B37" w:rsidP="00A47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Prijelazni žiro-račun                                                                               </w:t>
            </w:r>
          </w:p>
        </w:tc>
        <w:tc>
          <w:tcPr>
            <w:tcW w:w="904" w:type="dxa"/>
            <w:noWrap/>
            <w:hideMark/>
          </w:tcPr>
          <w:p w14:paraId="1E18956A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0" w:type="dxa"/>
            <w:noWrap/>
            <w:hideMark/>
          </w:tcPr>
          <w:p w14:paraId="3028BEA1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60" w:type="dxa"/>
            <w:noWrap/>
            <w:hideMark/>
          </w:tcPr>
          <w:p w14:paraId="2625E608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3.000,00</w:t>
            </w:r>
          </w:p>
        </w:tc>
        <w:tc>
          <w:tcPr>
            <w:tcW w:w="1000" w:type="dxa"/>
            <w:noWrap/>
            <w:hideMark/>
          </w:tcPr>
          <w:p w14:paraId="16F67595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3.000,00</w:t>
            </w:r>
          </w:p>
        </w:tc>
        <w:tc>
          <w:tcPr>
            <w:tcW w:w="920" w:type="dxa"/>
            <w:noWrap/>
            <w:hideMark/>
          </w:tcPr>
          <w:p w14:paraId="0809A335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74C6E611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BD6E79" w:rsidRPr="00A47B37" w14:paraId="4A7BE662" w14:textId="77777777" w:rsidTr="00BD6E7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5FAA369C" w14:textId="77777777" w:rsidR="00A47B37" w:rsidRPr="00A47B37" w:rsidRDefault="00A47B37" w:rsidP="00A47B37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11141</w:t>
            </w:r>
          </w:p>
        </w:tc>
        <w:tc>
          <w:tcPr>
            <w:tcW w:w="2436" w:type="dxa"/>
            <w:hideMark/>
          </w:tcPr>
          <w:p w14:paraId="1FFDDA3D" w14:textId="77777777" w:rsidR="00A47B37" w:rsidRPr="00A47B37" w:rsidRDefault="00A47B37" w:rsidP="00A47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Prijelazni žiro-račun                                                                               </w:t>
            </w:r>
          </w:p>
        </w:tc>
        <w:tc>
          <w:tcPr>
            <w:tcW w:w="904" w:type="dxa"/>
            <w:noWrap/>
            <w:hideMark/>
          </w:tcPr>
          <w:p w14:paraId="68AA0849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0" w:type="dxa"/>
            <w:noWrap/>
            <w:hideMark/>
          </w:tcPr>
          <w:p w14:paraId="5E0CC637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60" w:type="dxa"/>
            <w:noWrap/>
            <w:hideMark/>
          </w:tcPr>
          <w:p w14:paraId="2B1D02D3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3.000,00</w:t>
            </w:r>
          </w:p>
        </w:tc>
        <w:tc>
          <w:tcPr>
            <w:tcW w:w="1000" w:type="dxa"/>
            <w:noWrap/>
            <w:hideMark/>
          </w:tcPr>
          <w:p w14:paraId="13022023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3.000,00</w:t>
            </w:r>
          </w:p>
        </w:tc>
        <w:tc>
          <w:tcPr>
            <w:tcW w:w="920" w:type="dxa"/>
            <w:noWrap/>
            <w:hideMark/>
          </w:tcPr>
          <w:p w14:paraId="53979D21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7A73E096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15E54D8E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0E421C3D" w14:textId="77777777" w:rsidR="00A47B37" w:rsidRPr="00A47B37" w:rsidRDefault="00A47B37" w:rsidP="00A47B37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111</w:t>
            </w:r>
          </w:p>
        </w:tc>
        <w:tc>
          <w:tcPr>
            <w:tcW w:w="2436" w:type="dxa"/>
            <w:hideMark/>
          </w:tcPr>
          <w:p w14:paraId="19421373" w14:textId="77777777" w:rsidR="00A47B37" w:rsidRPr="00A47B37" w:rsidRDefault="00A47B37" w:rsidP="00A47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Novac u banci                                                                                       </w:t>
            </w:r>
          </w:p>
        </w:tc>
        <w:tc>
          <w:tcPr>
            <w:tcW w:w="904" w:type="dxa"/>
            <w:noWrap/>
            <w:hideMark/>
          </w:tcPr>
          <w:p w14:paraId="16F0DA9A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8.068,34</w:t>
            </w:r>
          </w:p>
        </w:tc>
        <w:tc>
          <w:tcPr>
            <w:tcW w:w="840" w:type="dxa"/>
            <w:noWrap/>
            <w:hideMark/>
          </w:tcPr>
          <w:p w14:paraId="30FF05C9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60" w:type="dxa"/>
            <w:noWrap/>
            <w:hideMark/>
          </w:tcPr>
          <w:p w14:paraId="428DC091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639.334,65</w:t>
            </w:r>
          </w:p>
        </w:tc>
        <w:tc>
          <w:tcPr>
            <w:tcW w:w="1000" w:type="dxa"/>
            <w:noWrap/>
            <w:hideMark/>
          </w:tcPr>
          <w:p w14:paraId="53215EA1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619.099,34</w:t>
            </w:r>
          </w:p>
        </w:tc>
        <w:tc>
          <w:tcPr>
            <w:tcW w:w="920" w:type="dxa"/>
            <w:noWrap/>
            <w:hideMark/>
          </w:tcPr>
          <w:p w14:paraId="42382C2B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28.303,65</w:t>
            </w:r>
          </w:p>
        </w:tc>
        <w:tc>
          <w:tcPr>
            <w:tcW w:w="820" w:type="dxa"/>
            <w:noWrap/>
            <w:hideMark/>
          </w:tcPr>
          <w:p w14:paraId="000333C2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A47B37" w14:paraId="4285B04B" w14:textId="77777777" w:rsidTr="00BD6E7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18DCFD48" w14:textId="77777777" w:rsidR="00A47B37" w:rsidRPr="00A47B37" w:rsidRDefault="00A47B37" w:rsidP="00A47B37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113110</w:t>
            </w:r>
          </w:p>
        </w:tc>
        <w:tc>
          <w:tcPr>
            <w:tcW w:w="2436" w:type="dxa"/>
            <w:hideMark/>
          </w:tcPr>
          <w:p w14:paraId="70ED7966" w14:textId="77777777" w:rsidR="00A47B37" w:rsidRPr="00A47B37" w:rsidRDefault="00A47B37" w:rsidP="00A47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Kunska blagajna                                                                                     </w:t>
            </w:r>
          </w:p>
        </w:tc>
        <w:tc>
          <w:tcPr>
            <w:tcW w:w="904" w:type="dxa"/>
            <w:noWrap/>
            <w:hideMark/>
          </w:tcPr>
          <w:p w14:paraId="61573620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432,51</w:t>
            </w:r>
          </w:p>
        </w:tc>
        <w:tc>
          <w:tcPr>
            <w:tcW w:w="840" w:type="dxa"/>
            <w:noWrap/>
            <w:hideMark/>
          </w:tcPr>
          <w:p w14:paraId="69C459CA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60" w:type="dxa"/>
            <w:noWrap/>
            <w:hideMark/>
          </w:tcPr>
          <w:p w14:paraId="2CB5975D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3.000,00</w:t>
            </w:r>
          </w:p>
        </w:tc>
        <w:tc>
          <w:tcPr>
            <w:tcW w:w="1000" w:type="dxa"/>
            <w:noWrap/>
            <w:hideMark/>
          </w:tcPr>
          <w:p w14:paraId="4D7CA3B9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3.102,50</w:t>
            </w:r>
          </w:p>
        </w:tc>
        <w:tc>
          <w:tcPr>
            <w:tcW w:w="920" w:type="dxa"/>
            <w:noWrap/>
            <w:hideMark/>
          </w:tcPr>
          <w:p w14:paraId="41A1E159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330,01</w:t>
            </w:r>
          </w:p>
        </w:tc>
        <w:tc>
          <w:tcPr>
            <w:tcW w:w="820" w:type="dxa"/>
            <w:noWrap/>
            <w:hideMark/>
          </w:tcPr>
          <w:p w14:paraId="7A4EF7CF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76BECBC1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1DC8FCE6" w14:textId="77777777" w:rsidR="00A47B37" w:rsidRPr="00A47B37" w:rsidRDefault="00A47B37" w:rsidP="00A47B37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11311</w:t>
            </w:r>
          </w:p>
        </w:tc>
        <w:tc>
          <w:tcPr>
            <w:tcW w:w="2436" w:type="dxa"/>
            <w:hideMark/>
          </w:tcPr>
          <w:p w14:paraId="429ABA41" w14:textId="77777777" w:rsidR="00A47B37" w:rsidRPr="00A47B37" w:rsidRDefault="00A47B37" w:rsidP="00A47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Kunska blagajna                                                                                     </w:t>
            </w:r>
          </w:p>
        </w:tc>
        <w:tc>
          <w:tcPr>
            <w:tcW w:w="904" w:type="dxa"/>
            <w:noWrap/>
            <w:hideMark/>
          </w:tcPr>
          <w:p w14:paraId="44E81A04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432,51</w:t>
            </w:r>
          </w:p>
        </w:tc>
        <w:tc>
          <w:tcPr>
            <w:tcW w:w="840" w:type="dxa"/>
            <w:noWrap/>
            <w:hideMark/>
          </w:tcPr>
          <w:p w14:paraId="173AF375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60" w:type="dxa"/>
            <w:noWrap/>
            <w:hideMark/>
          </w:tcPr>
          <w:p w14:paraId="4B9A877A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3.000,00</w:t>
            </w:r>
          </w:p>
        </w:tc>
        <w:tc>
          <w:tcPr>
            <w:tcW w:w="1000" w:type="dxa"/>
            <w:noWrap/>
            <w:hideMark/>
          </w:tcPr>
          <w:p w14:paraId="024C211A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3.102,50</w:t>
            </w:r>
          </w:p>
        </w:tc>
        <w:tc>
          <w:tcPr>
            <w:tcW w:w="920" w:type="dxa"/>
            <w:noWrap/>
            <w:hideMark/>
          </w:tcPr>
          <w:p w14:paraId="3D9E8463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330,01</w:t>
            </w:r>
          </w:p>
        </w:tc>
        <w:tc>
          <w:tcPr>
            <w:tcW w:w="820" w:type="dxa"/>
            <w:noWrap/>
            <w:hideMark/>
          </w:tcPr>
          <w:p w14:paraId="0549AEAD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A47B37" w14:paraId="79002876" w14:textId="77777777" w:rsidTr="00BD6E7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109BB210" w14:textId="77777777" w:rsidR="00A47B37" w:rsidRPr="00A47B37" w:rsidRDefault="00A47B37" w:rsidP="00A47B37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113</w:t>
            </w:r>
          </w:p>
        </w:tc>
        <w:tc>
          <w:tcPr>
            <w:tcW w:w="2436" w:type="dxa"/>
            <w:hideMark/>
          </w:tcPr>
          <w:p w14:paraId="400AC889" w14:textId="77777777" w:rsidR="00A47B37" w:rsidRPr="00A47B37" w:rsidRDefault="00A47B37" w:rsidP="00A47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Novac u blagajni                                                                                    </w:t>
            </w:r>
          </w:p>
        </w:tc>
        <w:tc>
          <w:tcPr>
            <w:tcW w:w="904" w:type="dxa"/>
            <w:noWrap/>
            <w:hideMark/>
          </w:tcPr>
          <w:p w14:paraId="78BBF680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432,51</w:t>
            </w:r>
          </w:p>
        </w:tc>
        <w:tc>
          <w:tcPr>
            <w:tcW w:w="840" w:type="dxa"/>
            <w:noWrap/>
            <w:hideMark/>
          </w:tcPr>
          <w:p w14:paraId="5DEC7852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60" w:type="dxa"/>
            <w:noWrap/>
            <w:hideMark/>
          </w:tcPr>
          <w:p w14:paraId="53D0CA50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3.000,00</w:t>
            </w:r>
          </w:p>
        </w:tc>
        <w:tc>
          <w:tcPr>
            <w:tcW w:w="1000" w:type="dxa"/>
            <w:noWrap/>
            <w:hideMark/>
          </w:tcPr>
          <w:p w14:paraId="0BEE47D1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3.102,50</w:t>
            </w:r>
          </w:p>
        </w:tc>
        <w:tc>
          <w:tcPr>
            <w:tcW w:w="920" w:type="dxa"/>
            <w:noWrap/>
            <w:hideMark/>
          </w:tcPr>
          <w:p w14:paraId="4F45CDDA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330,01</w:t>
            </w:r>
          </w:p>
        </w:tc>
        <w:tc>
          <w:tcPr>
            <w:tcW w:w="820" w:type="dxa"/>
            <w:noWrap/>
            <w:hideMark/>
          </w:tcPr>
          <w:p w14:paraId="43F7157D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3DEF251E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161D1EB8" w14:textId="77777777" w:rsidR="00A47B37" w:rsidRPr="00A47B37" w:rsidRDefault="00A47B37" w:rsidP="00A47B37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11</w:t>
            </w:r>
          </w:p>
        </w:tc>
        <w:tc>
          <w:tcPr>
            <w:tcW w:w="2436" w:type="dxa"/>
            <w:hideMark/>
          </w:tcPr>
          <w:p w14:paraId="76304964" w14:textId="77777777" w:rsidR="00A47B37" w:rsidRPr="00A47B37" w:rsidRDefault="00A47B37" w:rsidP="00A47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Novac u banci i blagajni                                                                            </w:t>
            </w:r>
          </w:p>
        </w:tc>
        <w:tc>
          <w:tcPr>
            <w:tcW w:w="904" w:type="dxa"/>
            <w:noWrap/>
            <w:hideMark/>
          </w:tcPr>
          <w:p w14:paraId="357C6549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8.500,85</w:t>
            </w:r>
          </w:p>
        </w:tc>
        <w:tc>
          <w:tcPr>
            <w:tcW w:w="840" w:type="dxa"/>
            <w:noWrap/>
            <w:hideMark/>
          </w:tcPr>
          <w:p w14:paraId="004660FD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60" w:type="dxa"/>
            <w:noWrap/>
            <w:hideMark/>
          </w:tcPr>
          <w:p w14:paraId="2703779E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642.334,65</w:t>
            </w:r>
          </w:p>
        </w:tc>
        <w:tc>
          <w:tcPr>
            <w:tcW w:w="1000" w:type="dxa"/>
            <w:noWrap/>
            <w:hideMark/>
          </w:tcPr>
          <w:p w14:paraId="4B10BA99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622.201,84</w:t>
            </w:r>
          </w:p>
        </w:tc>
        <w:tc>
          <w:tcPr>
            <w:tcW w:w="920" w:type="dxa"/>
            <w:noWrap/>
            <w:hideMark/>
          </w:tcPr>
          <w:p w14:paraId="5BD34B68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28.633,66</w:t>
            </w:r>
          </w:p>
        </w:tc>
        <w:tc>
          <w:tcPr>
            <w:tcW w:w="820" w:type="dxa"/>
            <w:noWrap/>
            <w:hideMark/>
          </w:tcPr>
          <w:p w14:paraId="5400CE17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A47B37" w14:paraId="219E2DD6" w14:textId="77777777" w:rsidTr="00BD6E7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1A6FC4CB" w14:textId="77777777" w:rsidR="00A47B37" w:rsidRPr="00A47B37" w:rsidRDefault="00A47B37" w:rsidP="00A47B37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165260</w:t>
            </w:r>
          </w:p>
        </w:tc>
        <w:tc>
          <w:tcPr>
            <w:tcW w:w="2436" w:type="dxa"/>
            <w:hideMark/>
          </w:tcPr>
          <w:p w14:paraId="4CDD71DE" w14:textId="77777777" w:rsidR="00A47B37" w:rsidRPr="00A47B37" w:rsidRDefault="00A47B37" w:rsidP="00A47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Ostali nespomenuti prihodi                                                                          </w:t>
            </w:r>
          </w:p>
        </w:tc>
        <w:tc>
          <w:tcPr>
            <w:tcW w:w="904" w:type="dxa"/>
            <w:noWrap/>
            <w:hideMark/>
          </w:tcPr>
          <w:p w14:paraId="66662E7C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7.241,85</w:t>
            </w:r>
          </w:p>
        </w:tc>
        <w:tc>
          <w:tcPr>
            <w:tcW w:w="840" w:type="dxa"/>
            <w:noWrap/>
            <w:hideMark/>
          </w:tcPr>
          <w:p w14:paraId="791226E8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60" w:type="dxa"/>
            <w:noWrap/>
            <w:hideMark/>
          </w:tcPr>
          <w:p w14:paraId="486B86A5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130.042,44</w:t>
            </w:r>
          </w:p>
        </w:tc>
        <w:tc>
          <w:tcPr>
            <w:tcW w:w="1000" w:type="dxa"/>
            <w:noWrap/>
            <w:hideMark/>
          </w:tcPr>
          <w:p w14:paraId="6019453A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126.556,45</w:t>
            </w:r>
          </w:p>
        </w:tc>
        <w:tc>
          <w:tcPr>
            <w:tcW w:w="920" w:type="dxa"/>
            <w:noWrap/>
            <w:hideMark/>
          </w:tcPr>
          <w:p w14:paraId="4481A161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10.727,84</w:t>
            </w:r>
          </w:p>
        </w:tc>
        <w:tc>
          <w:tcPr>
            <w:tcW w:w="820" w:type="dxa"/>
            <w:noWrap/>
            <w:hideMark/>
          </w:tcPr>
          <w:p w14:paraId="3C18E1E0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2786D764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4C512DF4" w14:textId="77777777" w:rsidR="00A47B37" w:rsidRPr="00A47B37" w:rsidRDefault="00A47B37" w:rsidP="00A47B37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16526</w:t>
            </w:r>
          </w:p>
        </w:tc>
        <w:tc>
          <w:tcPr>
            <w:tcW w:w="2436" w:type="dxa"/>
            <w:hideMark/>
          </w:tcPr>
          <w:p w14:paraId="615CC0DB" w14:textId="77777777" w:rsidR="00A47B37" w:rsidRPr="00A47B37" w:rsidRDefault="00A47B37" w:rsidP="00A47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Ostali nespomenuti prihodi                                                                          </w:t>
            </w:r>
          </w:p>
        </w:tc>
        <w:tc>
          <w:tcPr>
            <w:tcW w:w="904" w:type="dxa"/>
            <w:noWrap/>
            <w:hideMark/>
          </w:tcPr>
          <w:p w14:paraId="3E5F7BE2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7.241,85</w:t>
            </w:r>
          </w:p>
        </w:tc>
        <w:tc>
          <w:tcPr>
            <w:tcW w:w="840" w:type="dxa"/>
            <w:noWrap/>
            <w:hideMark/>
          </w:tcPr>
          <w:p w14:paraId="70205D46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60" w:type="dxa"/>
            <w:noWrap/>
            <w:hideMark/>
          </w:tcPr>
          <w:p w14:paraId="24A72DE8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130.042,44</w:t>
            </w:r>
          </w:p>
        </w:tc>
        <w:tc>
          <w:tcPr>
            <w:tcW w:w="1000" w:type="dxa"/>
            <w:noWrap/>
            <w:hideMark/>
          </w:tcPr>
          <w:p w14:paraId="3C98F147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126.556,45</w:t>
            </w:r>
          </w:p>
        </w:tc>
        <w:tc>
          <w:tcPr>
            <w:tcW w:w="920" w:type="dxa"/>
            <w:noWrap/>
            <w:hideMark/>
          </w:tcPr>
          <w:p w14:paraId="526CFC05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10.727,84</w:t>
            </w:r>
          </w:p>
        </w:tc>
        <w:tc>
          <w:tcPr>
            <w:tcW w:w="820" w:type="dxa"/>
            <w:noWrap/>
            <w:hideMark/>
          </w:tcPr>
          <w:p w14:paraId="3A0D33BE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A47B37" w14:paraId="717D40A2" w14:textId="77777777" w:rsidTr="00BD6E79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7B01E939" w14:textId="77777777" w:rsidR="00A47B37" w:rsidRPr="00A47B37" w:rsidRDefault="00A47B37" w:rsidP="00A47B37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165</w:t>
            </w:r>
          </w:p>
        </w:tc>
        <w:tc>
          <w:tcPr>
            <w:tcW w:w="2436" w:type="dxa"/>
            <w:hideMark/>
          </w:tcPr>
          <w:p w14:paraId="135D1E01" w14:textId="77777777" w:rsidR="00A47B37" w:rsidRPr="00A47B37" w:rsidRDefault="00A47B37" w:rsidP="00A47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Potraživanja za upravne i administrativne pristojbe, pristojbe po posebnim propisima i naknade      </w:t>
            </w:r>
          </w:p>
        </w:tc>
        <w:tc>
          <w:tcPr>
            <w:tcW w:w="904" w:type="dxa"/>
            <w:noWrap/>
            <w:hideMark/>
          </w:tcPr>
          <w:p w14:paraId="7654CE39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7.241,85</w:t>
            </w:r>
          </w:p>
        </w:tc>
        <w:tc>
          <w:tcPr>
            <w:tcW w:w="840" w:type="dxa"/>
            <w:noWrap/>
            <w:hideMark/>
          </w:tcPr>
          <w:p w14:paraId="2E7853F3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60" w:type="dxa"/>
            <w:noWrap/>
            <w:hideMark/>
          </w:tcPr>
          <w:p w14:paraId="593952D7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130.042,44</w:t>
            </w:r>
          </w:p>
        </w:tc>
        <w:tc>
          <w:tcPr>
            <w:tcW w:w="1000" w:type="dxa"/>
            <w:noWrap/>
            <w:hideMark/>
          </w:tcPr>
          <w:p w14:paraId="072BD97A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126.556,45</w:t>
            </w:r>
          </w:p>
        </w:tc>
        <w:tc>
          <w:tcPr>
            <w:tcW w:w="920" w:type="dxa"/>
            <w:noWrap/>
            <w:hideMark/>
          </w:tcPr>
          <w:p w14:paraId="3842C8DB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10.727,84</w:t>
            </w:r>
          </w:p>
        </w:tc>
        <w:tc>
          <w:tcPr>
            <w:tcW w:w="820" w:type="dxa"/>
            <w:noWrap/>
            <w:hideMark/>
          </w:tcPr>
          <w:p w14:paraId="7520417D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4D7CDC48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6D257A2A" w14:textId="77777777" w:rsidR="00A47B37" w:rsidRPr="00A47B37" w:rsidRDefault="00A47B37" w:rsidP="00A47B37">
            <w:pPr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169110</w:t>
            </w:r>
          </w:p>
        </w:tc>
        <w:tc>
          <w:tcPr>
            <w:tcW w:w="2436" w:type="dxa"/>
            <w:hideMark/>
          </w:tcPr>
          <w:p w14:paraId="51CC8C13" w14:textId="77777777" w:rsidR="00A47B37" w:rsidRPr="00A47B37" w:rsidRDefault="00A47B37" w:rsidP="00A47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 xml:space="preserve">Ispravak vrijednosti potraživanja                                                                   </w:t>
            </w:r>
          </w:p>
        </w:tc>
        <w:tc>
          <w:tcPr>
            <w:tcW w:w="904" w:type="dxa"/>
            <w:noWrap/>
            <w:hideMark/>
          </w:tcPr>
          <w:p w14:paraId="2F26A79E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0" w:type="dxa"/>
            <w:noWrap/>
            <w:hideMark/>
          </w:tcPr>
          <w:p w14:paraId="78F935C2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786,95</w:t>
            </w:r>
          </w:p>
        </w:tc>
        <w:tc>
          <w:tcPr>
            <w:tcW w:w="1060" w:type="dxa"/>
            <w:noWrap/>
            <w:hideMark/>
          </w:tcPr>
          <w:p w14:paraId="0B9039C2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370478B5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920" w:type="dxa"/>
            <w:noWrap/>
            <w:hideMark/>
          </w:tcPr>
          <w:p w14:paraId="41977831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6AEAD1BB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color w:val="auto"/>
                <w:sz w:val="14"/>
                <w:szCs w:val="14"/>
              </w:rPr>
              <w:t>786,95</w:t>
            </w:r>
          </w:p>
        </w:tc>
      </w:tr>
      <w:tr w:rsidR="00BD6E79" w:rsidRPr="00A47B37" w14:paraId="441A035C" w14:textId="77777777" w:rsidTr="00BD6E79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4A1B9EFB" w14:textId="77777777" w:rsidR="00A47B37" w:rsidRPr="00A47B37" w:rsidRDefault="00A47B37" w:rsidP="00A47B37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16911</w:t>
            </w:r>
          </w:p>
        </w:tc>
        <w:tc>
          <w:tcPr>
            <w:tcW w:w="2436" w:type="dxa"/>
            <w:hideMark/>
          </w:tcPr>
          <w:p w14:paraId="20AEE172" w14:textId="77777777" w:rsidR="00A47B37" w:rsidRPr="00A47B37" w:rsidRDefault="00A47B37" w:rsidP="00A47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Ispravak vrijednosti potraživanja                                                                   </w:t>
            </w:r>
          </w:p>
        </w:tc>
        <w:tc>
          <w:tcPr>
            <w:tcW w:w="904" w:type="dxa"/>
            <w:noWrap/>
            <w:hideMark/>
          </w:tcPr>
          <w:p w14:paraId="700B9938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0" w:type="dxa"/>
            <w:noWrap/>
            <w:hideMark/>
          </w:tcPr>
          <w:p w14:paraId="0801EC23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786,95</w:t>
            </w:r>
          </w:p>
        </w:tc>
        <w:tc>
          <w:tcPr>
            <w:tcW w:w="1060" w:type="dxa"/>
            <w:noWrap/>
            <w:hideMark/>
          </w:tcPr>
          <w:p w14:paraId="4CCCB8AE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64D5CD5D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20" w:type="dxa"/>
            <w:noWrap/>
            <w:hideMark/>
          </w:tcPr>
          <w:p w14:paraId="79346709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6A61C6F1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786,95</w:t>
            </w:r>
          </w:p>
        </w:tc>
      </w:tr>
      <w:tr w:rsidR="00BD6E79" w:rsidRPr="00BD6E79" w14:paraId="00B234BF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34FFCB45" w14:textId="77777777" w:rsidR="00A47B37" w:rsidRPr="00A47B37" w:rsidRDefault="00A47B37" w:rsidP="00A47B37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169</w:t>
            </w:r>
          </w:p>
        </w:tc>
        <w:tc>
          <w:tcPr>
            <w:tcW w:w="2436" w:type="dxa"/>
            <w:hideMark/>
          </w:tcPr>
          <w:p w14:paraId="5425F0A7" w14:textId="77777777" w:rsidR="00A47B37" w:rsidRPr="00A47B37" w:rsidRDefault="00A47B37" w:rsidP="00A47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Ispravak vrijednosti potraživanja                                                                   </w:t>
            </w:r>
          </w:p>
        </w:tc>
        <w:tc>
          <w:tcPr>
            <w:tcW w:w="904" w:type="dxa"/>
            <w:noWrap/>
            <w:hideMark/>
          </w:tcPr>
          <w:p w14:paraId="4E8E27A9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40" w:type="dxa"/>
            <w:noWrap/>
            <w:hideMark/>
          </w:tcPr>
          <w:p w14:paraId="3E9454F0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786,95</w:t>
            </w:r>
          </w:p>
        </w:tc>
        <w:tc>
          <w:tcPr>
            <w:tcW w:w="1060" w:type="dxa"/>
            <w:noWrap/>
            <w:hideMark/>
          </w:tcPr>
          <w:p w14:paraId="5B8B4D28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1000" w:type="dxa"/>
            <w:noWrap/>
            <w:hideMark/>
          </w:tcPr>
          <w:p w14:paraId="0A1BECCC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920" w:type="dxa"/>
            <w:noWrap/>
            <w:hideMark/>
          </w:tcPr>
          <w:p w14:paraId="6C580BD9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  <w:tc>
          <w:tcPr>
            <w:tcW w:w="820" w:type="dxa"/>
            <w:noWrap/>
            <w:hideMark/>
          </w:tcPr>
          <w:p w14:paraId="08CB7773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786,95</w:t>
            </w:r>
          </w:p>
        </w:tc>
      </w:tr>
      <w:tr w:rsidR="00BD6E79" w:rsidRPr="00A47B37" w14:paraId="32CA351D" w14:textId="77777777" w:rsidTr="00BD6E79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noWrap/>
            <w:hideMark/>
          </w:tcPr>
          <w:p w14:paraId="4F9E3F2E" w14:textId="77777777" w:rsidR="00A47B37" w:rsidRPr="00A47B37" w:rsidRDefault="00A47B37" w:rsidP="00A47B37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16</w:t>
            </w:r>
          </w:p>
        </w:tc>
        <w:tc>
          <w:tcPr>
            <w:tcW w:w="2436" w:type="dxa"/>
            <w:hideMark/>
          </w:tcPr>
          <w:p w14:paraId="04EA9F9B" w14:textId="77777777" w:rsidR="00A47B37" w:rsidRPr="00A47B37" w:rsidRDefault="00A47B37" w:rsidP="00A47B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Potraživanja za prihode poslovanja                                                                  </w:t>
            </w:r>
          </w:p>
        </w:tc>
        <w:tc>
          <w:tcPr>
            <w:tcW w:w="904" w:type="dxa"/>
            <w:noWrap/>
            <w:hideMark/>
          </w:tcPr>
          <w:p w14:paraId="37F9BEB9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7.241,85</w:t>
            </w:r>
          </w:p>
        </w:tc>
        <w:tc>
          <w:tcPr>
            <w:tcW w:w="840" w:type="dxa"/>
            <w:noWrap/>
            <w:hideMark/>
          </w:tcPr>
          <w:p w14:paraId="031688A4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786,95</w:t>
            </w:r>
          </w:p>
        </w:tc>
        <w:tc>
          <w:tcPr>
            <w:tcW w:w="1060" w:type="dxa"/>
            <w:noWrap/>
            <w:hideMark/>
          </w:tcPr>
          <w:p w14:paraId="1284AF5B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130.042,44</w:t>
            </w:r>
          </w:p>
        </w:tc>
        <w:tc>
          <w:tcPr>
            <w:tcW w:w="1000" w:type="dxa"/>
            <w:noWrap/>
            <w:hideMark/>
          </w:tcPr>
          <w:p w14:paraId="0747FD3F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126.556,45</w:t>
            </w:r>
          </w:p>
        </w:tc>
        <w:tc>
          <w:tcPr>
            <w:tcW w:w="920" w:type="dxa"/>
            <w:noWrap/>
            <w:hideMark/>
          </w:tcPr>
          <w:p w14:paraId="6FCB136E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9.940,89</w:t>
            </w:r>
          </w:p>
        </w:tc>
        <w:tc>
          <w:tcPr>
            <w:tcW w:w="820" w:type="dxa"/>
            <w:noWrap/>
            <w:hideMark/>
          </w:tcPr>
          <w:p w14:paraId="5CB54FFB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679C9FF7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" w:type="dxa"/>
            <w:hideMark/>
          </w:tcPr>
          <w:p w14:paraId="126466B7" w14:textId="77777777" w:rsidR="00A47B37" w:rsidRPr="00A47B37" w:rsidRDefault="00A47B37" w:rsidP="00A47B37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</w:t>
            </w:r>
          </w:p>
        </w:tc>
        <w:tc>
          <w:tcPr>
            <w:tcW w:w="2436" w:type="dxa"/>
            <w:hideMark/>
          </w:tcPr>
          <w:p w14:paraId="30C53167" w14:textId="77777777" w:rsidR="00A47B37" w:rsidRPr="00A47B37" w:rsidRDefault="00A47B37" w:rsidP="00A47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Financijska imovina                                                                                 </w:t>
            </w:r>
          </w:p>
        </w:tc>
        <w:tc>
          <w:tcPr>
            <w:tcW w:w="904" w:type="dxa"/>
            <w:noWrap/>
            <w:hideMark/>
          </w:tcPr>
          <w:p w14:paraId="18051BBB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15.742,70</w:t>
            </w:r>
          </w:p>
        </w:tc>
        <w:tc>
          <w:tcPr>
            <w:tcW w:w="840" w:type="dxa"/>
            <w:noWrap/>
            <w:hideMark/>
          </w:tcPr>
          <w:p w14:paraId="17058A36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786,95</w:t>
            </w:r>
          </w:p>
        </w:tc>
        <w:tc>
          <w:tcPr>
            <w:tcW w:w="1060" w:type="dxa"/>
            <w:noWrap/>
            <w:hideMark/>
          </w:tcPr>
          <w:p w14:paraId="4A93F2B6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772.377,09</w:t>
            </w:r>
          </w:p>
        </w:tc>
        <w:tc>
          <w:tcPr>
            <w:tcW w:w="1000" w:type="dxa"/>
            <w:noWrap/>
            <w:hideMark/>
          </w:tcPr>
          <w:p w14:paraId="28D319B1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748.758,29</w:t>
            </w:r>
          </w:p>
        </w:tc>
        <w:tc>
          <w:tcPr>
            <w:tcW w:w="920" w:type="dxa"/>
            <w:noWrap/>
            <w:hideMark/>
          </w:tcPr>
          <w:p w14:paraId="458D7284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38.574,55</w:t>
            </w:r>
          </w:p>
        </w:tc>
        <w:tc>
          <w:tcPr>
            <w:tcW w:w="820" w:type="dxa"/>
            <w:noWrap/>
            <w:hideMark/>
          </w:tcPr>
          <w:p w14:paraId="5E6F1C46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BD6E79" w14:paraId="131C969E" w14:textId="77777777" w:rsidTr="00BD6E79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  <w:noWrap/>
            <w:hideMark/>
          </w:tcPr>
          <w:p w14:paraId="7EB1AE34" w14:textId="77777777" w:rsidR="00A47B37" w:rsidRPr="00A47B37" w:rsidRDefault="00A47B37" w:rsidP="00A47B37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Ukupno za ostalo:</w:t>
            </w:r>
          </w:p>
        </w:tc>
        <w:tc>
          <w:tcPr>
            <w:tcW w:w="904" w:type="dxa"/>
            <w:noWrap/>
            <w:hideMark/>
          </w:tcPr>
          <w:p w14:paraId="0174FB2E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15.742,70</w:t>
            </w:r>
          </w:p>
        </w:tc>
        <w:tc>
          <w:tcPr>
            <w:tcW w:w="840" w:type="dxa"/>
            <w:noWrap/>
            <w:hideMark/>
          </w:tcPr>
          <w:p w14:paraId="7FD4B19B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786,95</w:t>
            </w:r>
          </w:p>
        </w:tc>
        <w:tc>
          <w:tcPr>
            <w:tcW w:w="1060" w:type="dxa"/>
            <w:noWrap/>
            <w:hideMark/>
          </w:tcPr>
          <w:p w14:paraId="1DAE735C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772.377,09</w:t>
            </w:r>
          </w:p>
        </w:tc>
        <w:tc>
          <w:tcPr>
            <w:tcW w:w="1000" w:type="dxa"/>
            <w:noWrap/>
            <w:hideMark/>
          </w:tcPr>
          <w:p w14:paraId="488C4C97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748.758,29</w:t>
            </w:r>
          </w:p>
        </w:tc>
        <w:tc>
          <w:tcPr>
            <w:tcW w:w="920" w:type="dxa"/>
            <w:noWrap/>
            <w:hideMark/>
          </w:tcPr>
          <w:p w14:paraId="49631139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38.574,55</w:t>
            </w:r>
          </w:p>
        </w:tc>
        <w:tc>
          <w:tcPr>
            <w:tcW w:w="820" w:type="dxa"/>
            <w:noWrap/>
            <w:hideMark/>
          </w:tcPr>
          <w:p w14:paraId="7898A5C6" w14:textId="77777777" w:rsidR="00A47B37" w:rsidRPr="00A47B37" w:rsidRDefault="00A47B37" w:rsidP="00A47B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  <w:tr w:rsidR="00BD6E79" w:rsidRPr="00A47B37" w14:paraId="0EDE2E66" w14:textId="77777777" w:rsidTr="00BD6E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6" w:type="dxa"/>
            <w:gridSpan w:val="2"/>
            <w:noWrap/>
            <w:hideMark/>
          </w:tcPr>
          <w:p w14:paraId="4ACADE46" w14:textId="77777777" w:rsidR="00A47B37" w:rsidRPr="00A47B37" w:rsidRDefault="00A47B37" w:rsidP="00A47B37">
            <w:pPr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 xml:space="preserve">Sveukupno: </w:t>
            </w:r>
          </w:p>
        </w:tc>
        <w:tc>
          <w:tcPr>
            <w:tcW w:w="904" w:type="dxa"/>
            <w:noWrap/>
            <w:hideMark/>
          </w:tcPr>
          <w:p w14:paraId="63BE0A14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15.742,70</w:t>
            </w:r>
          </w:p>
        </w:tc>
        <w:tc>
          <w:tcPr>
            <w:tcW w:w="840" w:type="dxa"/>
            <w:noWrap/>
            <w:hideMark/>
          </w:tcPr>
          <w:p w14:paraId="0C959BA1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786,95</w:t>
            </w:r>
          </w:p>
        </w:tc>
        <w:tc>
          <w:tcPr>
            <w:tcW w:w="1060" w:type="dxa"/>
            <w:noWrap/>
            <w:hideMark/>
          </w:tcPr>
          <w:p w14:paraId="6280145A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772.377,09</w:t>
            </w:r>
          </w:p>
        </w:tc>
        <w:tc>
          <w:tcPr>
            <w:tcW w:w="1000" w:type="dxa"/>
            <w:noWrap/>
            <w:hideMark/>
          </w:tcPr>
          <w:p w14:paraId="6699A89E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748.758,29</w:t>
            </w:r>
          </w:p>
        </w:tc>
        <w:tc>
          <w:tcPr>
            <w:tcW w:w="920" w:type="dxa"/>
            <w:noWrap/>
            <w:hideMark/>
          </w:tcPr>
          <w:p w14:paraId="2FE6B321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38.574,55</w:t>
            </w:r>
          </w:p>
        </w:tc>
        <w:tc>
          <w:tcPr>
            <w:tcW w:w="820" w:type="dxa"/>
            <w:noWrap/>
            <w:hideMark/>
          </w:tcPr>
          <w:p w14:paraId="4072CAE3" w14:textId="77777777" w:rsidR="00A47B37" w:rsidRPr="00A47B37" w:rsidRDefault="00A47B37" w:rsidP="00A47B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</w:pPr>
            <w:r w:rsidRPr="00A47B37">
              <w:rPr>
                <w:rFonts w:ascii="Arial" w:eastAsia="Times New Roman" w:hAnsi="Arial" w:cs="Arial"/>
                <w:b/>
                <w:bCs/>
                <w:color w:val="auto"/>
                <w:sz w:val="14"/>
                <w:szCs w:val="14"/>
              </w:rPr>
              <w:t>0,00</w:t>
            </w:r>
          </w:p>
        </w:tc>
      </w:tr>
    </w:tbl>
    <w:p w14:paraId="75E52810" w14:textId="77777777" w:rsidR="002A2FA0" w:rsidRDefault="002A2FA0" w:rsidP="00E25D0C">
      <w:pPr>
        <w:spacing w:after="0" w:line="240" w:lineRule="auto"/>
        <w:rPr>
          <w:rFonts w:ascii="Arial" w:hAnsi="Arial" w:cs="Arial"/>
          <w:bCs/>
        </w:rPr>
      </w:pPr>
    </w:p>
    <w:p w14:paraId="73F24BAB" w14:textId="77777777" w:rsidR="00BD6E79" w:rsidRDefault="00BD6E79" w:rsidP="00644C13">
      <w:pPr>
        <w:rPr>
          <w:b/>
          <w:sz w:val="24"/>
          <w:szCs w:val="24"/>
        </w:rPr>
      </w:pPr>
    </w:p>
    <w:p w14:paraId="11835BAA" w14:textId="77777777" w:rsidR="00BD6E79" w:rsidRDefault="00BD6E79" w:rsidP="00644C13">
      <w:pPr>
        <w:rPr>
          <w:b/>
          <w:sz w:val="24"/>
          <w:szCs w:val="24"/>
        </w:rPr>
      </w:pPr>
    </w:p>
    <w:p w14:paraId="321CC8F4" w14:textId="314DD223" w:rsidR="00644C13" w:rsidRPr="00AE1FAD" w:rsidRDefault="00644C13" w:rsidP="00644C13">
      <w:pPr>
        <w:rPr>
          <w:b/>
          <w:sz w:val="24"/>
          <w:szCs w:val="24"/>
        </w:rPr>
      </w:pPr>
      <w:r w:rsidRPr="00AE1FAD">
        <w:rPr>
          <w:b/>
          <w:sz w:val="24"/>
          <w:szCs w:val="24"/>
        </w:rPr>
        <w:t>Opis aktivnosti :</w:t>
      </w:r>
    </w:p>
    <w:p w14:paraId="1555F70F" w14:textId="77777777" w:rsidR="00644C13" w:rsidRDefault="00644C13" w:rsidP="00644C13">
      <w:r>
        <w:t xml:space="preserve">U prvom polugodištu 2022.g. sredstva su u velikoj mjeru utrošena za tekuće i rutinske poslove. </w:t>
      </w:r>
    </w:p>
    <w:p w14:paraId="1DF3B9B1" w14:textId="11207DF5" w:rsidR="00644C13" w:rsidRDefault="00644C13" w:rsidP="00644C13">
      <w:r>
        <w:lastRenderedPageBreak/>
        <w:t xml:space="preserve">Sredstva se kontinuirano troše za nabavku potrebnih didaktičkih materijala koje odgajateljice koriste u raznim aktivnostima sa djecom ( krede u boji, kolaži, razni svjetlucavi ukrasi, </w:t>
      </w:r>
      <w:proofErr w:type="spellStart"/>
      <w:r>
        <w:t>stiroporna</w:t>
      </w:r>
      <w:proofErr w:type="spellEnd"/>
      <w:r>
        <w:t xml:space="preserve"> jaja , filc u obl</w:t>
      </w:r>
      <w:r w:rsidR="003835E3">
        <w:t>i</w:t>
      </w:r>
      <w:r>
        <w:t>ku trokutića i pravokutnika , materijali za nizanje i sl.)</w:t>
      </w:r>
    </w:p>
    <w:p w14:paraId="2A277A78" w14:textId="268CDA60" w:rsidR="00644C13" w:rsidRDefault="00644C13" w:rsidP="00644C13">
      <w:r>
        <w:t>Nabavljene su razne plastične kutijice( velike i male) za sortiranje i slaganje dječjih igračaka u ormarima i policama, važno za razvijanje sposobnosti klasifikacije i sortiranja.</w:t>
      </w:r>
    </w:p>
    <w:p w14:paraId="479205CA" w14:textId="77777777" w:rsidR="00644C13" w:rsidRDefault="00644C13" w:rsidP="00644C13">
      <w:r>
        <w:t xml:space="preserve">Za aktivnosti u dvorištu nabavljena su pomagala za igre u pijesku, lopte i neke didaktičke igre koje kod djece potiču na spretnost i važne su za razvoj motorike i koordinacije (čunjevi, plastični poligon, male i velike loptice za nošenje i bacanje….). </w:t>
      </w:r>
    </w:p>
    <w:p w14:paraId="47F4F910" w14:textId="77777777" w:rsidR="00644C13" w:rsidRDefault="00644C13" w:rsidP="00644C13">
      <w:r>
        <w:t>Za potrebe kuhanja i korištenja nove pećnice kupljene su nove metalne žice za pećnicu i dvije nove tepsije. Također su nabavljene daske od plastike za rezanje određenih namjernica ( svaka namjernica ima svoji boju- zahtjev sanitarne inspekcije).</w:t>
      </w:r>
    </w:p>
    <w:p w14:paraId="1C03BD1F" w14:textId="77777777" w:rsidR="00644C13" w:rsidRPr="00CF5E99" w:rsidRDefault="00644C13" w:rsidP="00644C13">
      <w:pPr>
        <w:rPr>
          <w:b/>
        </w:rPr>
      </w:pPr>
      <w:r w:rsidRPr="00CF5E99">
        <w:rPr>
          <w:b/>
        </w:rPr>
        <w:t>Aktivnosti po mjesecima:</w:t>
      </w:r>
    </w:p>
    <w:p w14:paraId="567B0DBA" w14:textId="77777777" w:rsidR="00644C13" w:rsidRDefault="00644C13" w:rsidP="00644C13">
      <w:r w:rsidRPr="00AE1FAD">
        <w:rPr>
          <w:b/>
        </w:rPr>
        <w:t>Siječanj</w:t>
      </w:r>
      <w:r>
        <w:t>: Organizirana su zajednička druženja roditelja i djece na način da zainteresirani roditelji dođu u grupu i druže se sa nama, aktivno sudjeluju u ponuđenim aktivnostima i sami budu kreatori raznih igara.</w:t>
      </w:r>
    </w:p>
    <w:p w14:paraId="49CA6CA4" w14:textId="77777777" w:rsidR="00644C13" w:rsidRDefault="00644C13" w:rsidP="00644C13">
      <w:r>
        <w:t>Voditelji aktivnosti su roditelji i odgajatelji.</w:t>
      </w:r>
    </w:p>
    <w:p w14:paraId="75B6A1C6" w14:textId="04A25B76" w:rsidR="00644C13" w:rsidRDefault="00644C13" w:rsidP="00644C13">
      <w:r w:rsidRPr="00AE1FAD">
        <w:rPr>
          <w:b/>
        </w:rPr>
        <w:t>Veljača:</w:t>
      </w:r>
      <w:r>
        <w:t xml:space="preserve"> Izrada fašničkih maski i ostalih rekvizita potrebnih za maskiranje. Kupovina svih potrebnih materijala za izradu maski (trakice, kartoni, šljokice, svjetleći ukrasi, ….)  O</w:t>
      </w:r>
      <w:r w:rsidR="003835E3">
        <w:t>r</w:t>
      </w:r>
      <w:r>
        <w:t>ganizirana Fašnička povorka  kroz mjesto , sudionici su svi zaposleni djelatnici vrtića i djeca svih programa. Zajedničko druženje u dvorištu uz pjesmu, ples i krafne.</w:t>
      </w:r>
    </w:p>
    <w:p w14:paraId="7A690CBB" w14:textId="77777777" w:rsidR="00644C13" w:rsidRDefault="00644C13" w:rsidP="00644C13">
      <w:r>
        <w:t>Voditelji aktivnosti : odgojitelj pripravnik, roditelji i djeca.</w:t>
      </w:r>
    </w:p>
    <w:p w14:paraId="2B1A600A" w14:textId="77777777" w:rsidR="00644C13" w:rsidRDefault="00644C13" w:rsidP="00644C13">
      <w:r w:rsidRPr="00130D91">
        <w:rPr>
          <w:b/>
          <w:bCs/>
        </w:rPr>
        <w:t>Ožujak:</w:t>
      </w:r>
      <w:r>
        <w:t xml:space="preserve"> Za potrebe organizacije novog kutića u SDB (soba dnevnog boravka) – kutić tržnice , kupljeni su mali plastični stolci , police za sortiranje, platneno i spužvasto povrće i voće, izrađeni su kaširani držači  za police, male pizze „za prodaju“ i drugi neophodni materijali ( platno, tanke i debele spužvice, razne boje za platno i papir…)</w:t>
      </w:r>
    </w:p>
    <w:p w14:paraId="2DE32E16" w14:textId="77777777" w:rsidR="00644C13" w:rsidRDefault="00644C13" w:rsidP="00644C13">
      <w:r>
        <w:t>Voditelji aktivnosti: svi odgojitelji, ravnateljica i djeca</w:t>
      </w:r>
    </w:p>
    <w:p w14:paraId="7F6BBC48" w14:textId="5DF347A8" w:rsidR="00644C13" w:rsidRDefault="00644C13" w:rsidP="00644C13">
      <w:r w:rsidRPr="00794699">
        <w:rPr>
          <w:b/>
          <w:bCs/>
        </w:rPr>
        <w:t>Travanj:</w:t>
      </w:r>
      <w:r>
        <w:t xml:space="preserve">  Organizirana  radionica  bojanja jaja sa bojama za </w:t>
      </w:r>
      <w:proofErr w:type="spellStart"/>
      <w:r>
        <w:t>mramo</w:t>
      </w:r>
      <w:r w:rsidR="003835E3">
        <w:t>r</w:t>
      </w:r>
      <w:r>
        <w:t>iranje</w:t>
      </w:r>
      <w:proofErr w:type="spellEnd"/>
      <w:r>
        <w:t xml:space="preserve"> u suradnji sa Narodnom knjižnicom  i čitaonicom iz Lipovljana. Izrada prigodnih ukrasa i čestitki za Uskrs.</w:t>
      </w:r>
    </w:p>
    <w:p w14:paraId="6323227F" w14:textId="77777777" w:rsidR="00644C13" w:rsidRDefault="00644C13" w:rsidP="00644C13">
      <w:r>
        <w:t>Voditelji aktivnosti: ravnateljica knjižnice, odgojitelji i djeca</w:t>
      </w:r>
    </w:p>
    <w:p w14:paraId="55EF4438" w14:textId="77777777" w:rsidR="00644C13" w:rsidRDefault="00644C13" w:rsidP="00644C13">
      <w:r w:rsidRPr="00AE1FAD">
        <w:rPr>
          <w:b/>
        </w:rPr>
        <w:t>Svibanj</w:t>
      </w:r>
      <w:r>
        <w:t>: Organizirane  sportske igre na otvorenom , natjecanje između grupa, poligoni, lopte raznih oblika i veličina.</w:t>
      </w:r>
    </w:p>
    <w:p w14:paraId="5718E944" w14:textId="77777777" w:rsidR="00644C13" w:rsidRDefault="00644C13" w:rsidP="00644C13">
      <w:r>
        <w:t xml:space="preserve">Uređenje našeg povrtnjaka i cvjetnjaka. Nabavljene presadnice i sjeme za povrtnjak. </w:t>
      </w:r>
    </w:p>
    <w:p w14:paraId="71B9B622" w14:textId="77777777" w:rsidR="00644C13" w:rsidRDefault="00644C13" w:rsidP="00644C13">
      <w:r>
        <w:t>Obojane gume koje grade cvjetnjak i kupljeno cvijeće za sadnju i uređenje dvorišta.</w:t>
      </w:r>
    </w:p>
    <w:p w14:paraId="7C8D2DC9" w14:textId="77777777" w:rsidR="00644C13" w:rsidRDefault="00644C13" w:rsidP="00644C13">
      <w:r>
        <w:t xml:space="preserve">Voditelji aktivnosti: vanjski suradnik(trenerica hip - </w:t>
      </w:r>
      <w:proofErr w:type="spellStart"/>
      <w:r>
        <w:t>hopa</w:t>
      </w:r>
      <w:proofErr w:type="spellEnd"/>
      <w:r>
        <w:t xml:space="preserve"> ( Marta Č.), odgajatelj pripravnik i djeca</w:t>
      </w:r>
    </w:p>
    <w:p w14:paraId="4F22668A" w14:textId="77777777" w:rsidR="00644C13" w:rsidRDefault="00644C13" w:rsidP="00644C13">
      <w:r w:rsidRPr="00AE1FAD">
        <w:rPr>
          <w:b/>
        </w:rPr>
        <w:lastRenderedPageBreak/>
        <w:t>Lipanj:</w:t>
      </w:r>
      <w:r>
        <w:t xml:space="preserve"> Dan vrtića ( 01.06.) proslavljen u dvorištu uz „</w:t>
      </w:r>
      <w:proofErr w:type="spellStart"/>
      <w:r>
        <w:t>napuhanac</w:t>
      </w:r>
      <w:proofErr w:type="spellEnd"/>
      <w:r>
        <w:t xml:space="preserve">“ (donacija tate Z. </w:t>
      </w:r>
      <w:proofErr w:type="spellStart"/>
      <w:r>
        <w:t>Pješ</w:t>
      </w:r>
      <w:proofErr w:type="spellEnd"/>
      <w:r>
        <w:t>) , razne sportske i likovne aktivnosti, sladoled , kolači i kiflice ( donacija roditelja).</w:t>
      </w:r>
    </w:p>
    <w:p w14:paraId="75C492F9" w14:textId="77777777" w:rsidR="00644C13" w:rsidRDefault="00644C13" w:rsidP="00644C13">
      <w:r>
        <w:t>Druženje sa roditeljima na kraju pedagoške godine 03.06. u dvorištu vrtića. Djelatnici , djeca i roditelji uz kolače , pjesmu i ples oprostili se od djece koja odlaze u školu.</w:t>
      </w:r>
    </w:p>
    <w:p w14:paraId="1147484E" w14:textId="11ABF61D" w:rsidR="00644C13" w:rsidRDefault="00644C13" w:rsidP="00644C13">
      <w:r>
        <w:t>Voditelji aktivnosti : svi zaposlenici DV Iskrica, roditelji i djeca.</w:t>
      </w:r>
    </w:p>
    <w:p w14:paraId="0D0D728E" w14:textId="57F07804" w:rsidR="00873ADB" w:rsidRDefault="00873ADB" w:rsidP="00644C13"/>
    <w:p w14:paraId="3F3927C4" w14:textId="4AF42B22" w:rsidR="00873ADB" w:rsidRDefault="00873ADB" w:rsidP="00644C13">
      <w:r>
        <w:t xml:space="preserve">U Lipovljanima, </w:t>
      </w:r>
      <w:r w:rsidR="002A2FA0">
        <w:t xml:space="preserve">26. </w:t>
      </w:r>
      <w:r>
        <w:t>7.</w:t>
      </w:r>
      <w:r w:rsidR="002A2FA0">
        <w:t xml:space="preserve"> </w:t>
      </w:r>
      <w:r>
        <w:t>2022.g.</w:t>
      </w:r>
    </w:p>
    <w:p w14:paraId="76AD96E6" w14:textId="77777777" w:rsidR="00644C13" w:rsidRDefault="00644C13" w:rsidP="00644C13">
      <w:pPr>
        <w:jc w:val="right"/>
      </w:pPr>
      <w:r>
        <w:t xml:space="preserve">Ravnateljica : </w:t>
      </w:r>
    </w:p>
    <w:p w14:paraId="7C82E917" w14:textId="77777777" w:rsidR="00644C13" w:rsidRDefault="00644C13" w:rsidP="00644C13">
      <w:pPr>
        <w:jc w:val="right"/>
      </w:pPr>
      <w:r>
        <w:t>Marija Duda</w:t>
      </w:r>
    </w:p>
    <w:p w14:paraId="45351B28" w14:textId="77777777" w:rsidR="00644C13" w:rsidRDefault="00644C13" w:rsidP="00644C13">
      <w:pPr>
        <w:jc w:val="right"/>
      </w:pPr>
    </w:p>
    <w:p w14:paraId="215F947E" w14:textId="77777777" w:rsidR="00644C13" w:rsidRDefault="00644C13" w:rsidP="00644C13"/>
    <w:p w14:paraId="160DFFD8" w14:textId="77777777" w:rsidR="00644C13" w:rsidRDefault="00644C13" w:rsidP="00E25D0C">
      <w:pPr>
        <w:spacing w:after="0" w:line="240" w:lineRule="auto"/>
        <w:rPr>
          <w:rFonts w:ascii="Arial" w:hAnsi="Arial" w:cs="Arial"/>
          <w:bCs/>
        </w:rPr>
      </w:pPr>
    </w:p>
    <w:sectPr w:rsidR="00644C13" w:rsidSect="007E1582">
      <w:headerReference w:type="default" r:id="rId9"/>
      <w:footerReference w:type="default" r:id="rId10"/>
      <w:pgSz w:w="12240" w:h="15840"/>
      <w:pgMar w:top="1417" w:right="1417" w:bottom="1417" w:left="1417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B202" w14:textId="77777777" w:rsidR="0052725E" w:rsidRDefault="0052725E">
      <w:pPr>
        <w:spacing w:after="0" w:line="240" w:lineRule="auto"/>
      </w:pPr>
      <w:r>
        <w:separator/>
      </w:r>
    </w:p>
  </w:endnote>
  <w:endnote w:type="continuationSeparator" w:id="0">
    <w:p w14:paraId="333495B3" w14:textId="77777777" w:rsidR="0052725E" w:rsidRDefault="0052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7313" w14:textId="77777777" w:rsidR="00130662" w:rsidRDefault="00B43AFC">
    <w:pPr>
      <w:pStyle w:val="Podnoje"/>
    </w:pPr>
    <w:r>
      <w:ptab w:relativeTo="margin" w:alignment="right" w:leader="none"/>
    </w:r>
    <w:r>
      <w:fldChar w:fldCharType="begin"/>
    </w:r>
    <w:r>
      <w:instrText>PAGE</w:instrText>
    </w:r>
    <w:r>
      <w:fldChar w:fldCharType="separate"/>
    </w:r>
    <w:r w:rsidR="00925672">
      <w:rPr>
        <w:noProof/>
      </w:rPr>
      <w:t>4</w:t>
    </w:r>
    <w:r>
      <w:rPr>
        <w:noProof/>
      </w:rP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anchorId="45332380" wp14:editId="55E5AEC7">
              <wp:extent cx="91440" cy="91440"/>
              <wp:effectExtent l="19050" t="19050" r="22860" b="22860"/>
              <wp:docPr id="72" name="Ovalno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029A0FA0" id="Ovalno 72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" filled="f" fillcolor="#ff7d26" strokecolor="#fe8637 [3204]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0A34" w14:textId="77777777" w:rsidR="0052725E" w:rsidRDefault="0052725E">
      <w:pPr>
        <w:spacing w:after="0" w:line="240" w:lineRule="auto"/>
      </w:pPr>
      <w:r>
        <w:separator/>
      </w:r>
    </w:p>
  </w:footnote>
  <w:footnote w:type="continuationSeparator" w:id="0">
    <w:p w14:paraId="0C6847AE" w14:textId="77777777" w:rsidR="0052725E" w:rsidRDefault="0052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1881"/>
      <w:gridCol w:w="7525"/>
    </w:tblGrid>
    <w:sdt>
      <w:sdtPr>
        <w:id w:val="945654878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387EBC" w14:paraId="30291F58" w14:textId="77777777">
          <w:trPr>
            <w:trHeight w:val="1080"/>
          </w:trPr>
          <w:tc>
            <w:tcPr>
              <w:tcW w:w="1000" w:type="pct"/>
              <w:tcBorders>
                <w:right w:val="triple" w:sz="4" w:space="0" w:color="FE8637" w:themeColor="accent1"/>
              </w:tcBorders>
              <w:vAlign w:val="bottom"/>
            </w:tcPr>
            <w:p w14:paraId="7F69EA43" w14:textId="77777777" w:rsidR="00387EBC" w:rsidRDefault="00387EBC">
              <w:pPr>
                <w:pStyle w:val="Bezproreda"/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925672">
                <w:rPr>
                  <w:noProof/>
                </w:rPr>
                <w:t>4</w:t>
              </w:r>
              <w:r>
                <w:fldChar w:fldCharType="end"/>
              </w:r>
            </w:p>
          </w:tc>
          <w:tc>
            <w:tcPr>
              <w:tcW w:w="4000" w:type="pct"/>
              <w:tcBorders>
                <w:left w:val="triple" w:sz="4" w:space="0" w:color="FE8637" w:themeColor="accent1"/>
              </w:tcBorders>
              <w:vAlign w:val="bottom"/>
            </w:tcPr>
            <w:p w14:paraId="1D4D0E45" w14:textId="77777777" w:rsidR="00387EBC" w:rsidRDefault="00387EBC">
              <w:pPr>
                <w:pStyle w:val="Bezproreda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34A4483D" w14:textId="77777777" w:rsidR="00130662" w:rsidRDefault="0013066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09ED"/>
    <w:multiLevelType w:val="multilevel"/>
    <w:tmpl w:val="CD40BF9A"/>
    <w:styleLink w:val="Popissgrafikimoznakama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" w15:restartNumberingAfterBreak="0">
    <w:nsid w:val="0D7B6A2B"/>
    <w:multiLevelType w:val="hybridMultilevel"/>
    <w:tmpl w:val="2ADCC5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E3499"/>
    <w:multiLevelType w:val="multilevel"/>
    <w:tmpl w:val="85C08436"/>
    <w:styleLink w:val="Numeriranipopis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3" w15:restartNumberingAfterBreak="0">
    <w:nsid w:val="1A8E70E0"/>
    <w:multiLevelType w:val="multilevel"/>
    <w:tmpl w:val="3404F9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31D4EFF"/>
    <w:multiLevelType w:val="hybridMultilevel"/>
    <w:tmpl w:val="737A7AF0"/>
    <w:lvl w:ilvl="0" w:tplc="8C96EEA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A6C24"/>
    <w:multiLevelType w:val="hybridMultilevel"/>
    <w:tmpl w:val="2BA26FD8"/>
    <w:lvl w:ilvl="0" w:tplc="C4CAFEF2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653A5"/>
    <w:multiLevelType w:val="hybridMultilevel"/>
    <w:tmpl w:val="AA6C659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93C82"/>
    <w:multiLevelType w:val="hybridMultilevel"/>
    <w:tmpl w:val="06100E00"/>
    <w:lvl w:ilvl="0" w:tplc="C9F4242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302787">
    <w:abstractNumId w:val="0"/>
  </w:num>
  <w:num w:numId="2" w16cid:durableId="1850294632">
    <w:abstractNumId w:val="2"/>
  </w:num>
  <w:num w:numId="3" w16cid:durableId="1706825789">
    <w:abstractNumId w:val="0"/>
  </w:num>
  <w:num w:numId="4" w16cid:durableId="516505383">
    <w:abstractNumId w:val="2"/>
  </w:num>
  <w:num w:numId="5" w16cid:durableId="1457328646">
    <w:abstractNumId w:val="0"/>
  </w:num>
  <w:num w:numId="6" w16cid:durableId="76482129">
    <w:abstractNumId w:val="2"/>
  </w:num>
  <w:num w:numId="7" w16cid:durableId="345376096">
    <w:abstractNumId w:val="7"/>
  </w:num>
  <w:num w:numId="8" w16cid:durableId="1605768007">
    <w:abstractNumId w:val="4"/>
  </w:num>
  <w:num w:numId="9" w16cid:durableId="1908295226">
    <w:abstractNumId w:val="6"/>
  </w:num>
  <w:num w:numId="10" w16cid:durableId="1060833301">
    <w:abstractNumId w:val="1"/>
  </w:num>
  <w:num w:numId="11" w16cid:durableId="1606887508">
    <w:abstractNumId w:val="3"/>
  </w:num>
  <w:num w:numId="12" w16cid:durableId="6975819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34"/>
    <w:rsid w:val="00002A30"/>
    <w:rsid w:val="000067FC"/>
    <w:rsid w:val="0001028F"/>
    <w:rsid w:val="00010B7D"/>
    <w:rsid w:val="00033E2E"/>
    <w:rsid w:val="00042897"/>
    <w:rsid w:val="0004561C"/>
    <w:rsid w:val="000458FB"/>
    <w:rsid w:val="00055ACB"/>
    <w:rsid w:val="0006145D"/>
    <w:rsid w:val="00093B66"/>
    <w:rsid w:val="000943ED"/>
    <w:rsid w:val="000A11E7"/>
    <w:rsid w:val="000B2CAE"/>
    <w:rsid w:val="000D0445"/>
    <w:rsid w:val="000D5597"/>
    <w:rsid w:val="00103189"/>
    <w:rsid w:val="0010657C"/>
    <w:rsid w:val="00111C6D"/>
    <w:rsid w:val="00121C2F"/>
    <w:rsid w:val="00130662"/>
    <w:rsid w:val="0017334A"/>
    <w:rsid w:val="001832A6"/>
    <w:rsid w:val="00190021"/>
    <w:rsid w:val="00195BB7"/>
    <w:rsid w:val="001A43DB"/>
    <w:rsid w:val="001A490C"/>
    <w:rsid w:val="001B4A0A"/>
    <w:rsid w:val="001C4659"/>
    <w:rsid w:val="001E5113"/>
    <w:rsid w:val="001F42DC"/>
    <w:rsid w:val="002457F1"/>
    <w:rsid w:val="00256FE8"/>
    <w:rsid w:val="0025755A"/>
    <w:rsid w:val="00267787"/>
    <w:rsid w:val="0027373E"/>
    <w:rsid w:val="002847BC"/>
    <w:rsid w:val="002A2FA0"/>
    <w:rsid w:val="002C4F55"/>
    <w:rsid w:val="002E46E8"/>
    <w:rsid w:val="002E6344"/>
    <w:rsid w:val="002F40D9"/>
    <w:rsid w:val="0033599E"/>
    <w:rsid w:val="003372C7"/>
    <w:rsid w:val="00350D36"/>
    <w:rsid w:val="003724E1"/>
    <w:rsid w:val="003835E3"/>
    <w:rsid w:val="00387EBC"/>
    <w:rsid w:val="00393A42"/>
    <w:rsid w:val="003D6DD6"/>
    <w:rsid w:val="00442E2E"/>
    <w:rsid w:val="004505F4"/>
    <w:rsid w:val="004763B7"/>
    <w:rsid w:val="00480C87"/>
    <w:rsid w:val="004C083E"/>
    <w:rsid w:val="004D6283"/>
    <w:rsid w:val="004F221B"/>
    <w:rsid w:val="0050552E"/>
    <w:rsid w:val="00505FCC"/>
    <w:rsid w:val="005115A8"/>
    <w:rsid w:val="005216BF"/>
    <w:rsid w:val="0052725E"/>
    <w:rsid w:val="00532AD0"/>
    <w:rsid w:val="00536A37"/>
    <w:rsid w:val="00546224"/>
    <w:rsid w:val="0056080D"/>
    <w:rsid w:val="0059733B"/>
    <w:rsid w:val="005D04C5"/>
    <w:rsid w:val="005D2916"/>
    <w:rsid w:val="005D293F"/>
    <w:rsid w:val="005F44B9"/>
    <w:rsid w:val="005F769A"/>
    <w:rsid w:val="00617681"/>
    <w:rsid w:val="0063490C"/>
    <w:rsid w:val="00644C13"/>
    <w:rsid w:val="006470F0"/>
    <w:rsid w:val="006758C0"/>
    <w:rsid w:val="006956A4"/>
    <w:rsid w:val="006A250C"/>
    <w:rsid w:val="006A601B"/>
    <w:rsid w:val="00702971"/>
    <w:rsid w:val="00715134"/>
    <w:rsid w:val="00727EF8"/>
    <w:rsid w:val="007376BD"/>
    <w:rsid w:val="0074326D"/>
    <w:rsid w:val="007465E0"/>
    <w:rsid w:val="00747A08"/>
    <w:rsid w:val="00747FD9"/>
    <w:rsid w:val="0076711E"/>
    <w:rsid w:val="00786059"/>
    <w:rsid w:val="007A3E64"/>
    <w:rsid w:val="007A7BA7"/>
    <w:rsid w:val="007B0FEB"/>
    <w:rsid w:val="007D1409"/>
    <w:rsid w:val="007E1582"/>
    <w:rsid w:val="007E50CF"/>
    <w:rsid w:val="007F051D"/>
    <w:rsid w:val="0081155D"/>
    <w:rsid w:val="00813422"/>
    <w:rsid w:val="008159C3"/>
    <w:rsid w:val="0087213A"/>
    <w:rsid w:val="00873ADB"/>
    <w:rsid w:val="00877647"/>
    <w:rsid w:val="008915C1"/>
    <w:rsid w:val="00894735"/>
    <w:rsid w:val="0089674B"/>
    <w:rsid w:val="008B1650"/>
    <w:rsid w:val="008C4326"/>
    <w:rsid w:val="008C7992"/>
    <w:rsid w:val="008D350C"/>
    <w:rsid w:val="008D5E61"/>
    <w:rsid w:val="008F622C"/>
    <w:rsid w:val="009006D0"/>
    <w:rsid w:val="009019DE"/>
    <w:rsid w:val="00907665"/>
    <w:rsid w:val="009116F2"/>
    <w:rsid w:val="00912450"/>
    <w:rsid w:val="00925672"/>
    <w:rsid w:val="009B1199"/>
    <w:rsid w:val="009C5368"/>
    <w:rsid w:val="009D62EF"/>
    <w:rsid w:val="009E03C6"/>
    <w:rsid w:val="009F768C"/>
    <w:rsid w:val="00A01229"/>
    <w:rsid w:val="00A05DE5"/>
    <w:rsid w:val="00A10441"/>
    <w:rsid w:val="00A40599"/>
    <w:rsid w:val="00A47B37"/>
    <w:rsid w:val="00A47D90"/>
    <w:rsid w:val="00A75A4C"/>
    <w:rsid w:val="00B06E0A"/>
    <w:rsid w:val="00B1272B"/>
    <w:rsid w:val="00B13CD3"/>
    <w:rsid w:val="00B148C7"/>
    <w:rsid w:val="00B241EE"/>
    <w:rsid w:val="00B35C9E"/>
    <w:rsid w:val="00B413EC"/>
    <w:rsid w:val="00B43AFC"/>
    <w:rsid w:val="00B65B01"/>
    <w:rsid w:val="00B7607D"/>
    <w:rsid w:val="00BA3588"/>
    <w:rsid w:val="00BB0849"/>
    <w:rsid w:val="00BB38EA"/>
    <w:rsid w:val="00BB74B5"/>
    <w:rsid w:val="00BD26E2"/>
    <w:rsid w:val="00BD6E79"/>
    <w:rsid w:val="00BF2DDD"/>
    <w:rsid w:val="00BF73FE"/>
    <w:rsid w:val="00C13829"/>
    <w:rsid w:val="00C35BE9"/>
    <w:rsid w:val="00C709FA"/>
    <w:rsid w:val="00CD1044"/>
    <w:rsid w:val="00CD128E"/>
    <w:rsid w:val="00CE00FC"/>
    <w:rsid w:val="00D2009A"/>
    <w:rsid w:val="00D4561B"/>
    <w:rsid w:val="00D57258"/>
    <w:rsid w:val="00D6234C"/>
    <w:rsid w:val="00D71DCA"/>
    <w:rsid w:val="00D72CE3"/>
    <w:rsid w:val="00D96891"/>
    <w:rsid w:val="00DD46F4"/>
    <w:rsid w:val="00DF570E"/>
    <w:rsid w:val="00E25D0C"/>
    <w:rsid w:val="00E426A7"/>
    <w:rsid w:val="00E456B6"/>
    <w:rsid w:val="00E6259F"/>
    <w:rsid w:val="00E62EB8"/>
    <w:rsid w:val="00E65E96"/>
    <w:rsid w:val="00EA44C1"/>
    <w:rsid w:val="00ED1FE9"/>
    <w:rsid w:val="00ED50C2"/>
    <w:rsid w:val="00ED7D6A"/>
    <w:rsid w:val="00EE2F9A"/>
    <w:rsid w:val="00EE3808"/>
    <w:rsid w:val="00F07348"/>
    <w:rsid w:val="00F12043"/>
    <w:rsid w:val="00F47B8C"/>
    <w:rsid w:val="00F710D9"/>
    <w:rsid w:val="00F74658"/>
    <w:rsid w:val="00F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84559"/>
  <w15:docId w15:val="{A20E19EF-3CD3-4EB9-8E67-875B8EB8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Naslov">
    <w:name w:val="Title"/>
    <w:basedOn w:val="Normal"/>
    <w:link w:val="NaslovChar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Podnaslov">
    <w:name w:val="Subtitle"/>
    <w:basedOn w:val="Normal"/>
    <w:link w:val="PodnaslovChar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Naslovknjige">
    <w:name w:val="Book Title"/>
    <w:basedOn w:val="Zadanifontodlomka"/>
    <w:uiPriority w:val="33"/>
    <w:qFormat/>
    <w:rPr>
      <w:rFonts w:cs="Times New Roman"/>
      <w:smallCaps/>
      <w:color w:val="000000"/>
      <w:spacing w:val="10"/>
    </w:rPr>
  </w:style>
  <w:style w:type="numbering" w:customStyle="1" w:styleId="Popissgrafikimoznakama">
    <w:name w:val="Popis s grafičkim oznakama"/>
    <w:uiPriority w:val="99"/>
    <w:pPr>
      <w:numPr>
        <w:numId w:val="1"/>
      </w:numPr>
    </w:pPr>
  </w:style>
  <w:style w:type="paragraph" w:styleId="Opisslike">
    <w:name w:val="caption"/>
    <w:basedOn w:val="Normal"/>
    <w:next w:val="Normal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Istaknuto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rFonts w:cstheme="minorHAnsi"/>
      <w:color w:val="414751" w:themeColor="text2" w:themeShade="BF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cstheme="minorHAnsi"/>
      <w:i/>
      <w:color w:val="E65B01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Jakoisticanje">
    <w:name w:val="Intense Emphasis"/>
    <w:basedOn w:val="Zadanifontodlomka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Citat">
    <w:name w:val="Quote"/>
    <w:basedOn w:val="Normal"/>
    <w:link w:val="CitatChar"/>
    <w:uiPriority w:val="29"/>
    <w:qFormat/>
    <w:rPr>
      <w:i/>
    </w:rPr>
  </w:style>
  <w:style w:type="character" w:customStyle="1" w:styleId="CitatChar">
    <w:name w:val="Citat Char"/>
    <w:basedOn w:val="Zadanifontodlomka"/>
    <w:link w:val="Citat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Naglaencitat">
    <w:name w:val="Intense Quote"/>
    <w:basedOn w:val="Citat"/>
    <w:link w:val="NaglaencitatChar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Istaknutareferenca">
    <w:name w:val="Intense Reference"/>
    <w:basedOn w:val="Zadanifontodlomka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Odlomakpopisa">
    <w:name w:val="List Paragraph"/>
    <w:basedOn w:val="Normal"/>
    <w:uiPriority w:val="36"/>
    <w:unhideWhenUsed/>
    <w:qFormat/>
    <w:pPr>
      <w:ind w:left="720"/>
      <w:contextualSpacing/>
    </w:pPr>
  </w:style>
  <w:style w:type="paragraph" w:styleId="Obinouvueno">
    <w:name w:val="Normal Indent"/>
    <w:basedOn w:val="Normal"/>
    <w:uiPriority w:val="99"/>
    <w:unhideWhenUsed/>
    <w:pPr>
      <w:ind w:left="720"/>
      <w:contextualSpacing/>
    </w:pPr>
  </w:style>
  <w:style w:type="numbering" w:customStyle="1" w:styleId="Numeriranipopis">
    <w:name w:val="Numerirani popis"/>
    <w:uiPriority w:val="99"/>
    <w:pPr>
      <w:numPr>
        <w:numId w:val="2"/>
      </w:numPr>
    </w:pPr>
  </w:style>
  <w:style w:type="character" w:styleId="Tekstrezerviranogmjesta">
    <w:name w:val="Placeholder Text"/>
    <w:basedOn w:val="Zadanifontodlomka"/>
    <w:uiPriority w:val="99"/>
    <w:unhideWhenUsed/>
    <w:rPr>
      <w:color w:val="808080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character" w:styleId="Neupadljivoisticanje">
    <w:name w:val="Subtle Emphasis"/>
    <w:basedOn w:val="Zadanifontodlomka"/>
    <w:uiPriority w:val="19"/>
    <w:qFormat/>
    <w:rPr>
      <w:i/>
      <w:color w:val="E65B01" w:themeColor="accent1" w:themeShade="BF"/>
    </w:rPr>
  </w:style>
  <w:style w:type="character" w:styleId="Neupadljivareferenca">
    <w:name w:val="Subtle Reference"/>
    <w:basedOn w:val="Zadanifontodlomka"/>
    <w:uiPriority w:val="31"/>
    <w:qFormat/>
    <w:rPr>
      <w:rFonts w:cs="Times New Roman"/>
      <w:b/>
      <w:i/>
      <w:color w:val="3667C3" w:themeColor="accent2" w:themeShade="BF"/>
    </w:rPr>
  </w:style>
  <w:style w:type="table" w:styleId="Reetkatablice">
    <w:name w:val="Table Grid"/>
    <w:basedOn w:val="Obinatablica"/>
    <w:uiPriority w:val="1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link w:val="BezproredaChar"/>
    <w:uiPriority w:val="1"/>
    <w:qFormat/>
    <w:rsid w:val="0071513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715134"/>
    <w:rPr>
      <w:rFonts w:ascii="Calibri" w:eastAsia="Calibri" w:hAnsi="Calibri" w:cs="Times New Roman"/>
      <w:lang w:eastAsia="en-US"/>
    </w:rPr>
  </w:style>
  <w:style w:type="paragraph" w:customStyle="1" w:styleId="t-9-8">
    <w:name w:val="t-9-8"/>
    <w:basedOn w:val="Normal"/>
    <w:rsid w:val="005D2916"/>
    <w:pPr>
      <w:spacing w:before="100" w:beforeAutospacing="1" w:after="225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Obinatablica5">
    <w:name w:val="Plain Table 5"/>
    <w:basedOn w:val="Obinatablica"/>
    <w:uiPriority w:val="45"/>
    <w:rsid w:val="008915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Obinatablica3">
    <w:name w:val="Plain Table 3"/>
    <w:basedOn w:val="Obinatablica"/>
    <w:uiPriority w:val="43"/>
    <w:rsid w:val="008915C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vijetlareetkatablice">
    <w:name w:val="Grid Table Light"/>
    <w:basedOn w:val="Obinatablica"/>
    <w:uiPriority w:val="40"/>
    <w:rsid w:val="0063490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-isticanje1">
    <w:name w:val="Grid Table 1 Light Accent 1"/>
    <w:basedOn w:val="Obinatablica"/>
    <w:uiPriority w:val="46"/>
    <w:rsid w:val="00BF73FE"/>
    <w:pPr>
      <w:spacing w:after="0" w:line="240" w:lineRule="auto"/>
    </w:pPr>
    <w:tblPr>
      <w:tblStyleRowBandSize w:val="1"/>
      <w:tblStyleColBandSize w:val="1"/>
      <w:tblBorders>
        <w:top w:val="single" w:sz="4" w:space="0" w:color="FECEAE" w:themeColor="accent1" w:themeTint="66"/>
        <w:left w:val="single" w:sz="4" w:space="0" w:color="FECEAE" w:themeColor="accent1" w:themeTint="66"/>
        <w:bottom w:val="single" w:sz="4" w:space="0" w:color="FECEAE" w:themeColor="accent1" w:themeTint="66"/>
        <w:right w:val="single" w:sz="4" w:space="0" w:color="FECEAE" w:themeColor="accent1" w:themeTint="66"/>
        <w:insideH w:val="single" w:sz="4" w:space="0" w:color="FECEAE" w:themeColor="accent1" w:themeTint="66"/>
        <w:insideV w:val="single" w:sz="4" w:space="0" w:color="FECEA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EB68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B68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1B4A0A"/>
    <w:pPr>
      <w:spacing w:after="0" w:line="240" w:lineRule="auto"/>
    </w:pPr>
    <w:tblPr>
      <w:tblStyleRowBandSize w:val="1"/>
      <w:tblStyleColBandSize w:val="1"/>
      <w:tblBorders>
        <w:top w:val="single" w:sz="4" w:space="0" w:color="FBEBAB" w:themeColor="accent4" w:themeTint="66"/>
        <w:left w:val="single" w:sz="4" w:space="0" w:color="FBEBAB" w:themeColor="accent4" w:themeTint="66"/>
        <w:bottom w:val="single" w:sz="4" w:space="0" w:color="FBEBAB" w:themeColor="accent4" w:themeTint="66"/>
        <w:right w:val="single" w:sz="4" w:space="0" w:color="FBEBAB" w:themeColor="accent4" w:themeTint="66"/>
        <w:insideH w:val="single" w:sz="4" w:space="0" w:color="FBEBAB" w:themeColor="accent4" w:themeTint="66"/>
        <w:insideV w:val="single" w:sz="4" w:space="0" w:color="FBEB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E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E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popisa3-isticanje5">
    <w:name w:val="List Table 3 Accent 5"/>
    <w:basedOn w:val="Obinatablica"/>
    <w:uiPriority w:val="48"/>
    <w:rsid w:val="001B4A0A"/>
    <w:pPr>
      <w:spacing w:after="0" w:line="240" w:lineRule="auto"/>
    </w:pPr>
    <w:tblPr>
      <w:tblStyleRowBandSize w:val="1"/>
      <w:tblStyleColBandSize w:val="1"/>
      <w:tblBorders>
        <w:top w:val="single" w:sz="4" w:space="0" w:color="AEBAD5" w:themeColor="accent5"/>
        <w:left w:val="single" w:sz="4" w:space="0" w:color="AEBAD5" w:themeColor="accent5"/>
        <w:bottom w:val="single" w:sz="4" w:space="0" w:color="AEBAD5" w:themeColor="accent5"/>
        <w:right w:val="single" w:sz="4" w:space="0" w:color="AEBA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BAD5" w:themeFill="accent5"/>
      </w:tcPr>
    </w:tblStylePr>
    <w:tblStylePr w:type="lastRow">
      <w:rPr>
        <w:b/>
        <w:bCs/>
      </w:rPr>
      <w:tblPr/>
      <w:tcPr>
        <w:tcBorders>
          <w:top w:val="double" w:sz="4" w:space="0" w:color="AEBA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BAD5" w:themeColor="accent5"/>
          <w:right w:val="single" w:sz="4" w:space="0" w:color="AEBAD5" w:themeColor="accent5"/>
        </w:tcBorders>
      </w:tcPr>
    </w:tblStylePr>
    <w:tblStylePr w:type="band1Horz">
      <w:tblPr/>
      <w:tcPr>
        <w:tcBorders>
          <w:top w:val="single" w:sz="4" w:space="0" w:color="AEBAD5" w:themeColor="accent5"/>
          <w:bottom w:val="single" w:sz="4" w:space="0" w:color="AEBA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BAD5" w:themeColor="accent5"/>
          <w:left w:val="nil"/>
        </w:tcBorders>
      </w:tcPr>
    </w:tblStylePr>
    <w:tblStylePr w:type="swCell">
      <w:tblPr/>
      <w:tcPr>
        <w:tcBorders>
          <w:top w:val="double" w:sz="4" w:space="0" w:color="AEBAD5" w:themeColor="accent5"/>
          <w:right w:val="nil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2A2FA0"/>
    <w:pPr>
      <w:spacing w:after="0" w:line="240" w:lineRule="auto"/>
    </w:pPr>
    <w:rPr>
      <w:color w:val="6D83B3" w:themeColor="accent5" w:themeShade="BF"/>
    </w:rPr>
    <w:tblPr>
      <w:tblStyleRowBandSize w:val="1"/>
      <w:tblStyleColBandSize w:val="1"/>
      <w:tblBorders>
        <w:top w:val="single" w:sz="4" w:space="0" w:color="CED5E5" w:themeColor="accent5" w:themeTint="99"/>
        <w:left w:val="single" w:sz="4" w:space="0" w:color="CED5E5" w:themeColor="accent5" w:themeTint="99"/>
        <w:bottom w:val="single" w:sz="4" w:space="0" w:color="CED5E5" w:themeColor="accent5" w:themeTint="99"/>
        <w:right w:val="single" w:sz="4" w:space="0" w:color="CED5E5" w:themeColor="accent5" w:themeTint="99"/>
        <w:insideH w:val="single" w:sz="4" w:space="0" w:color="CED5E5" w:themeColor="accent5" w:themeTint="99"/>
        <w:insideV w:val="single" w:sz="4" w:space="0" w:color="CED5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F6" w:themeFill="accent5" w:themeFillTint="33"/>
      </w:tcPr>
    </w:tblStylePr>
    <w:tblStylePr w:type="band1Horz">
      <w:tblPr/>
      <w:tcPr>
        <w:shd w:val="clear" w:color="auto" w:fill="EEF1F6" w:themeFill="accent5" w:themeFillTint="33"/>
      </w:tcPr>
    </w:tblStylePr>
    <w:tblStylePr w:type="neCell">
      <w:tblPr/>
      <w:tcPr>
        <w:tcBorders>
          <w:bottom w:val="single" w:sz="4" w:space="0" w:color="CED5E5" w:themeColor="accent5" w:themeTint="99"/>
        </w:tcBorders>
      </w:tcPr>
    </w:tblStylePr>
    <w:tblStylePr w:type="nwCell">
      <w:tblPr/>
      <w:tcPr>
        <w:tcBorders>
          <w:bottom w:val="single" w:sz="4" w:space="0" w:color="CED5E5" w:themeColor="accent5" w:themeTint="99"/>
        </w:tcBorders>
      </w:tcPr>
    </w:tblStylePr>
    <w:tblStylePr w:type="seCell">
      <w:tblPr/>
      <w:tcPr>
        <w:tcBorders>
          <w:top w:val="single" w:sz="4" w:space="0" w:color="CED5E5" w:themeColor="accent5" w:themeTint="99"/>
        </w:tcBorders>
      </w:tcPr>
    </w:tblStylePr>
    <w:tblStylePr w:type="swCell">
      <w:tblPr/>
      <w:tcPr>
        <w:tcBorders>
          <w:top w:val="single" w:sz="4" w:space="0" w:color="CED5E5" w:themeColor="accent5" w:themeTint="99"/>
        </w:tcBorders>
      </w:tcPr>
    </w:tblStylePr>
  </w:style>
  <w:style w:type="table" w:styleId="Tamnatablicareetke5-isticanje5">
    <w:name w:val="Grid Table 5 Dark Accent 5"/>
    <w:basedOn w:val="Obinatablica"/>
    <w:uiPriority w:val="50"/>
    <w:rsid w:val="00002A3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BA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BA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BA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BAD5" w:themeFill="accent5"/>
      </w:tcPr>
    </w:tblStylePr>
    <w:tblStylePr w:type="band1Vert">
      <w:tblPr/>
      <w:tcPr>
        <w:shd w:val="clear" w:color="auto" w:fill="DEE3EE" w:themeFill="accent5" w:themeFillTint="66"/>
      </w:tcPr>
    </w:tblStylePr>
    <w:tblStylePr w:type="band1Horz">
      <w:tblPr/>
      <w:tcPr>
        <w:shd w:val="clear" w:color="auto" w:fill="DEE3EE" w:themeFill="accent5" w:themeFillTint="66"/>
      </w:tcPr>
    </w:tblStylePr>
  </w:style>
  <w:style w:type="table" w:styleId="ivopisnatablicareetke7-isticanje2">
    <w:name w:val="Grid Table 7 Colorful Accent 2"/>
    <w:basedOn w:val="Obinatablica"/>
    <w:uiPriority w:val="52"/>
    <w:rsid w:val="00BD6E79"/>
    <w:pPr>
      <w:spacing w:after="0" w:line="240" w:lineRule="auto"/>
    </w:pPr>
    <w:rPr>
      <w:color w:val="3667C3" w:themeColor="accent2" w:themeShade="BF"/>
    </w:rPr>
    <w:tblPr>
      <w:tblStyleRowBandSize w:val="1"/>
      <w:tblStyleColBandSize w:val="1"/>
      <w:tblBorders>
        <w:top w:val="single" w:sz="4" w:space="0" w:color="ACC1E8" w:themeColor="accent2" w:themeTint="99"/>
        <w:left w:val="single" w:sz="4" w:space="0" w:color="ACC1E8" w:themeColor="accent2" w:themeTint="99"/>
        <w:bottom w:val="single" w:sz="4" w:space="0" w:color="ACC1E8" w:themeColor="accent2" w:themeTint="99"/>
        <w:right w:val="single" w:sz="4" w:space="0" w:color="ACC1E8" w:themeColor="accent2" w:themeTint="99"/>
        <w:insideH w:val="single" w:sz="4" w:space="0" w:color="ACC1E8" w:themeColor="accent2" w:themeTint="99"/>
        <w:insideV w:val="single" w:sz="4" w:space="0" w:color="ACC1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AF7" w:themeFill="accent2" w:themeFillTint="33"/>
      </w:tcPr>
    </w:tblStylePr>
    <w:tblStylePr w:type="band1Horz">
      <w:tblPr/>
      <w:tcPr>
        <w:shd w:val="clear" w:color="auto" w:fill="E3EAF7" w:themeFill="accent2" w:themeFillTint="33"/>
      </w:tcPr>
    </w:tblStylePr>
    <w:tblStylePr w:type="neCell">
      <w:tblPr/>
      <w:tcPr>
        <w:tcBorders>
          <w:bottom w:val="single" w:sz="4" w:space="0" w:color="ACC1E8" w:themeColor="accent2" w:themeTint="99"/>
        </w:tcBorders>
      </w:tcPr>
    </w:tblStylePr>
    <w:tblStylePr w:type="nwCell">
      <w:tblPr/>
      <w:tcPr>
        <w:tcBorders>
          <w:bottom w:val="single" w:sz="4" w:space="0" w:color="ACC1E8" w:themeColor="accent2" w:themeTint="99"/>
        </w:tcBorders>
      </w:tcPr>
    </w:tblStylePr>
    <w:tblStylePr w:type="seCell">
      <w:tblPr/>
      <w:tcPr>
        <w:tcBorders>
          <w:top w:val="single" w:sz="4" w:space="0" w:color="ACC1E8" w:themeColor="accent2" w:themeTint="99"/>
        </w:tcBorders>
      </w:tcPr>
    </w:tblStylePr>
    <w:tblStylePr w:type="swCell">
      <w:tblPr/>
      <w:tcPr>
        <w:tcBorders>
          <w:top w:val="single" w:sz="4" w:space="0" w:color="ACC1E8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4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97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400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0435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0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52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0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707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9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144\AppData\Roaming\Microsoft\Predlo&#353;ci\Izvje&#353;&#263;e%20(tema%20Oriel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797C8-DA9B-4158-8BE1-FEACDF9AF0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709296-7B13-4166-9E9E-E79B7F3EA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Izvješće (tema Oriel).dotx</Template>
  <TotalTime>1117</TotalTime>
  <Pages>1</Pages>
  <Words>4304</Words>
  <Characters>24538</Characters>
  <Application>Microsoft Office Word</Application>
  <DocSecurity>0</DocSecurity>
  <Lines>204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Knj14</dc:creator>
  <cp:keywords/>
  <cp:lastModifiedBy>racunovodstvo@lipovljani.hr</cp:lastModifiedBy>
  <cp:revision>101</cp:revision>
  <cp:lastPrinted>2022-09-19T10:42:00Z</cp:lastPrinted>
  <dcterms:created xsi:type="dcterms:W3CDTF">2017-01-27T09:04:00Z</dcterms:created>
  <dcterms:modified xsi:type="dcterms:W3CDTF">2022-09-19T10:57:00Z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