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19A2" w14:textId="77D0590B" w:rsidR="00514FB8" w:rsidRDefault="00514FB8" w:rsidP="004C3F23">
      <w:pPr>
        <w:rPr>
          <w:rFonts w:ascii="Arial" w:hAnsi="Arial" w:cs="Arial"/>
          <w:sz w:val="24"/>
          <w:szCs w:val="24"/>
          <w:lang w:eastAsia="hr-HR"/>
        </w:rPr>
      </w:pPr>
      <w:r>
        <w:rPr>
          <w:rFonts w:ascii="Arial" w:hAnsi="Arial" w:cs="Arial"/>
          <w:sz w:val="24"/>
          <w:szCs w:val="24"/>
          <w:lang w:eastAsia="hr-HR"/>
        </w:rPr>
        <w:t>OPĆINA LIPOVLJANI</w:t>
      </w:r>
    </w:p>
    <w:p w14:paraId="60A59EEF" w14:textId="09C34DD8" w:rsidR="00A1521B" w:rsidRPr="004C3F23" w:rsidRDefault="00A1521B" w:rsidP="004C3F23">
      <w:pPr>
        <w:rPr>
          <w:rFonts w:ascii="Arial" w:hAnsi="Arial" w:cs="Arial"/>
          <w:sz w:val="24"/>
          <w:szCs w:val="24"/>
          <w:lang w:eastAsia="hr-HR"/>
        </w:rPr>
      </w:pPr>
      <w:r w:rsidRPr="004C3F23">
        <w:rPr>
          <w:rFonts w:ascii="Arial" w:hAnsi="Arial" w:cs="Arial"/>
          <w:sz w:val="24"/>
          <w:szCs w:val="24"/>
          <w:lang w:eastAsia="hr-HR"/>
        </w:rPr>
        <w:t>POVJERENSTVO ZA PROVOĐENJE</w:t>
      </w:r>
    </w:p>
    <w:p w14:paraId="4CCF1D67" w14:textId="3718CCF7" w:rsidR="00A1521B" w:rsidRPr="004C3F23" w:rsidRDefault="00422280" w:rsidP="004C3F23">
      <w:pPr>
        <w:rPr>
          <w:rFonts w:ascii="Arial" w:hAnsi="Arial" w:cs="Arial"/>
          <w:sz w:val="24"/>
          <w:szCs w:val="24"/>
          <w:lang w:eastAsia="hr-HR"/>
        </w:rPr>
      </w:pPr>
      <w:r>
        <w:rPr>
          <w:rFonts w:ascii="Arial" w:hAnsi="Arial" w:cs="Arial"/>
          <w:sz w:val="24"/>
          <w:szCs w:val="24"/>
          <w:lang w:eastAsia="hr-HR"/>
        </w:rPr>
        <w:t xml:space="preserve">NATJEČAJA </w:t>
      </w:r>
      <w:r w:rsidR="00A1521B" w:rsidRPr="004C3F23">
        <w:rPr>
          <w:rFonts w:ascii="Arial" w:hAnsi="Arial" w:cs="Arial"/>
          <w:sz w:val="24"/>
          <w:szCs w:val="24"/>
          <w:lang w:eastAsia="hr-HR"/>
        </w:rPr>
        <w:t>ZA PRIJAM U SLUŽBU</w:t>
      </w:r>
    </w:p>
    <w:p w14:paraId="40A7C572" w14:textId="41945656" w:rsidR="00A1521B" w:rsidRDefault="00A1521B" w:rsidP="004C3F23">
      <w:pPr>
        <w:rPr>
          <w:rFonts w:ascii="Arial" w:hAnsi="Arial" w:cs="Arial"/>
          <w:sz w:val="24"/>
          <w:szCs w:val="24"/>
          <w:lang w:eastAsia="hr-HR"/>
        </w:rPr>
      </w:pPr>
      <w:r w:rsidRPr="004C3F23">
        <w:rPr>
          <w:rFonts w:ascii="Arial" w:hAnsi="Arial" w:cs="Arial"/>
          <w:sz w:val="24"/>
          <w:szCs w:val="24"/>
          <w:lang w:eastAsia="hr-HR"/>
        </w:rPr>
        <w:t xml:space="preserve">VIŠEG </w:t>
      </w:r>
      <w:r w:rsidR="00422280">
        <w:rPr>
          <w:rFonts w:ascii="Arial" w:hAnsi="Arial" w:cs="Arial"/>
          <w:sz w:val="24"/>
          <w:szCs w:val="24"/>
          <w:lang w:eastAsia="hr-HR"/>
        </w:rPr>
        <w:t xml:space="preserve">STRUČNOG SURADNIKA </w:t>
      </w:r>
    </w:p>
    <w:p w14:paraId="72C0F29D" w14:textId="0698D796" w:rsidR="00422280" w:rsidRPr="004C3F23" w:rsidRDefault="00422280" w:rsidP="004C3F23">
      <w:pPr>
        <w:rPr>
          <w:rFonts w:ascii="Arial" w:hAnsi="Arial" w:cs="Arial"/>
          <w:sz w:val="24"/>
          <w:szCs w:val="24"/>
          <w:lang w:eastAsia="hr-HR"/>
        </w:rPr>
      </w:pPr>
      <w:r>
        <w:rPr>
          <w:rFonts w:ascii="Arial" w:hAnsi="Arial" w:cs="Arial"/>
          <w:sz w:val="24"/>
          <w:szCs w:val="24"/>
          <w:lang w:eastAsia="hr-HR"/>
        </w:rPr>
        <w:t>ZA PRAVNE POSLOVE</w:t>
      </w:r>
    </w:p>
    <w:p w14:paraId="7F4E75C2" w14:textId="77777777" w:rsidR="00A1521B" w:rsidRPr="00A1521B" w:rsidRDefault="00A1521B" w:rsidP="00A1521B">
      <w:pPr>
        <w:shd w:val="clear" w:color="auto" w:fill="FFFFFF"/>
        <w:spacing w:after="150" w:line="240" w:lineRule="auto"/>
        <w:jc w:val="both"/>
        <w:textAlignment w:val="baseline"/>
        <w:rPr>
          <w:rFonts w:ascii="Arial" w:eastAsia="Times New Roman" w:hAnsi="Arial" w:cs="Arial"/>
          <w:sz w:val="24"/>
          <w:szCs w:val="24"/>
          <w:lang w:eastAsia="hr-HR"/>
        </w:rPr>
      </w:pPr>
      <w:r w:rsidRPr="00A1521B">
        <w:rPr>
          <w:rFonts w:ascii="Arial" w:eastAsia="Times New Roman" w:hAnsi="Arial" w:cs="Arial"/>
          <w:sz w:val="24"/>
          <w:szCs w:val="24"/>
          <w:lang w:eastAsia="hr-HR"/>
        </w:rPr>
        <w:t> </w:t>
      </w:r>
    </w:p>
    <w:p w14:paraId="0008A165" w14:textId="076514F0" w:rsidR="00A1521B" w:rsidRPr="00A1521B" w:rsidRDefault="00A1521B" w:rsidP="00A1521B">
      <w:pPr>
        <w:shd w:val="clear" w:color="auto" w:fill="FFFFFF"/>
        <w:spacing w:after="150" w:line="240" w:lineRule="auto"/>
        <w:jc w:val="both"/>
        <w:textAlignment w:val="baseline"/>
        <w:rPr>
          <w:rFonts w:ascii="Arial" w:eastAsia="Times New Roman" w:hAnsi="Arial" w:cs="Arial"/>
          <w:sz w:val="24"/>
          <w:szCs w:val="24"/>
          <w:lang w:eastAsia="hr-HR"/>
        </w:rPr>
      </w:pPr>
      <w:r w:rsidRPr="00A1521B">
        <w:rPr>
          <w:rFonts w:ascii="Arial" w:eastAsia="Times New Roman" w:hAnsi="Arial" w:cs="Arial"/>
          <w:sz w:val="24"/>
          <w:szCs w:val="24"/>
          <w:lang w:eastAsia="hr-HR"/>
        </w:rPr>
        <w:t>KLASA: 112</w:t>
      </w:r>
      <w:r w:rsidRPr="004C3F23">
        <w:rPr>
          <w:rFonts w:ascii="Arial" w:eastAsia="Times New Roman" w:hAnsi="Arial" w:cs="Arial"/>
          <w:sz w:val="24"/>
          <w:szCs w:val="24"/>
          <w:lang w:eastAsia="hr-HR"/>
        </w:rPr>
        <w:t>-</w:t>
      </w:r>
      <w:r w:rsidR="00644DEE">
        <w:rPr>
          <w:rFonts w:ascii="Arial" w:eastAsia="Times New Roman" w:hAnsi="Arial" w:cs="Arial"/>
          <w:sz w:val="24"/>
          <w:szCs w:val="24"/>
          <w:lang w:eastAsia="hr-HR"/>
        </w:rPr>
        <w:t>02/21-01/01</w:t>
      </w:r>
    </w:p>
    <w:p w14:paraId="6624545D" w14:textId="163BB3C4" w:rsidR="00A1521B" w:rsidRPr="00A1521B" w:rsidRDefault="00A1521B" w:rsidP="00A1521B">
      <w:pPr>
        <w:shd w:val="clear" w:color="auto" w:fill="FFFFFF"/>
        <w:spacing w:after="150" w:line="240" w:lineRule="auto"/>
        <w:jc w:val="both"/>
        <w:textAlignment w:val="baseline"/>
        <w:rPr>
          <w:rFonts w:ascii="Arial" w:eastAsia="Times New Roman" w:hAnsi="Arial" w:cs="Arial"/>
          <w:sz w:val="24"/>
          <w:szCs w:val="24"/>
          <w:lang w:eastAsia="hr-HR"/>
        </w:rPr>
      </w:pPr>
      <w:r w:rsidRPr="00A1521B">
        <w:rPr>
          <w:rFonts w:ascii="Arial" w:eastAsia="Times New Roman" w:hAnsi="Arial" w:cs="Arial"/>
          <w:sz w:val="24"/>
          <w:szCs w:val="24"/>
          <w:lang w:eastAsia="hr-HR"/>
        </w:rPr>
        <w:t>URBROJ: 2176/</w:t>
      </w:r>
      <w:r w:rsidRPr="004C3F23">
        <w:rPr>
          <w:rFonts w:ascii="Arial" w:eastAsia="Times New Roman" w:hAnsi="Arial" w:cs="Arial"/>
          <w:sz w:val="24"/>
          <w:szCs w:val="24"/>
          <w:lang w:eastAsia="hr-HR"/>
        </w:rPr>
        <w:t>13-03-21-03</w:t>
      </w:r>
    </w:p>
    <w:p w14:paraId="1AC5683A" w14:textId="0F0C1122" w:rsidR="00A1521B" w:rsidRDefault="00A1521B" w:rsidP="00A1521B">
      <w:pPr>
        <w:shd w:val="clear" w:color="auto" w:fill="FFFFFF"/>
        <w:spacing w:after="150" w:line="240" w:lineRule="auto"/>
        <w:jc w:val="both"/>
        <w:textAlignment w:val="baseline"/>
        <w:rPr>
          <w:rFonts w:ascii="Arial" w:eastAsia="Times New Roman" w:hAnsi="Arial" w:cs="Arial"/>
          <w:sz w:val="24"/>
          <w:szCs w:val="24"/>
          <w:lang w:eastAsia="hr-HR"/>
        </w:rPr>
      </w:pPr>
      <w:r w:rsidRPr="004C3F23">
        <w:rPr>
          <w:rFonts w:ascii="Arial" w:eastAsia="Times New Roman" w:hAnsi="Arial" w:cs="Arial"/>
          <w:sz w:val="24"/>
          <w:szCs w:val="24"/>
          <w:lang w:eastAsia="hr-HR"/>
        </w:rPr>
        <w:t xml:space="preserve">Lipovljani, </w:t>
      </w:r>
      <w:r w:rsidR="00644DEE">
        <w:rPr>
          <w:rFonts w:ascii="Arial" w:eastAsia="Times New Roman" w:hAnsi="Arial" w:cs="Arial"/>
          <w:sz w:val="24"/>
          <w:szCs w:val="24"/>
          <w:lang w:eastAsia="hr-HR"/>
        </w:rPr>
        <w:t>09</w:t>
      </w:r>
      <w:r w:rsidRPr="004C3F23">
        <w:rPr>
          <w:rFonts w:ascii="Arial" w:eastAsia="Times New Roman" w:hAnsi="Arial" w:cs="Arial"/>
          <w:sz w:val="24"/>
          <w:szCs w:val="24"/>
          <w:lang w:eastAsia="hr-HR"/>
        </w:rPr>
        <w:t xml:space="preserve">. </w:t>
      </w:r>
      <w:r w:rsidR="00644DEE">
        <w:rPr>
          <w:rFonts w:ascii="Arial" w:eastAsia="Times New Roman" w:hAnsi="Arial" w:cs="Arial"/>
          <w:sz w:val="24"/>
          <w:szCs w:val="24"/>
          <w:lang w:eastAsia="hr-HR"/>
        </w:rPr>
        <w:t>rujan</w:t>
      </w:r>
      <w:r w:rsidRPr="004C3F23">
        <w:rPr>
          <w:rFonts w:ascii="Arial" w:eastAsia="Times New Roman" w:hAnsi="Arial" w:cs="Arial"/>
          <w:sz w:val="24"/>
          <w:szCs w:val="24"/>
          <w:lang w:eastAsia="hr-HR"/>
        </w:rPr>
        <w:t xml:space="preserve"> 2021. godine</w:t>
      </w:r>
    </w:p>
    <w:p w14:paraId="66083446" w14:textId="77777777" w:rsidR="00514FB8" w:rsidRPr="00A1521B" w:rsidRDefault="00514FB8" w:rsidP="00A1521B">
      <w:pPr>
        <w:shd w:val="clear" w:color="auto" w:fill="FFFFFF"/>
        <w:spacing w:after="150" w:line="240" w:lineRule="auto"/>
        <w:jc w:val="both"/>
        <w:textAlignment w:val="baseline"/>
        <w:rPr>
          <w:rFonts w:ascii="Arial" w:eastAsia="Times New Roman" w:hAnsi="Arial" w:cs="Arial"/>
          <w:sz w:val="24"/>
          <w:szCs w:val="24"/>
          <w:lang w:eastAsia="hr-HR"/>
        </w:rPr>
      </w:pPr>
    </w:p>
    <w:p w14:paraId="223C4486" w14:textId="77777777" w:rsidR="00A1521B" w:rsidRPr="00A1521B" w:rsidRDefault="00A1521B" w:rsidP="00A1521B">
      <w:pPr>
        <w:shd w:val="clear" w:color="auto" w:fill="FFFFFF"/>
        <w:spacing w:after="150" w:line="240" w:lineRule="auto"/>
        <w:jc w:val="center"/>
        <w:textAlignment w:val="baseline"/>
        <w:rPr>
          <w:rFonts w:ascii="Arial" w:eastAsia="Times New Roman" w:hAnsi="Arial" w:cs="Arial"/>
          <w:sz w:val="24"/>
          <w:szCs w:val="24"/>
          <w:lang w:eastAsia="hr-HR"/>
        </w:rPr>
      </w:pPr>
      <w:r w:rsidRPr="00A1521B">
        <w:rPr>
          <w:rFonts w:ascii="Arial" w:eastAsia="Times New Roman" w:hAnsi="Arial" w:cs="Arial"/>
          <w:b/>
          <w:bCs/>
          <w:sz w:val="24"/>
          <w:szCs w:val="24"/>
          <w:lang w:eastAsia="hr-HR"/>
        </w:rPr>
        <w:t>OBAVIJESTI I UPUTE</w:t>
      </w:r>
    </w:p>
    <w:p w14:paraId="7D1D9F25" w14:textId="295BABD8" w:rsidR="00A1521B" w:rsidRPr="00A1521B" w:rsidRDefault="00A1521B" w:rsidP="00A1521B">
      <w:pPr>
        <w:shd w:val="clear" w:color="auto" w:fill="FFFFFF"/>
        <w:spacing w:after="150" w:line="240" w:lineRule="auto"/>
        <w:jc w:val="center"/>
        <w:textAlignment w:val="baseline"/>
        <w:rPr>
          <w:rFonts w:ascii="Arial" w:eastAsia="Times New Roman" w:hAnsi="Arial" w:cs="Arial"/>
          <w:sz w:val="24"/>
          <w:szCs w:val="24"/>
          <w:lang w:eastAsia="hr-HR"/>
        </w:rPr>
      </w:pPr>
      <w:r w:rsidRPr="00A1521B">
        <w:rPr>
          <w:rFonts w:ascii="Arial" w:eastAsia="Times New Roman" w:hAnsi="Arial" w:cs="Arial"/>
          <w:b/>
          <w:bCs/>
          <w:sz w:val="24"/>
          <w:szCs w:val="24"/>
          <w:lang w:eastAsia="hr-HR"/>
        </w:rPr>
        <w:t xml:space="preserve">za prijam u službu višeg </w:t>
      </w:r>
      <w:r w:rsidR="00644DEE">
        <w:rPr>
          <w:rFonts w:ascii="Arial" w:eastAsia="Times New Roman" w:hAnsi="Arial" w:cs="Arial"/>
          <w:b/>
          <w:bCs/>
          <w:sz w:val="24"/>
          <w:szCs w:val="24"/>
          <w:lang w:eastAsia="hr-HR"/>
        </w:rPr>
        <w:t>stručnog suradnika za pravne poslove</w:t>
      </w:r>
    </w:p>
    <w:p w14:paraId="746F3FCE" w14:textId="2FF41741" w:rsidR="00A1521B" w:rsidRPr="004C3F23" w:rsidRDefault="00A1521B" w:rsidP="00BE08CD">
      <w:pPr>
        <w:jc w:val="both"/>
        <w:rPr>
          <w:rFonts w:ascii="Arial" w:hAnsi="Arial" w:cs="Arial"/>
          <w:sz w:val="24"/>
          <w:szCs w:val="24"/>
          <w:lang w:eastAsia="hr-HR"/>
        </w:rPr>
      </w:pPr>
      <w:r w:rsidRPr="004C3F23">
        <w:rPr>
          <w:rFonts w:ascii="Arial" w:hAnsi="Arial" w:cs="Arial"/>
          <w:sz w:val="24"/>
          <w:szCs w:val="24"/>
          <w:lang w:eastAsia="hr-HR"/>
        </w:rPr>
        <w:t xml:space="preserve">Pročelnica Jedinstvenog upravnog odjela Općine Lipovljani, raspisala je </w:t>
      </w:r>
      <w:r w:rsidR="00644DEE">
        <w:rPr>
          <w:rFonts w:ascii="Arial" w:hAnsi="Arial" w:cs="Arial"/>
          <w:sz w:val="24"/>
          <w:szCs w:val="24"/>
          <w:lang w:eastAsia="hr-HR"/>
        </w:rPr>
        <w:t>natječaj</w:t>
      </w:r>
      <w:r w:rsidRPr="004C3F23">
        <w:rPr>
          <w:rFonts w:ascii="Arial" w:hAnsi="Arial" w:cs="Arial"/>
          <w:sz w:val="24"/>
          <w:szCs w:val="24"/>
          <w:lang w:eastAsia="hr-HR"/>
        </w:rPr>
        <w:t xml:space="preserve"> za prijam u službu višeg </w:t>
      </w:r>
      <w:r w:rsidR="00644DEE">
        <w:rPr>
          <w:rFonts w:ascii="Arial" w:hAnsi="Arial" w:cs="Arial"/>
          <w:sz w:val="24"/>
          <w:szCs w:val="24"/>
          <w:lang w:eastAsia="hr-HR"/>
        </w:rPr>
        <w:t>stručnog suradnika za pravne poslove</w:t>
      </w:r>
      <w:r w:rsidRPr="004C3F23">
        <w:rPr>
          <w:rFonts w:ascii="Arial" w:hAnsi="Arial" w:cs="Arial"/>
          <w:sz w:val="24"/>
          <w:szCs w:val="24"/>
          <w:lang w:eastAsia="hr-HR"/>
        </w:rPr>
        <w:t xml:space="preserve"> - na </w:t>
      </w:r>
      <w:r w:rsidR="00644DEE">
        <w:rPr>
          <w:rFonts w:ascii="Arial" w:hAnsi="Arial" w:cs="Arial"/>
          <w:sz w:val="24"/>
          <w:szCs w:val="24"/>
          <w:lang w:eastAsia="hr-HR"/>
        </w:rPr>
        <w:t>ne</w:t>
      </w:r>
      <w:r w:rsidRPr="004C3F23">
        <w:rPr>
          <w:rFonts w:ascii="Arial" w:hAnsi="Arial" w:cs="Arial"/>
          <w:sz w:val="24"/>
          <w:szCs w:val="24"/>
          <w:lang w:eastAsia="hr-HR"/>
        </w:rPr>
        <w:t>određe</w:t>
      </w:r>
      <w:r w:rsidR="00644DEE">
        <w:rPr>
          <w:rFonts w:ascii="Arial" w:hAnsi="Arial" w:cs="Arial"/>
          <w:sz w:val="24"/>
          <w:szCs w:val="24"/>
          <w:lang w:eastAsia="hr-HR"/>
        </w:rPr>
        <w:t>no vrijeme</w:t>
      </w:r>
      <w:r w:rsidRPr="004C3F23">
        <w:rPr>
          <w:rFonts w:ascii="Arial" w:hAnsi="Arial" w:cs="Arial"/>
          <w:sz w:val="24"/>
          <w:szCs w:val="24"/>
          <w:lang w:eastAsia="hr-HR"/>
        </w:rPr>
        <w:t xml:space="preserve"> koji je objavljen </w:t>
      </w:r>
      <w:r w:rsidR="00644DEE">
        <w:rPr>
          <w:rFonts w:ascii="Arial" w:hAnsi="Arial" w:cs="Arial"/>
          <w:sz w:val="24"/>
          <w:szCs w:val="24"/>
          <w:lang w:eastAsia="hr-HR"/>
        </w:rPr>
        <w:t>u Narodnim novinama broj 98/2021</w:t>
      </w:r>
      <w:r w:rsidRPr="004C3F23">
        <w:rPr>
          <w:rFonts w:ascii="Arial" w:hAnsi="Arial" w:cs="Arial"/>
          <w:sz w:val="24"/>
          <w:szCs w:val="24"/>
          <w:lang w:eastAsia="hr-HR"/>
        </w:rPr>
        <w:t xml:space="preserve"> dana </w:t>
      </w:r>
      <w:r w:rsidR="00644DEE">
        <w:rPr>
          <w:rFonts w:ascii="Arial" w:hAnsi="Arial" w:cs="Arial"/>
          <w:sz w:val="24"/>
          <w:szCs w:val="24"/>
          <w:lang w:eastAsia="hr-HR"/>
        </w:rPr>
        <w:t>08</w:t>
      </w:r>
      <w:r w:rsidRPr="004C3F23">
        <w:rPr>
          <w:rFonts w:ascii="Arial" w:hAnsi="Arial" w:cs="Arial"/>
          <w:sz w:val="24"/>
          <w:szCs w:val="24"/>
          <w:lang w:eastAsia="hr-HR"/>
        </w:rPr>
        <w:t xml:space="preserve">. </w:t>
      </w:r>
      <w:r w:rsidR="00644DEE">
        <w:rPr>
          <w:rFonts w:ascii="Arial" w:hAnsi="Arial" w:cs="Arial"/>
          <w:sz w:val="24"/>
          <w:szCs w:val="24"/>
          <w:lang w:eastAsia="hr-HR"/>
        </w:rPr>
        <w:t>rujna</w:t>
      </w:r>
      <w:r w:rsidRPr="004C3F23">
        <w:rPr>
          <w:rFonts w:ascii="Arial" w:hAnsi="Arial" w:cs="Arial"/>
          <w:sz w:val="24"/>
          <w:szCs w:val="24"/>
          <w:lang w:eastAsia="hr-HR"/>
        </w:rPr>
        <w:t xml:space="preserve"> 2021. godine i na mrežnim stranicama Općine Lipovljani</w:t>
      </w:r>
      <w:r w:rsidR="00644DEE">
        <w:rPr>
          <w:rFonts w:ascii="Arial" w:hAnsi="Arial" w:cs="Arial"/>
          <w:sz w:val="24"/>
          <w:szCs w:val="24"/>
          <w:lang w:eastAsia="hr-HR"/>
        </w:rPr>
        <w:t>.</w:t>
      </w:r>
    </w:p>
    <w:p w14:paraId="6AEFBB4B" w14:textId="6487898A" w:rsidR="00A1521B" w:rsidRPr="00A1521B" w:rsidRDefault="00A1521B" w:rsidP="00644DEE">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Na temelju članka 19. stavka 2. Zakona o službenicima i namještenicima u lokalnoj i područnoj (regionalnoj) samoupravi („Narodne novine“ broj: 86/08, 61/11, 4/18 i 112/19), i raspisanog  </w:t>
      </w:r>
      <w:r w:rsidR="00644DEE">
        <w:rPr>
          <w:rFonts w:ascii="Arial" w:eastAsia="Times New Roman" w:hAnsi="Arial" w:cs="Arial"/>
          <w:sz w:val="26"/>
          <w:szCs w:val="26"/>
          <w:lang w:eastAsia="hr-HR"/>
        </w:rPr>
        <w:t>natječaja</w:t>
      </w:r>
      <w:r w:rsidRPr="00A1521B">
        <w:rPr>
          <w:rFonts w:ascii="Arial" w:eastAsia="Times New Roman" w:hAnsi="Arial" w:cs="Arial"/>
          <w:sz w:val="26"/>
          <w:szCs w:val="26"/>
          <w:lang w:eastAsia="hr-HR"/>
        </w:rPr>
        <w:t xml:space="preserve"> (Povjerenstvo za provođenje postupka </w:t>
      </w:r>
      <w:r w:rsidR="00644DEE">
        <w:rPr>
          <w:rFonts w:ascii="Arial" w:eastAsia="Times New Roman" w:hAnsi="Arial" w:cs="Arial"/>
          <w:sz w:val="26"/>
          <w:szCs w:val="26"/>
          <w:lang w:eastAsia="hr-HR"/>
        </w:rPr>
        <w:t>natječaja</w:t>
      </w:r>
      <w:r w:rsidRPr="00A1521B">
        <w:rPr>
          <w:rFonts w:ascii="Arial" w:eastAsia="Times New Roman" w:hAnsi="Arial" w:cs="Arial"/>
          <w:sz w:val="26"/>
          <w:szCs w:val="26"/>
          <w:lang w:eastAsia="hr-HR"/>
        </w:rPr>
        <w:t xml:space="preserve"> za prijam u službu višeg</w:t>
      </w:r>
      <w:r w:rsidR="00644DEE">
        <w:rPr>
          <w:rFonts w:ascii="Arial" w:eastAsia="Times New Roman" w:hAnsi="Arial" w:cs="Arial"/>
          <w:sz w:val="26"/>
          <w:szCs w:val="26"/>
          <w:lang w:eastAsia="hr-HR"/>
        </w:rPr>
        <w:t xml:space="preserve"> stručnog suradnika za pravne poslove</w:t>
      </w:r>
      <w:r w:rsidRPr="00A1521B">
        <w:rPr>
          <w:rFonts w:ascii="Arial" w:eastAsia="Times New Roman" w:hAnsi="Arial" w:cs="Arial"/>
          <w:sz w:val="26"/>
          <w:szCs w:val="26"/>
          <w:lang w:eastAsia="hr-HR"/>
        </w:rPr>
        <w:t>,</w:t>
      </w:r>
      <w:r w:rsidR="00644DEE">
        <w:rPr>
          <w:rFonts w:ascii="Arial" w:eastAsia="Times New Roman" w:hAnsi="Arial" w:cs="Arial"/>
          <w:sz w:val="26"/>
          <w:szCs w:val="26"/>
          <w:lang w:eastAsia="hr-HR"/>
        </w:rPr>
        <w:t xml:space="preserve"> </w:t>
      </w:r>
      <w:r w:rsidRPr="00A1521B">
        <w:rPr>
          <w:rFonts w:ascii="Arial" w:eastAsia="Times New Roman" w:hAnsi="Arial" w:cs="Arial"/>
          <w:sz w:val="26"/>
          <w:szCs w:val="26"/>
          <w:lang w:eastAsia="hr-HR"/>
        </w:rPr>
        <w:t>upućuje</w:t>
      </w:r>
      <w:r w:rsidR="00644DEE">
        <w:rPr>
          <w:rFonts w:ascii="Arial" w:eastAsia="Times New Roman" w:hAnsi="Arial" w:cs="Arial"/>
          <w:sz w:val="26"/>
          <w:szCs w:val="26"/>
          <w:lang w:eastAsia="hr-HR"/>
        </w:rPr>
        <w:t xml:space="preserve"> </w:t>
      </w:r>
      <w:r w:rsidRPr="00A1521B">
        <w:rPr>
          <w:rFonts w:ascii="Arial" w:eastAsia="Times New Roman" w:hAnsi="Arial" w:cs="Arial"/>
          <w:sz w:val="26"/>
          <w:szCs w:val="26"/>
          <w:lang w:eastAsia="hr-HR"/>
        </w:rPr>
        <w:t>kandidatima prijavljenim na</w:t>
      </w:r>
      <w:r w:rsidR="00644DEE">
        <w:rPr>
          <w:rFonts w:ascii="Arial" w:eastAsia="Times New Roman" w:hAnsi="Arial" w:cs="Arial"/>
          <w:sz w:val="26"/>
          <w:szCs w:val="26"/>
          <w:lang w:eastAsia="hr-HR"/>
        </w:rPr>
        <w:t xml:space="preserve"> natječaj</w:t>
      </w:r>
      <w:r w:rsidRPr="00A1521B">
        <w:rPr>
          <w:rFonts w:ascii="Arial" w:eastAsia="Times New Roman" w:hAnsi="Arial" w:cs="Arial"/>
          <w:sz w:val="26"/>
          <w:szCs w:val="26"/>
          <w:lang w:eastAsia="hr-HR"/>
        </w:rPr>
        <w:t>                                                                                                             </w:t>
      </w:r>
    </w:p>
    <w:p w14:paraId="09F11706" w14:textId="77777777" w:rsidR="00A1521B" w:rsidRPr="00A1521B" w:rsidRDefault="00A1521B" w:rsidP="00A1521B">
      <w:pPr>
        <w:shd w:val="clear" w:color="auto" w:fill="FFFFFF"/>
        <w:spacing w:after="150" w:line="240" w:lineRule="auto"/>
        <w:jc w:val="center"/>
        <w:textAlignment w:val="baseline"/>
        <w:rPr>
          <w:rFonts w:ascii="Arial" w:eastAsia="Times New Roman" w:hAnsi="Arial" w:cs="Arial"/>
          <w:sz w:val="26"/>
          <w:szCs w:val="26"/>
          <w:lang w:eastAsia="hr-HR"/>
        </w:rPr>
      </w:pPr>
      <w:r w:rsidRPr="00A1521B">
        <w:rPr>
          <w:rFonts w:ascii="Arial" w:eastAsia="Times New Roman" w:hAnsi="Arial" w:cs="Arial"/>
          <w:b/>
          <w:bCs/>
          <w:sz w:val="26"/>
          <w:szCs w:val="26"/>
          <w:lang w:eastAsia="hr-HR"/>
        </w:rPr>
        <w:t>OBAVIJESTI  I  UPUTE</w:t>
      </w:r>
    </w:p>
    <w:p w14:paraId="010CEE84" w14:textId="78EF2D7E" w:rsidR="00A1521B" w:rsidRDefault="00A1521B" w:rsidP="00A1521B">
      <w:pPr>
        <w:shd w:val="clear" w:color="auto" w:fill="FFFFFF"/>
        <w:spacing w:after="150" w:line="240" w:lineRule="auto"/>
        <w:jc w:val="center"/>
        <w:textAlignment w:val="baseline"/>
        <w:rPr>
          <w:rFonts w:ascii="Arial" w:eastAsia="Times New Roman" w:hAnsi="Arial" w:cs="Arial"/>
          <w:b/>
          <w:bCs/>
          <w:sz w:val="26"/>
          <w:szCs w:val="26"/>
          <w:lang w:eastAsia="hr-HR"/>
        </w:rPr>
      </w:pPr>
      <w:r w:rsidRPr="00A1521B">
        <w:rPr>
          <w:rFonts w:ascii="Arial" w:eastAsia="Times New Roman" w:hAnsi="Arial" w:cs="Arial"/>
          <w:b/>
          <w:bCs/>
          <w:sz w:val="26"/>
          <w:szCs w:val="26"/>
          <w:lang w:eastAsia="hr-HR"/>
        </w:rPr>
        <w:t>(prethodna provjera znanja i sposobnosti - provođenje pismenog testiranja i usmenog intervjua)</w:t>
      </w:r>
    </w:p>
    <w:p w14:paraId="2DDC2F02" w14:textId="77777777" w:rsidR="00F87C75" w:rsidRPr="00A1521B" w:rsidRDefault="00F87C75" w:rsidP="00A1521B">
      <w:pPr>
        <w:shd w:val="clear" w:color="auto" w:fill="FFFFFF"/>
        <w:spacing w:after="150" w:line="240" w:lineRule="auto"/>
        <w:jc w:val="center"/>
        <w:textAlignment w:val="baseline"/>
        <w:rPr>
          <w:rFonts w:ascii="Arial" w:eastAsia="Times New Roman" w:hAnsi="Arial" w:cs="Arial"/>
          <w:sz w:val="26"/>
          <w:szCs w:val="26"/>
          <w:lang w:eastAsia="hr-HR"/>
        </w:rPr>
      </w:pPr>
    </w:p>
    <w:p w14:paraId="6826ED4E" w14:textId="3135F617" w:rsidR="00A1521B" w:rsidRPr="00D779D0" w:rsidRDefault="00A1521B" w:rsidP="00A1521B">
      <w:pPr>
        <w:shd w:val="clear" w:color="auto" w:fill="FFFFFF"/>
        <w:spacing w:after="150" w:line="240" w:lineRule="auto"/>
        <w:jc w:val="both"/>
        <w:textAlignment w:val="baseline"/>
        <w:rPr>
          <w:rFonts w:ascii="Arial" w:eastAsia="Times New Roman" w:hAnsi="Arial" w:cs="Arial"/>
          <w:b/>
          <w:bCs/>
          <w:sz w:val="26"/>
          <w:szCs w:val="26"/>
          <w:lang w:eastAsia="hr-HR"/>
        </w:rPr>
      </w:pPr>
      <w:r w:rsidRPr="00A1521B">
        <w:rPr>
          <w:rFonts w:ascii="Arial" w:eastAsia="Times New Roman" w:hAnsi="Arial" w:cs="Arial"/>
          <w:b/>
          <w:bCs/>
          <w:sz w:val="26"/>
          <w:szCs w:val="26"/>
          <w:lang w:eastAsia="hr-HR"/>
        </w:rPr>
        <w:t>Opis poslova:</w:t>
      </w:r>
    </w:p>
    <w:p w14:paraId="5150E743" w14:textId="233EE1E8" w:rsidR="00C30406" w:rsidRPr="00644DEE" w:rsidRDefault="00644DEE" w:rsidP="00644DEE">
      <w:pPr>
        <w:pStyle w:val="ListParagraph"/>
        <w:numPr>
          <w:ilvl w:val="0"/>
          <w:numId w:val="15"/>
        </w:numPr>
        <w:shd w:val="clear" w:color="auto" w:fill="FFFFFF"/>
        <w:spacing w:after="150" w:line="240" w:lineRule="auto"/>
        <w:jc w:val="both"/>
        <w:textAlignment w:val="baseline"/>
        <w:rPr>
          <w:rFonts w:ascii="Arial" w:eastAsia="Times New Roman" w:hAnsi="Arial" w:cs="Arial"/>
          <w:sz w:val="24"/>
          <w:szCs w:val="24"/>
          <w:lang w:eastAsia="hr-HR"/>
        </w:rPr>
      </w:pPr>
      <w:r w:rsidRPr="00644DEE">
        <w:rPr>
          <w:rFonts w:ascii="Arial" w:hAnsi="Arial" w:cs="Arial"/>
          <w:sz w:val="24"/>
          <w:szCs w:val="24"/>
        </w:rPr>
        <w:t>Priprema  natječaje i oglase za prijem u službu službenika i namještenika, nacrte rješenja o prijmu u službu službenika i namještenika, vodi upravni postupak do donošenja rješenja za ostvarivanje prava i obveza iz radnog odnosa službenika i namještenika, sastavlja nacrt plana korištenja godišnjih odmora, vodi propisane kadrovske evidencije,  te obavlja druge poslove iz područja radnih odnosa službenika i namještenika i statusa lokalnih dužnosnika.</w:t>
      </w:r>
    </w:p>
    <w:p w14:paraId="3E6D4FA8" w14:textId="58AF4313" w:rsidR="00644DEE" w:rsidRPr="00644DEE" w:rsidRDefault="00644DEE" w:rsidP="00644DEE">
      <w:pPr>
        <w:pStyle w:val="ListParagraph"/>
        <w:numPr>
          <w:ilvl w:val="0"/>
          <w:numId w:val="15"/>
        </w:numPr>
        <w:shd w:val="clear" w:color="auto" w:fill="FFFFFF"/>
        <w:spacing w:after="150" w:line="240" w:lineRule="auto"/>
        <w:jc w:val="both"/>
        <w:textAlignment w:val="baseline"/>
        <w:rPr>
          <w:rFonts w:ascii="Arial" w:eastAsia="Times New Roman" w:hAnsi="Arial" w:cs="Arial"/>
          <w:sz w:val="24"/>
          <w:szCs w:val="24"/>
          <w:lang w:eastAsia="hr-HR"/>
        </w:rPr>
      </w:pPr>
      <w:r w:rsidRPr="00644DEE">
        <w:rPr>
          <w:rFonts w:ascii="Arial" w:hAnsi="Arial" w:cs="Arial"/>
          <w:sz w:val="24"/>
          <w:szCs w:val="24"/>
        </w:rPr>
        <w:t>Vodi postupak financiranja udruga u skladu s Uredbom  o kriterijima, mjerilima i postupcima financiranja i ugovaranja programa i projekata od interesa za opće dobro koje provode udruge i druge organizacije civilnog društva,  priprema javne pozive i natječaje, nadzire izvršenje odobrenih programa</w:t>
      </w:r>
    </w:p>
    <w:p w14:paraId="56AD0CF6" w14:textId="0648E1B0" w:rsidR="00644DEE" w:rsidRPr="00644DEE" w:rsidRDefault="00644DEE" w:rsidP="00644DEE">
      <w:pPr>
        <w:pStyle w:val="ListParagraph"/>
        <w:numPr>
          <w:ilvl w:val="0"/>
          <w:numId w:val="15"/>
        </w:numPr>
        <w:shd w:val="clear" w:color="auto" w:fill="FFFFFF"/>
        <w:spacing w:after="150" w:line="240" w:lineRule="auto"/>
        <w:jc w:val="both"/>
        <w:textAlignment w:val="baseline"/>
        <w:rPr>
          <w:rFonts w:ascii="Arial" w:eastAsia="Times New Roman" w:hAnsi="Arial" w:cs="Arial"/>
          <w:sz w:val="24"/>
          <w:szCs w:val="24"/>
          <w:lang w:eastAsia="hr-HR"/>
        </w:rPr>
      </w:pPr>
      <w:r w:rsidRPr="00644DEE">
        <w:rPr>
          <w:rFonts w:ascii="Arial" w:hAnsi="Arial" w:cs="Arial"/>
          <w:sz w:val="24"/>
          <w:szCs w:val="24"/>
        </w:rPr>
        <w:lastRenderedPageBreak/>
        <w:t>Obavlja stručne poslove u imovinsko pravnim predmetima iz djelokruga nadležnosti općine, sudjeluju u izradi Strategije upravljanja i raspolaganja imovinom  i godišnjih planova, vodi i ažurira evidenciju registar nekretnina</w:t>
      </w:r>
    </w:p>
    <w:p w14:paraId="3506BEE2" w14:textId="20F0BE54" w:rsidR="00644DEE" w:rsidRPr="00644DEE" w:rsidRDefault="00644DEE" w:rsidP="00644DEE">
      <w:pPr>
        <w:pStyle w:val="ListParagraph"/>
        <w:numPr>
          <w:ilvl w:val="0"/>
          <w:numId w:val="15"/>
        </w:numPr>
        <w:shd w:val="clear" w:color="auto" w:fill="FFFFFF"/>
        <w:spacing w:after="150" w:line="240" w:lineRule="auto"/>
        <w:jc w:val="both"/>
        <w:textAlignment w:val="baseline"/>
        <w:rPr>
          <w:rFonts w:ascii="Arial" w:eastAsia="Times New Roman" w:hAnsi="Arial" w:cs="Arial"/>
          <w:sz w:val="24"/>
          <w:szCs w:val="24"/>
          <w:lang w:eastAsia="hr-HR"/>
        </w:rPr>
      </w:pPr>
      <w:r w:rsidRPr="00644DEE">
        <w:rPr>
          <w:rFonts w:ascii="Arial" w:hAnsi="Arial" w:cs="Arial"/>
          <w:sz w:val="24"/>
          <w:szCs w:val="24"/>
        </w:rPr>
        <w:t>Vodi postupak prisilne naplate prihoda općine, vodi evidenciju ovrha, vodi brigu o pravovremenoj prijavi potraživanja u otvorenim stečajnim i predstečajnim postupcima</w:t>
      </w:r>
    </w:p>
    <w:p w14:paraId="12AB4CAA" w14:textId="77777777" w:rsidR="00644DEE" w:rsidRPr="00644DEE" w:rsidRDefault="00644DEE" w:rsidP="00644DEE">
      <w:pPr>
        <w:pStyle w:val="ListParagraph"/>
        <w:numPr>
          <w:ilvl w:val="0"/>
          <w:numId w:val="15"/>
        </w:numPr>
        <w:shd w:val="clear" w:color="auto" w:fill="FFFFFF"/>
        <w:spacing w:after="150" w:line="240" w:lineRule="auto"/>
        <w:jc w:val="both"/>
        <w:textAlignment w:val="baseline"/>
        <w:rPr>
          <w:rFonts w:ascii="Arial" w:eastAsia="Times New Roman" w:hAnsi="Arial" w:cs="Arial"/>
          <w:sz w:val="24"/>
          <w:szCs w:val="24"/>
          <w:lang w:eastAsia="hr-HR"/>
        </w:rPr>
      </w:pPr>
      <w:r w:rsidRPr="00644DEE">
        <w:rPr>
          <w:rFonts w:ascii="Arial" w:hAnsi="Arial" w:cs="Arial"/>
          <w:sz w:val="24"/>
          <w:szCs w:val="24"/>
        </w:rPr>
        <w:t>Obavlja poslove vezane uz primjenu propisa iz područja prava na pristup informacijama</w:t>
      </w:r>
    </w:p>
    <w:p w14:paraId="154AD785" w14:textId="41130B75" w:rsidR="00644DEE" w:rsidRPr="00644DEE" w:rsidRDefault="00644DEE" w:rsidP="00644DEE">
      <w:pPr>
        <w:pStyle w:val="ListParagraph"/>
        <w:numPr>
          <w:ilvl w:val="0"/>
          <w:numId w:val="15"/>
        </w:numPr>
        <w:shd w:val="clear" w:color="auto" w:fill="FFFFFF"/>
        <w:spacing w:after="150" w:line="240" w:lineRule="auto"/>
        <w:jc w:val="both"/>
        <w:textAlignment w:val="baseline"/>
        <w:rPr>
          <w:rFonts w:ascii="Arial" w:eastAsia="Times New Roman" w:hAnsi="Arial" w:cs="Arial"/>
          <w:sz w:val="24"/>
          <w:szCs w:val="24"/>
          <w:lang w:eastAsia="hr-HR"/>
        </w:rPr>
      </w:pPr>
      <w:r w:rsidRPr="00644DEE">
        <w:rPr>
          <w:rFonts w:ascii="Arial" w:hAnsi="Arial" w:cs="Arial"/>
          <w:sz w:val="24"/>
          <w:szCs w:val="24"/>
        </w:rPr>
        <w:t>Obavlja i druge poslove po nalogu pročelnika.</w:t>
      </w:r>
    </w:p>
    <w:p w14:paraId="74A2E6A4" w14:textId="77777777" w:rsidR="00644DEE" w:rsidRPr="00644DEE" w:rsidRDefault="00644DEE" w:rsidP="00644DEE">
      <w:pPr>
        <w:pStyle w:val="ListParagraph"/>
        <w:shd w:val="clear" w:color="auto" w:fill="FFFFFF"/>
        <w:spacing w:after="150" w:line="240" w:lineRule="auto"/>
        <w:jc w:val="both"/>
        <w:textAlignment w:val="baseline"/>
        <w:rPr>
          <w:rFonts w:ascii="Arial" w:eastAsia="Times New Roman" w:hAnsi="Arial" w:cs="Arial"/>
          <w:sz w:val="26"/>
          <w:szCs w:val="26"/>
          <w:lang w:eastAsia="hr-HR"/>
        </w:rPr>
      </w:pPr>
    </w:p>
    <w:p w14:paraId="72979DB7" w14:textId="77777777"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b/>
          <w:bCs/>
          <w:sz w:val="26"/>
          <w:szCs w:val="26"/>
          <w:lang w:eastAsia="hr-HR"/>
        </w:rPr>
        <w:t>Podaci o plaći:</w:t>
      </w:r>
    </w:p>
    <w:p w14:paraId="3D8A73CF" w14:textId="144F946A"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xml:space="preserve">Podaci o plaći radnog mjesta propisani su Odlukom o koeficijentima za obračun plaća službenika i namještenika u </w:t>
      </w:r>
      <w:r w:rsidR="00C30406" w:rsidRPr="00D779D0">
        <w:rPr>
          <w:rFonts w:ascii="Arial" w:eastAsia="Times New Roman" w:hAnsi="Arial" w:cs="Arial"/>
          <w:sz w:val="26"/>
          <w:szCs w:val="26"/>
          <w:lang w:eastAsia="hr-HR"/>
        </w:rPr>
        <w:t>Jedinstvenom upravnom odjelu Općine Lipovljani</w:t>
      </w:r>
      <w:r w:rsidRPr="00A1521B">
        <w:rPr>
          <w:rFonts w:ascii="Arial" w:eastAsia="Times New Roman" w:hAnsi="Arial" w:cs="Arial"/>
          <w:sz w:val="26"/>
          <w:szCs w:val="26"/>
          <w:lang w:eastAsia="hr-HR"/>
        </w:rPr>
        <w:t xml:space="preserve"> (Službeni vjesnik, broj: </w:t>
      </w:r>
      <w:r w:rsidR="00C30406" w:rsidRPr="00D779D0">
        <w:rPr>
          <w:rFonts w:ascii="Arial" w:eastAsia="Times New Roman" w:hAnsi="Arial" w:cs="Arial"/>
          <w:sz w:val="26"/>
          <w:szCs w:val="26"/>
          <w:lang w:eastAsia="hr-HR"/>
        </w:rPr>
        <w:t>5/20, 36/21</w:t>
      </w:r>
      <w:r w:rsidRPr="00A1521B">
        <w:rPr>
          <w:rFonts w:ascii="Arial" w:eastAsia="Times New Roman" w:hAnsi="Arial" w:cs="Arial"/>
          <w:sz w:val="26"/>
          <w:szCs w:val="26"/>
          <w:lang w:eastAsia="hr-HR"/>
        </w:rPr>
        <w:t xml:space="preserve">). Slijedom toga plaća radnog mjesta, za koje se raspisuje </w:t>
      </w:r>
      <w:r w:rsidR="00422280">
        <w:rPr>
          <w:rFonts w:ascii="Arial" w:eastAsia="Times New Roman" w:hAnsi="Arial" w:cs="Arial"/>
          <w:sz w:val="26"/>
          <w:szCs w:val="26"/>
          <w:lang w:eastAsia="hr-HR"/>
        </w:rPr>
        <w:t>natječaj</w:t>
      </w:r>
      <w:r w:rsidRPr="00A1521B">
        <w:rPr>
          <w:rFonts w:ascii="Arial" w:eastAsia="Times New Roman" w:hAnsi="Arial" w:cs="Arial"/>
          <w:sz w:val="26"/>
          <w:szCs w:val="26"/>
          <w:lang w:eastAsia="hr-HR"/>
        </w:rPr>
        <w:t xml:space="preserve">, čini umnožak koeficijenta složenosti poslova radnog mjesta </w:t>
      </w:r>
      <w:r w:rsidR="00C30406" w:rsidRPr="00D779D0">
        <w:rPr>
          <w:rFonts w:ascii="Arial" w:eastAsia="Times New Roman" w:hAnsi="Arial" w:cs="Arial"/>
          <w:sz w:val="26"/>
          <w:szCs w:val="26"/>
          <w:lang w:eastAsia="hr-HR"/>
        </w:rPr>
        <w:t>2,</w:t>
      </w:r>
      <w:r w:rsidR="009A37D5">
        <w:rPr>
          <w:rFonts w:ascii="Arial" w:eastAsia="Times New Roman" w:hAnsi="Arial" w:cs="Arial"/>
          <w:sz w:val="26"/>
          <w:szCs w:val="26"/>
          <w:lang w:eastAsia="hr-HR"/>
        </w:rPr>
        <w:t>4</w:t>
      </w:r>
      <w:r w:rsidRPr="00A1521B">
        <w:rPr>
          <w:rFonts w:ascii="Arial" w:eastAsia="Times New Roman" w:hAnsi="Arial" w:cs="Arial"/>
          <w:sz w:val="26"/>
          <w:szCs w:val="26"/>
          <w:lang w:eastAsia="hr-HR"/>
        </w:rPr>
        <w:t xml:space="preserve"> i osnovice za izračun plaće (</w:t>
      </w:r>
      <w:r w:rsidR="00C30406" w:rsidRPr="00D779D0">
        <w:rPr>
          <w:rFonts w:ascii="Arial" w:eastAsia="Times New Roman" w:hAnsi="Arial" w:cs="Arial"/>
          <w:sz w:val="26"/>
          <w:szCs w:val="26"/>
          <w:lang w:eastAsia="hr-HR"/>
        </w:rPr>
        <w:t>4.250,00</w:t>
      </w:r>
      <w:r w:rsidRPr="00A1521B">
        <w:rPr>
          <w:rFonts w:ascii="Arial" w:eastAsia="Times New Roman" w:hAnsi="Arial" w:cs="Arial"/>
          <w:sz w:val="26"/>
          <w:szCs w:val="26"/>
          <w:lang w:eastAsia="hr-HR"/>
        </w:rPr>
        <w:t xml:space="preserve"> kn, bruto iznos), uvećan za 0,5% za svaku navršenu godinu radnog staža.</w:t>
      </w:r>
    </w:p>
    <w:p w14:paraId="0389AFA2" w14:textId="77777777"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br/>
      </w:r>
      <w:r w:rsidRPr="00A1521B">
        <w:rPr>
          <w:rFonts w:ascii="Arial" w:eastAsia="Times New Roman" w:hAnsi="Arial" w:cs="Arial"/>
          <w:b/>
          <w:bCs/>
          <w:sz w:val="26"/>
          <w:szCs w:val="26"/>
          <w:lang w:eastAsia="hr-HR"/>
        </w:rPr>
        <w:t>Pravni i drugi izvori za pripremanje kandidata za pismeno testiranje:</w:t>
      </w:r>
    </w:p>
    <w:p w14:paraId="54238EC0" w14:textId="77777777" w:rsidR="00A1521B" w:rsidRPr="00A1521B" w:rsidRDefault="00A1521B" w:rsidP="00A1521B">
      <w:pPr>
        <w:numPr>
          <w:ilvl w:val="0"/>
          <w:numId w:val="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Ustav Republike Hrvatske (''Narodne novine'', br. 56/90, 135/97, 8/98,  113/00, 124/00, 28/01, 41/01, 55/01, 76/10, 85/10- pročišćeni tekst, 05/14),</w:t>
      </w:r>
    </w:p>
    <w:p w14:paraId="1137157B" w14:textId="77777777" w:rsidR="00892B06" w:rsidRDefault="00A1521B" w:rsidP="00892B06">
      <w:pPr>
        <w:numPr>
          <w:ilvl w:val="0"/>
          <w:numId w:val="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Zakon o  lokalnoj i područnoj (regionalnoj) samoupravi („Narodne novine«, broj: 33/01, 60/01, vjerodostojno tumačenje 129/05, 109/07, 125/08, 36/09, 150/11, 144/12, 19/13 i 137/15 123/17, 98/19, 144/20)</w:t>
      </w:r>
    </w:p>
    <w:p w14:paraId="5B13AD8B" w14:textId="77777777" w:rsidR="00892B06" w:rsidRDefault="00892B06" w:rsidP="00892B06">
      <w:pPr>
        <w:numPr>
          <w:ilvl w:val="0"/>
          <w:numId w:val="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892B06">
        <w:rPr>
          <w:rFonts w:ascii="Arial" w:eastAsia="Times New Roman" w:hAnsi="Arial" w:cs="Arial"/>
          <w:sz w:val="26"/>
          <w:szCs w:val="26"/>
          <w:lang w:eastAsia="hr-HR"/>
        </w:rPr>
        <w:t>Zakon o službenicima i namještenicima u lokalnoj i područnoj (regionalnoj) samoupravi</w:t>
      </w:r>
      <w:r w:rsidRPr="00892B06">
        <w:rPr>
          <w:rFonts w:ascii="Arial" w:eastAsia="Times New Roman" w:hAnsi="Arial" w:cs="Arial"/>
          <w:sz w:val="26"/>
          <w:szCs w:val="26"/>
          <w:lang w:eastAsia="hr-HR"/>
        </w:rPr>
        <w:t xml:space="preserve"> („</w:t>
      </w:r>
      <w:r w:rsidRPr="00892B06">
        <w:rPr>
          <w:rFonts w:ascii="Arial" w:eastAsia="Times New Roman" w:hAnsi="Arial" w:cs="Arial"/>
          <w:sz w:val="26"/>
          <w:szCs w:val="26"/>
          <w:lang w:eastAsia="hr-HR"/>
        </w:rPr>
        <w:t>N</w:t>
      </w:r>
      <w:r w:rsidRPr="00892B06">
        <w:rPr>
          <w:rFonts w:ascii="Arial" w:eastAsia="Times New Roman" w:hAnsi="Arial" w:cs="Arial"/>
          <w:sz w:val="26"/>
          <w:szCs w:val="26"/>
          <w:lang w:eastAsia="hr-HR"/>
        </w:rPr>
        <w:t>arodne novine“ broj:</w:t>
      </w:r>
      <w:r w:rsidRPr="00892B06">
        <w:rPr>
          <w:rFonts w:ascii="Arial" w:eastAsia="Times New Roman" w:hAnsi="Arial" w:cs="Arial"/>
          <w:sz w:val="26"/>
          <w:szCs w:val="26"/>
          <w:lang w:eastAsia="hr-HR"/>
        </w:rPr>
        <w:t xml:space="preserve"> 86/08, 61/11, 04/18, 112/19</w:t>
      </w:r>
      <w:r w:rsidRPr="00892B06">
        <w:rPr>
          <w:rFonts w:ascii="Arial" w:eastAsia="Times New Roman" w:hAnsi="Arial" w:cs="Arial"/>
          <w:sz w:val="26"/>
          <w:szCs w:val="26"/>
          <w:lang w:eastAsia="hr-HR"/>
        </w:rPr>
        <w:t>)</w:t>
      </w:r>
    </w:p>
    <w:p w14:paraId="1390B1C5" w14:textId="77777777" w:rsidR="00892B06" w:rsidRDefault="00892B06" w:rsidP="00892B06">
      <w:pPr>
        <w:numPr>
          <w:ilvl w:val="0"/>
          <w:numId w:val="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892B06">
        <w:rPr>
          <w:rFonts w:ascii="Arial" w:eastAsia="Times New Roman" w:hAnsi="Arial" w:cs="Arial"/>
          <w:sz w:val="26"/>
          <w:szCs w:val="26"/>
          <w:lang w:eastAsia="hr-HR"/>
        </w:rPr>
        <w:t>Zakon o vlasništvu i drugim stvarnim pravima</w:t>
      </w:r>
      <w:r w:rsidRPr="00892B06">
        <w:rPr>
          <w:rFonts w:ascii="Arial" w:eastAsia="Times New Roman" w:hAnsi="Arial" w:cs="Arial"/>
          <w:sz w:val="26"/>
          <w:szCs w:val="26"/>
          <w:lang w:eastAsia="hr-HR"/>
        </w:rPr>
        <w:t xml:space="preserve">  („</w:t>
      </w:r>
      <w:r w:rsidRPr="00892B06">
        <w:rPr>
          <w:rFonts w:ascii="Arial" w:eastAsia="Times New Roman" w:hAnsi="Arial" w:cs="Arial"/>
          <w:sz w:val="26"/>
          <w:szCs w:val="26"/>
          <w:lang w:eastAsia="hr-HR"/>
        </w:rPr>
        <w:t>N</w:t>
      </w:r>
      <w:r>
        <w:rPr>
          <w:rFonts w:ascii="Arial" w:eastAsia="Times New Roman" w:hAnsi="Arial" w:cs="Arial"/>
          <w:sz w:val="26"/>
          <w:szCs w:val="26"/>
          <w:lang w:eastAsia="hr-HR"/>
        </w:rPr>
        <w:t>arodne novine, broj:</w:t>
      </w:r>
      <w:r w:rsidRPr="00892B06">
        <w:rPr>
          <w:rFonts w:ascii="Arial" w:eastAsia="Times New Roman" w:hAnsi="Arial" w:cs="Arial"/>
          <w:sz w:val="26"/>
          <w:szCs w:val="26"/>
          <w:lang w:eastAsia="hr-HR"/>
        </w:rPr>
        <w:t xml:space="preserve"> 91/96, 68/98, 137/99, 22/00, 73/00, 129/00, 114/01, 79/06, 141/06, 146/08, 38/09, 153/09, 143/12, 152/14</w:t>
      </w:r>
      <w:r>
        <w:rPr>
          <w:rFonts w:ascii="Arial" w:eastAsia="Times New Roman" w:hAnsi="Arial" w:cs="Arial"/>
          <w:sz w:val="26"/>
          <w:szCs w:val="26"/>
          <w:lang w:eastAsia="hr-HR"/>
        </w:rPr>
        <w:t>)</w:t>
      </w:r>
    </w:p>
    <w:p w14:paraId="53D4956D" w14:textId="5DB45752" w:rsidR="00892B06" w:rsidRDefault="00892B06" w:rsidP="00892B06">
      <w:pPr>
        <w:numPr>
          <w:ilvl w:val="0"/>
          <w:numId w:val="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892B06">
        <w:rPr>
          <w:rFonts w:ascii="Arial" w:eastAsia="Times New Roman" w:hAnsi="Arial" w:cs="Arial"/>
          <w:sz w:val="26"/>
          <w:szCs w:val="26"/>
          <w:lang w:eastAsia="hr-HR"/>
        </w:rPr>
        <w:t>Opći porezni zakon</w:t>
      </w:r>
      <w:r w:rsidRPr="00892B06">
        <w:rPr>
          <w:rFonts w:ascii="Arial" w:eastAsia="Times New Roman" w:hAnsi="Arial" w:cs="Arial"/>
          <w:sz w:val="26"/>
          <w:szCs w:val="26"/>
          <w:lang w:eastAsia="hr-HR"/>
        </w:rPr>
        <w:t xml:space="preserve"> </w:t>
      </w:r>
      <w:r>
        <w:rPr>
          <w:rFonts w:ascii="Arial" w:eastAsia="Times New Roman" w:hAnsi="Arial" w:cs="Arial"/>
          <w:sz w:val="26"/>
          <w:szCs w:val="26"/>
          <w:lang w:eastAsia="hr-HR"/>
        </w:rPr>
        <w:t>(„</w:t>
      </w:r>
      <w:r w:rsidRPr="00892B06">
        <w:rPr>
          <w:rFonts w:ascii="Arial" w:eastAsia="Times New Roman" w:hAnsi="Arial" w:cs="Arial"/>
          <w:sz w:val="26"/>
          <w:szCs w:val="26"/>
          <w:lang w:eastAsia="hr-HR"/>
        </w:rPr>
        <w:t>N</w:t>
      </w:r>
      <w:r>
        <w:rPr>
          <w:rFonts w:ascii="Arial" w:eastAsia="Times New Roman" w:hAnsi="Arial" w:cs="Arial"/>
          <w:sz w:val="26"/>
          <w:szCs w:val="26"/>
          <w:lang w:eastAsia="hr-HR"/>
        </w:rPr>
        <w:t>arodne novine, broj:</w:t>
      </w:r>
      <w:r w:rsidRPr="00892B06">
        <w:rPr>
          <w:rFonts w:ascii="Arial" w:eastAsia="Times New Roman" w:hAnsi="Arial" w:cs="Arial"/>
          <w:sz w:val="26"/>
          <w:szCs w:val="26"/>
          <w:lang w:eastAsia="hr-HR"/>
        </w:rPr>
        <w:t xml:space="preserve"> 115/16, 106/18, 121/19, 32/20, 42/20</w:t>
      </w:r>
      <w:r>
        <w:rPr>
          <w:rFonts w:ascii="Arial" w:eastAsia="Times New Roman" w:hAnsi="Arial" w:cs="Arial"/>
          <w:sz w:val="26"/>
          <w:szCs w:val="26"/>
          <w:lang w:eastAsia="hr-HR"/>
        </w:rPr>
        <w:t>)</w:t>
      </w:r>
    </w:p>
    <w:p w14:paraId="6A86CF56" w14:textId="65B023C4" w:rsidR="00892B06" w:rsidRPr="00892B06" w:rsidRDefault="00892B06" w:rsidP="00892B06">
      <w:pPr>
        <w:numPr>
          <w:ilvl w:val="0"/>
          <w:numId w:val="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892B06">
        <w:rPr>
          <w:rFonts w:ascii="Arial" w:eastAsia="Times New Roman" w:hAnsi="Arial" w:cs="Arial"/>
          <w:sz w:val="26"/>
          <w:szCs w:val="26"/>
          <w:lang w:eastAsia="hr-HR"/>
        </w:rPr>
        <w:t>Uredb</w:t>
      </w:r>
      <w:r>
        <w:rPr>
          <w:rFonts w:ascii="Arial" w:eastAsia="Times New Roman" w:hAnsi="Arial" w:cs="Arial"/>
          <w:sz w:val="26"/>
          <w:szCs w:val="26"/>
          <w:lang w:eastAsia="hr-HR"/>
        </w:rPr>
        <w:t>a</w:t>
      </w:r>
      <w:r w:rsidRPr="00892B06">
        <w:rPr>
          <w:rFonts w:ascii="Arial" w:eastAsia="Times New Roman" w:hAnsi="Arial" w:cs="Arial"/>
          <w:sz w:val="26"/>
          <w:szCs w:val="26"/>
          <w:lang w:eastAsia="hr-HR"/>
        </w:rPr>
        <w:t xml:space="preserve"> o kriterijima, mjerilima i postupcima financiranja i ugovaranja programa i projekata od interesa za opće dobro koje provode udruge (</w:t>
      </w:r>
      <w:r>
        <w:rPr>
          <w:rFonts w:ascii="Arial" w:eastAsia="Times New Roman" w:hAnsi="Arial" w:cs="Arial"/>
          <w:sz w:val="26"/>
          <w:szCs w:val="26"/>
          <w:lang w:eastAsia="hr-HR"/>
        </w:rPr>
        <w:t>„</w:t>
      </w:r>
      <w:r w:rsidRPr="00892B06">
        <w:rPr>
          <w:rFonts w:ascii="Arial" w:eastAsia="Times New Roman" w:hAnsi="Arial" w:cs="Arial"/>
          <w:sz w:val="26"/>
          <w:szCs w:val="26"/>
          <w:lang w:eastAsia="hr-HR"/>
        </w:rPr>
        <w:t>Narodne novine</w:t>
      </w:r>
      <w:r>
        <w:rPr>
          <w:rFonts w:ascii="Arial" w:eastAsia="Times New Roman" w:hAnsi="Arial" w:cs="Arial"/>
          <w:sz w:val="26"/>
          <w:szCs w:val="26"/>
          <w:lang w:eastAsia="hr-HR"/>
        </w:rPr>
        <w:t>“</w:t>
      </w:r>
      <w:r w:rsidRPr="00892B06">
        <w:rPr>
          <w:rFonts w:ascii="Arial" w:eastAsia="Times New Roman" w:hAnsi="Arial" w:cs="Arial"/>
          <w:sz w:val="26"/>
          <w:szCs w:val="26"/>
          <w:lang w:eastAsia="hr-HR"/>
        </w:rPr>
        <w:t>, broj 26/15</w:t>
      </w:r>
      <w:r>
        <w:rPr>
          <w:rFonts w:ascii="Arial" w:eastAsia="Times New Roman" w:hAnsi="Arial" w:cs="Arial"/>
          <w:sz w:val="26"/>
          <w:szCs w:val="26"/>
          <w:lang w:eastAsia="hr-HR"/>
        </w:rPr>
        <w:t>, 37/21</w:t>
      </w:r>
      <w:r w:rsidRPr="00892B06">
        <w:rPr>
          <w:rFonts w:ascii="Arial" w:eastAsia="Times New Roman" w:hAnsi="Arial" w:cs="Arial"/>
          <w:sz w:val="26"/>
          <w:szCs w:val="26"/>
          <w:lang w:eastAsia="hr-HR"/>
        </w:rPr>
        <w:t>)</w:t>
      </w:r>
    </w:p>
    <w:p w14:paraId="20BE7325" w14:textId="73EB8209"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b/>
          <w:bCs/>
          <w:sz w:val="26"/>
          <w:szCs w:val="26"/>
          <w:lang w:eastAsia="hr-HR"/>
        </w:rPr>
        <w:t>PRAVILA TESTIRANJA</w:t>
      </w:r>
    </w:p>
    <w:p w14:paraId="45541820" w14:textId="0E7164EE"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xml:space="preserve">Prethodna provjera znanja i sposobnosti obuhvaća pismeno testiranje i intervju. Prethodnoj provjeri znanja i sposobnosti mogu pristupiti samo kandidati koji ispunjavaju formalne uvjete </w:t>
      </w:r>
      <w:r w:rsidR="009A37D5">
        <w:rPr>
          <w:rFonts w:ascii="Arial" w:eastAsia="Times New Roman" w:hAnsi="Arial" w:cs="Arial"/>
          <w:sz w:val="26"/>
          <w:szCs w:val="26"/>
          <w:lang w:eastAsia="hr-HR"/>
        </w:rPr>
        <w:t>natječaja</w:t>
      </w:r>
      <w:r w:rsidRPr="00A1521B">
        <w:rPr>
          <w:rFonts w:ascii="Arial" w:eastAsia="Times New Roman" w:hAnsi="Arial" w:cs="Arial"/>
          <w:sz w:val="26"/>
          <w:szCs w:val="26"/>
          <w:lang w:eastAsia="hr-HR"/>
        </w:rPr>
        <w:t>.</w:t>
      </w:r>
    </w:p>
    <w:p w14:paraId="462E5A9E" w14:textId="77777777" w:rsidR="00A1521B" w:rsidRPr="00A1521B" w:rsidRDefault="00A1521B" w:rsidP="00A1521B">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b/>
          <w:bCs/>
          <w:sz w:val="26"/>
          <w:szCs w:val="26"/>
          <w:lang w:eastAsia="hr-HR"/>
        </w:rPr>
        <w:t>Vrijeme trajanja testiranja - 60 minuta</w:t>
      </w:r>
    </w:p>
    <w:p w14:paraId="7B5734D0" w14:textId="77777777" w:rsidR="00A1521B" w:rsidRPr="00A1521B" w:rsidRDefault="00A1521B" w:rsidP="00A1521B">
      <w:pPr>
        <w:numPr>
          <w:ilvl w:val="0"/>
          <w:numId w:val="3"/>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Po dolasku na testiranje od kandidata će biti zatražena odgovarajuća identifikacijska isprava radi utvrđivanja identiteta.</w:t>
      </w:r>
    </w:p>
    <w:p w14:paraId="5B921276" w14:textId="7E20E075" w:rsidR="00A1521B" w:rsidRPr="00A1521B" w:rsidRDefault="00A1521B" w:rsidP="00A1521B">
      <w:pPr>
        <w:numPr>
          <w:ilvl w:val="0"/>
          <w:numId w:val="3"/>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xml:space="preserve">Za kandidata koji ne pristupi testiranju smatrat će se da je povukao prijavu na </w:t>
      </w:r>
      <w:r w:rsidR="009A37D5">
        <w:rPr>
          <w:rFonts w:ascii="Arial" w:eastAsia="Times New Roman" w:hAnsi="Arial" w:cs="Arial"/>
          <w:sz w:val="26"/>
          <w:szCs w:val="26"/>
          <w:lang w:eastAsia="hr-HR"/>
        </w:rPr>
        <w:t>natječaj</w:t>
      </w:r>
      <w:r w:rsidRPr="00A1521B">
        <w:rPr>
          <w:rFonts w:ascii="Arial" w:eastAsia="Times New Roman" w:hAnsi="Arial" w:cs="Arial"/>
          <w:sz w:val="26"/>
          <w:szCs w:val="26"/>
          <w:lang w:eastAsia="hr-HR"/>
        </w:rPr>
        <w:t>.</w:t>
      </w:r>
    </w:p>
    <w:p w14:paraId="0DDB1F4C" w14:textId="77777777" w:rsidR="00A1521B" w:rsidRPr="00A1521B" w:rsidRDefault="00A1521B" w:rsidP="00A1521B">
      <w:pPr>
        <w:numPr>
          <w:ilvl w:val="0"/>
          <w:numId w:val="3"/>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Za vrijeme pismene provjere znanja i sposobnosti nije dopušteno: korištenje literature, bilježaka, mobitela, napuštati prostoriju u kojoj se odvija provjera, razgovarati ili na drugi način ometati ostale kandidate. Nakon uvodnih radnji, započinje testiranje na način da će kandidatima biti podijeljena pitanja za provjeru znanja iz  poznavanja ustavnog ustrojstva Republike Hrvatske (Ustav RH) i pitanja za provjeru posebnih znanja i sposobnosti za obavljane poslova radnog mjesta za koje se kandidat prijavio. </w:t>
      </w:r>
    </w:p>
    <w:p w14:paraId="2A4C65B3" w14:textId="561810DF" w:rsidR="00A1521B" w:rsidRPr="00A1521B" w:rsidRDefault="00A1521B" w:rsidP="00A1521B">
      <w:pPr>
        <w:numPr>
          <w:ilvl w:val="0"/>
          <w:numId w:val="4"/>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xml:space="preserve">Za pismenu provjeru posebnih  znanja i sposobnosti za obavljanje poslova radnih mjesta kandidatima se dodjeljuje od 1 do 10 bodova. Ukupan broj bodova koji kandidat može ostvariti nakon pismene provjere znanja je </w:t>
      </w:r>
      <w:r w:rsidR="009A37D5">
        <w:rPr>
          <w:rFonts w:ascii="Arial" w:eastAsia="Times New Roman" w:hAnsi="Arial" w:cs="Arial"/>
          <w:sz w:val="26"/>
          <w:szCs w:val="26"/>
          <w:lang w:eastAsia="hr-HR"/>
        </w:rPr>
        <w:t>1</w:t>
      </w:r>
      <w:r w:rsidRPr="00A1521B">
        <w:rPr>
          <w:rFonts w:ascii="Arial" w:eastAsia="Times New Roman" w:hAnsi="Arial" w:cs="Arial"/>
          <w:sz w:val="26"/>
          <w:szCs w:val="26"/>
          <w:lang w:eastAsia="hr-HR"/>
        </w:rPr>
        <w:t>0 bodova.</w:t>
      </w:r>
    </w:p>
    <w:p w14:paraId="4FE65B9E" w14:textId="7F1C1415" w:rsidR="00A1521B" w:rsidRPr="00A1521B" w:rsidRDefault="00A1521B" w:rsidP="00A1521B">
      <w:pPr>
        <w:numPr>
          <w:ilvl w:val="0"/>
          <w:numId w:val="5"/>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Smatra se da je kandidat položio ako je u pismenoj provjeri znanja i sposobnosti postigao najmanje 50% ukupnog broja bodova.</w:t>
      </w:r>
    </w:p>
    <w:p w14:paraId="5355A333" w14:textId="77777777" w:rsidR="00A1521B" w:rsidRPr="00A1521B" w:rsidRDefault="00A1521B" w:rsidP="00A1521B">
      <w:pPr>
        <w:numPr>
          <w:ilvl w:val="0"/>
          <w:numId w:val="6"/>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Kandidati koji su zadovoljili uvjete iz točke 5. mogu pristupiti razgovoru (intervjuu).</w:t>
      </w:r>
    </w:p>
    <w:p w14:paraId="1762BD76" w14:textId="77777777" w:rsidR="00A1521B" w:rsidRPr="00A1521B" w:rsidRDefault="00A1521B" w:rsidP="00A1521B">
      <w:pPr>
        <w:numPr>
          <w:ilvl w:val="0"/>
          <w:numId w:val="7"/>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Po okončanom testiranju Povjerenstvo za provedbu javnog natječaja sastavlja rang listu kandidata prema ostvarenom broju bodova koji su ostvarili na pismenom testiranju.</w:t>
      </w:r>
    </w:p>
    <w:p w14:paraId="420B1ADA" w14:textId="77777777" w:rsidR="00A1521B" w:rsidRPr="00A1521B" w:rsidRDefault="00A1521B" w:rsidP="00A1521B">
      <w:pPr>
        <w:numPr>
          <w:ilvl w:val="0"/>
          <w:numId w:val="8"/>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Nakon utvrđivanja broja bodova na prethodno provedenoj pismenoj provjeri znanja i sposobnosti Povjerenstvo na intervju poziva kandidate koji su ostvarili najmanje 50% od ukupnog broja  bodova.</w:t>
      </w:r>
    </w:p>
    <w:p w14:paraId="3F1205DF" w14:textId="77777777" w:rsidR="00A1521B" w:rsidRPr="00A1521B" w:rsidRDefault="00A1521B" w:rsidP="00A1521B">
      <w:pPr>
        <w:numPr>
          <w:ilvl w:val="0"/>
          <w:numId w:val="9"/>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Povjerenstvo kroz razgovor - intervju s kandidatima utvrđuje interese, profesionalne ciljeve i motivaciju kandidata za rad u lokalnoj i područnoj (regionalnoj) samoupravi. Rezultati intervjua boduju se od 1 do 10 bodova.</w:t>
      </w:r>
    </w:p>
    <w:p w14:paraId="31780C56" w14:textId="77777777" w:rsidR="00A1521B" w:rsidRPr="00A1521B" w:rsidRDefault="00A1521B" w:rsidP="00A1521B">
      <w:pPr>
        <w:numPr>
          <w:ilvl w:val="0"/>
          <w:numId w:val="10"/>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Nakon provedenog postupka, Povjerenstvo utvrđuje rang listu kandidata prema ukupnom broju ostvarenih bodova.</w:t>
      </w:r>
    </w:p>
    <w:p w14:paraId="657E0E4A" w14:textId="77777777" w:rsidR="00A1521B" w:rsidRPr="00A1521B" w:rsidRDefault="00A1521B" w:rsidP="00A1521B">
      <w:pPr>
        <w:numPr>
          <w:ilvl w:val="0"/>
          <w:numId w:val="11"/>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Povjerenstvo dostavlja pročelniku rang listu kandidata i izvješće o provedenom postupku koje potpisuju svi članovi Povjerenstva.</w:t>
      </w:r>
    </w:p>
    <w:p w14:paraId="2FF71EED" w14:textId="77777777" w:rsidR="00A1521B" w:rsidRPr="00A1521B" w:rsidRDefault="00A1521B" w:rsidP="00A1521B">
      <w:pPr>
        <w:numPr>
          <w:ilvl w:val="0"/>
          <w:numId w:val="12"/>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Kandidati koji su pristupili testiranju imaju pravo uvida u rezultate provedenog postupka.</w:t>
      </w:r>
    </w:p>
    <w:p w14:paraId="366A2F1C" w14:textId="77777777" w:rsidR="00A1521B" w:rsidRPr="00A1521B" w:rsidRDefault="00A1521B" w:rsidP="00A1521B">
      <w:pPr>
        <w:numPr>
          <w:ilvl w:val="0"/>
          <w:numId w:val="13"/>
        </w:numPr>
        <w:shd w:val="clear" w:color="auto" w:fill="FFFFFF"/>
        <w:spacing w:after="15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Izabrani kandidat, po pisanoj obavijesti o izboru, dostavlja uvjerenje o zdravstvenoj sposobnosti za obavljanje poslova radnog mjesta, a prije donošenje rješenja o prijemu u službu.</w:t>
      </w:r>
    </w:p>
    <w:p w14:paraId="47BF9235" w14:textId="2AE517F7" w:rsidR="004C3F23" w:rsidRDefault="00A1521B" w:rsidP="00A1521B">
      <w:pPr>
        <w:numPr>
          <w:ilvl w:val="0"/>
          <w:numId w:val="14"/>
        </w:numPr>
        <w:shd w:val="clear" w:color="auto" w:fill="FFFFFF"/>
        <w:spacing w:after="0" w:line="240" w:lineRule="auto"/>
        <w:ind w:left="1170"/>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xml:space="preserve">Pročelnik donosi rješenje o prijemu u službu Višeg </w:t>
      </w:r>
      <w:r w:rsidR="000C643B">
        <w:rPr>
          <w:rFonts w:ascii="Arial" w:eastAsia="Times New Roman" w:hAnsi="Arial" w:cs="Arial"/>
          <w:sz w:val="26"/>
          <w:szCs w:val="26"/>
          <w:lang w:eastAsia="hr-HR"/>
        </w:rPr>
        <w:t>stručnog suradnika za pravne poslove</w:t>
      </w:r>
      <w:r w:rsidRPr="00A1521B">
        <w:rPr>
          <w:rFonts w:ascii="Arial" w:eastAsia="Times New Roman" w:hAnsi="Arial" w:cs="Arial"/>
          <w:sz w:val="26"/>
          <w:szCs w:val="26"/>
          <w:lang w:eastAsia="hr-HR"/>
        </w:rPr>
        <w:t>, koje se dostavlja svim kandidatima koji su se prijavili na</w:t>
      </w:r>
      <w:r w:rsidR="000C643B">
        <w:rPr>
          <w:rFonts w:ascii="Arial" w:eastAsia="Times New Roman" w:hAnsi="Arial" w:cs="Arial"/>
          <w:sz w:val="26"/>
          <w:szCs w:val="26"/>
          <w:lang w:eastAsia="hr-HR"/>
        </w:rPr>
        <w:t xml:space="preserve"> natječaj</w:t>
      </w:r>
      <w:r w:rsidRPr="00A1521B">
        <w:rPr>
          <w:rFonts w:ascii="Arial" w:eastAsia="Times New Roman" w:hAnsi="Arial" w:cs="Arial"/>
          <w:sz w:val="26"/>
          <w:szCs w:val="26"/>
          <w:lang w:eastAsia="hr-HR"/>
        </w:rPr>
        <w:t>.</w:t>
      </w:r>
    </w:p>
    <w:p w14:paraId="3CB12BD6" w14:textId="77777777" w:rsidR="004C3F23" w:rsidRDefault="004C3F23" w:rsidP="004C3F23">
      <w:pPr>
        <w:shd w:val="clear" w:color="auto" w:fill="FFFFFF"/>
        <w:spacing w:after="0" w:line="240" w:lineRule="auto"/>
        <w:jc w:val="both"/>
        <w:textAlignment w:val="baseline"/>
        <w:rPr>
          <w:rFonts w:ascii="Arial" w:eastAsia="Times New Roman" w:hAnsi="Arial" w:cs="Arial"/>
          <w:sz w:val="26"/>
          <w:szCs w:val="26"/>
          <w:lang w:eastAsia="hr-HR"/>
        </w:rPr>
      </w:pPr>
    </w:p>
    <w:p w14:paraId="229E03D0" w14:textId="1B58E761" w:rsidR="00A1521B" w:rsidRPr="00A1521B" w:rsidRDefault="00A1521B" w:rsidP="004C3F23">
      <w:pPr>
        <w:shd w:val="clear" w:color="auto" w:fill="FFFFFF"/>
        <w:spacing w:after="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POZIV ZA TESTIRANJE bit će objavljen najmanje 5 dana prije dana određenog za testiranja n</w:t>
      </w:r>
      <w:r w:rsidR="00D779D0" w:rsidRPr="00D779D0">
        <w:rPr>
          <w:rFonts w:ascii="Arial" w:eastAsia="Times New Roman" w:hAnsi="Arial" w:cs="Arial"/>
          <w:sz w:val="26"/>
          <w:szCs w:val="26"/>
          <w:lang w:eastAsia="hr-HR"/>
        </w:rPr>
        <w:t>a web stranici Općine Lipovljani</w:t>
      </w:r>
      <w:r w:rsidRPr="00A1521B">
        <w:rPr>
          <w:rFonts w:ascii="Arial" w:eastAsia="Times New Roman" w:hAnsi="Arial" w:cs="Arial"/>
          <w:sz w:val="26"/>
          <w:szCs w:val="26"/>
          <w:lang w:eastAsia="hr-HR"/>
        </w:rPr>
        <w:t xml:space="preserve"> i oglasnoj ploči </w:t>
      </w:r>
      <w:r w:rsidR="00D779D0" w:rsidRPr="00D779D0">
        <w:rPr>
          <w:rFonts w:ascii="Arial" w:eastAsia="Times New Roman" w:hAnsi="Arial" w:cs="Arial"/>
          <w:sz w:val="26"/>
          <w:szCs w:val="26"/>
          <w:lang w:eastAsia="hr-HR"/>
        </w:rPr>
        <w:t>Općine Lipovljani</w:t>
      </w:r>
      <w:r w:rsidRPr="00A1521B">
        <w:rPr>
          <w:rFonts w:ascii="Arial" w:eastAsia="Times New Roman" w:hAnsi="Arial" w:cs="Arial"/>
          <w:sz w:val="26"/>
          <w:szCs w:val="26"/>
          <w:lang w:eastAsia="hr-HR"/>
        </w:rPr>
        <w:t>.  </w:t>
      </w:r>
    </w:p>
    <w:p w14:paraId="10EDFBDF" w14:textId="4E5486C7" w:rsidR="00B048DF" w:rsidRPr="004C3F23" w:rsidRDefault="00A1521B" w:rsidP="004C3F23">
      <w:pPr>
        <w:shd w:val="clear" w:color="auto" w:fill="FFFFFF"/>
        <w:spacing w:after="150" w:line="240" w:lineRule="auto"/>
        <w:jc w:val="both"/>
        <w:textAlignment w:val="baseline"/>
        <w:rPr>
          <w:rFonts w:ascii="Arial" w:eastAsia="Times New Roman" w:hAnsi="Arial" w:cs="Arial"/>
          <w:sz w:val="26"/>
          <w:szCs w:val="26"/>
          <w:lang w:eastAsia="hr-HR"/>
        </w:rPr>
      </w:pPr>
      <w:r w:rsidRPr="00A1521B">
        <w:rPr>
          <w:rFonts w:ascii="Arial" w:eastAsia="Times New Roman" w:hAnsi="Arial" w:cs="Arial"/>
          <w:sz w:val="26"/>
          <w:szCs w:val="26"/>
          <w:lang w:eastAsia="hr-HR"/>
        </w:rPr>
        <w:t>           </w:t>
      </w:r>
    </w:p>
    <w:sectPr w:rsidR="00B048DF" w:rsidRPr="004C3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3155"/>
    <w:multiLevelType w:val="hybridMultilevel"/>
    <w:tmpl w:val="6A8CFB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BE3C4C"/>
    <w:multiLevelType w:val="multilevel"/>
    <w:tmpl w:val="EE7E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AF7FF5"/>
    <w:multiLevelType w:val="multilevel"/>
    <w:tmpl w:val="6BF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87412F"/>
    <w:multiLevelType w:val="multilevel"/>
    <w:tmpl w:val="C720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1"/>
    <w:lvlOverride w:ilvl="0">
      <w:startOverride w:val="11"/>
    </w:lvlOverride>
  </w:num>
  <w:num w:numId="12">
    <w:abstractNumId w:val="1"/>
    <w:lvlOverride w:ilvl="0">
      <w:startOverride w:val="12"/>
    </w:lvlOverride>
  </w:num>
  <w:num w:numId="13">
    <w:abstractNumId w:val="1"/>
    <w:lvlOverride w:ilvl="0">
      <w:startOverride w:val="13"/>
    </w:lvlOverride>
  </w:num>
  <w:num w:numId="14">
    <w:abstractNumId w:val="1"/>
    <w:lvlOverride w:ilvl="0">
      <w:startOverride w:val="14"/>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1B"/>
    <w:rsid w:val="00021723"/>
    <w:rsid w:val="000C643B"/>
    <w:rsid w:val="00422280"/>
    <w:rsid w:val="004C3F23"/>
    <w:rsid w:val="00514FB8"/>
    <w:rsid w:val="00644DEE"/>
    <w:rsid w:val="00892B06"/>
    <w:rsid w:val="009A37D5"/>
    <w:rsid w:val="00A1521B"/>
    <w:rsid w:val="00B048DF"/>
    <w:rsid w:val="00BE08CD"/>
    <w:rsid w:val="00C30406"/>
    <w:rsid w:val="00D779D0"/>
    <w:rsid w:val="00F87C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B3B8"/>
  <w15:chartTrackingRefBased/>
  <w15:docId w15:val="{571B6D53-348D-4DA3-A33C-3A0CEE99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F23"/>
    <w:rPr>
      <w:color w:val="0563C1" w:themeColor="hyperlink"/>
      <w:u w:val="single"/>
    </w:rPr>
  </w:style>
  <w:style w:type="character" w:styleId="UnresolvedMention">
    <w:name w:val="Unresolved Mention"/>
    <w:basedOn w:val="DefaultParagraphFont"/>
    <w:uiPriority w:val="99"/>
    <w:semiHidden/>
    <w:unhideWhenUsed/>
    <w:rsid w:val="004C3F23"/>
    <w:rPr>
      <w:color w:val="605E5C"/>
      <w:shd w:val="clear" w:color="auto" w:fill="E1DFDD"/>
    </w:rPr>
  </w:style>
  <w:style w:type="paragraph" w:styleId="ListParagraph">
    <w:name w:val="List Paragraph"/>
    <w:basedOn w:val="Normal"/>
    <w:uiPriority w:val="34"/>
    <w:qFormat/>
    <w:rsid w:val="00644DEE"/>
    <w:pPr>
      <w:ind w:left="720"/>
      <w:contextualSpacing/>
    </w:pPr>
  </w:style>
  <w:style w:type="table" w:styleId="TableGrid">
    <w:name w:val="Table Grid"/>
    <w:basedOn w:val="TableNormal"/>
    <w:uiPriority w:val="39"/>
    <w:rsid w:val="00644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4</cp:revision>
  <cp:lastPrinted>2021-09-09T12:57:00Z</cp:lastPrinted>
  <dcterms:created xsi:type="dcterms:W3CDTF">2021-09-09T12:19:00Z</dcterms:created>
  <dcterms:modified xsi:type="dcterms:W3CDTF">2021-09-09T13:00:00Z</dcterms:modified>
</cp:coreProperties>
</file>