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2EF15" w14:textId="77777777" w:rsidR="00D76E08" w:rsidRDefault="00D76E08" w:rsidP="00D76E08">
      <w:pPr>
        <w:jc w:val="both"/>
        <w:rPr>
          <w:rFonts w:ascii="Tahoma" w:hAnsi="Tahoma" w:cs="Tahoma"/>
        </w:rPr>
      </w:pPr>
    </w:p>
    <w:p w14:paraId="630AD8AF" w14:textId="77777777" w:rsidR="00D76E08" w:rsidRDefault="00D76E08" w:rsidP="00D76E08">
      <w:pPr>
        <w:jc w:val="both"/>
        <w:rPr>
          <w:rFonts w:ascii="Tahoma" w:hAnsi="Tahoma" w:cs="Tahoma"/>
        </w:rPr>
      </w:pPr>
    </w:p>
    <w:p w14:paraId="3227AC88" w14:textId="77777777" w:rsidR="00D76E08" w:rsidRDefault="00D76E08" w:rsidP="00D76E08">
      <w:pPr>
        <w:suppressAutoHyphens/>
        <w:rPr>
          <w:b/>
          <w:spacing w:val="-2"/>
        </w:rPr>
      </w:pPr>
      <w:r>
        <w:rPr>
          <w:noProof/>
        </w:rPr>
        <mc:AlternateContent>
          <mc:Choice Requires="wps">
            <w:drawing>
              <wp:anchor distT="4294967295" distB="4294967295" distL="114300" distR="114300" simplePos="0" relativeHeight="251657216" behindDoc="0" locked="0" layoutInCell="1" allowOverlap="1" wp14:anchorId="72EE47E5" wp14:editId="3A48FFEC">
                <wp:simplePos x="0" y="0"/>
                <wp:positionH relativeFrom="margin">
                  <wp:align>center</wp:align>
                </wp:positionH>
                <wp:positionV relativeFrom="paragraph">
                  <wp:posOffset>-575946</wp:posOffset>
                </wp:positionV>
                <wp:extent cx="719137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91375" cy="0"/>
                        </a:xfrm>
                        <a:prstGeom prst="line">
                          <a:avLst/>
                        </a:prstGeom>
                        <a:noFill/>
                        <a:ln w="19050" cap="flat" cmpd="sng" algn="ctr">
                          <a:solidFill>
                            <a:srgbClr val="005FA6"/>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B758B14" id="Straight Connector 2" o:spid="_x0000_s1026" style="position:absolute;z-index:25165824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45.35pt" to="566.2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" strokecolor="#005fa6" strokeweight="1.5pt">
                <v:stroke joinstyle="miter"/>
                <o:lock v:ext="edit" shapetype="f"/>
                <w10:wrap anchorx="margin"/>
              </v:line>
            </w:pict>
          </mc:Fallback>
        </mc:AlternateContent>
      </w:r>
      <w:r w:rsidR="008003C3">
        <w:rPr>
          <w:noProof/>
          <w:color w:val="0000FF"/>
        </w:rPr>
        <w:pict w14:anchorId="1D8ED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131.25pt">
            <v:imagedata r:id="rId7" o:title="opcinalogovektor-800x1029"/>
          </v:shape>
        </w:pict>
      </w:r>
    </w:p>
    <w:p w14:paraId="3712BA05" w14:textId="77777777" w:rsidR="00D76E08" w:rsidRPr="00E81B94" w:rsidRDefault="00D76E08" w:rsidP="00D76E08">
      <w:pPr>
        <w:suppressAutoHyphens/>
        <w:jc w:val="center"/>
        <w:rPr>
          <w:b/>
          <w:spacing w:val="-2"/>
        </w:rPr>
      </w:pPr>
    </w:p>
    <w:p w14:paraId="647718C6" w14:textId="77777777" w:rsidR="00D76E08" w:rsidRPr="007107F1" w:rsidRDefault="00D76E08" w:rsidP="00D76E08">
      <w:pPr>
        <w:suppressAutoHyphens/>
        <w:rPr>
          <w:rFonts w:ascii="Tahoma" w:hAnsi="Tahoma" w:cs="Tahoma"/>
          <w:color w:val="595959"/>
          <w:spacing w:val="-2"/>
          <w:sz w:val="20"/>
          <w:szCs w:val="20"/>
        </w:rPr>
      </w:pPr>
      <w:r w:rsidRPr="007107F1">
        <w:rPr>
          <w:rFonts w:ascii="Tahoma" w:hAnsi="Tahoma" w:cs="Tahoma"/>
          <w:color w:val="595959"/>
          <w:spacing w:val="-2"/>
          <w:sz w:val="20"/>
          <w:szCs w:val="20"/>
        </w:rPr>
        <w:t>Republika Hrvatska</w:t>
      </w:r>
    </w:p>
    <w:p w14:paraId="47FE3E4B" w14:textId="77777777" w:rsidR="00D76E08" w:rsidRPr="007107F1" w:rsidRDefault="006C70AD" w:rsidP="00D76E08">
      <w:pPr>
        <w:suppressAutoHyphens/>
        <w:rPr>
          <w:rFonts w:ascii="Tahoma" w:hAnsi="Tahoma" w:cs="Tahoma"/>
          <w:color w:val="595959"/>
          <w:spacing w:val="-2"/>
          <w:sz w:val="20"/>
          <w:szCs w:val="20"/>
        </w:rPr>
      </w:pPr>
      <w:r>
        <w:rPr>
          <w:rFonts w:ascii="Tahoma" w:hAnsi="Tahoma" w:cs="Tahoma"/>
          <w:color w:val="595959"/>
          <w:spacing w:val="-2"/>
          <w:sz w:val="20"/>
          <w:szCs w:val="20"/>
        </w:rPr>
        <w:t>Sisačko</w:t>
      </w:r>
      <w:r w:rsidR="00D76E08" w:rsidRPr="007107F1">
        <w:rPr>
          <w:rFonts w:ascii="Tahoma" w:hAnsi="Tahoma" w:cs="Tahoma"/>
          <w:color w:val="595959"/>
          <w:spacing w:val="-2"/>
          <w:sz w:val="20"/>
          <w:szCs w:val="20"/>
        </w:rPr>
        <w:t>-</w:t>
      </w:r>
      <w:r>
        <w:rPr>
          <w:rFonts w:ascii="Tahoma" w:hAnsi="Tahoma" w:cs="Tahoma"/>
          <w:color w:val="595959"/>
          <w:spacing w:val="-2"/>
          <w:sz w:val="20"/>
          <w:szCs w:val="20"/>
        </w:rPr>
        <w:t>moslavačka</w:t>
      </w:r>
      <w:r w:rsidR="00D76E08" w:rsidRPr="007107F1">
        <w:rPr>
          <w:rFonts w:ascii="Tahoma" w:hAnsi="Tahoma" w:cs="Tahoma"/>
          <w:color w:val="595959"/>
          <w:spacing w:val="-2"/>
          <w:sz w:val="20"/>
          <w:szCs w:val="20"/>
        </w:rPr>
        <w:t xml:space="preserve"> županija</w:t>
      </w:r>
    </w:p>
    <w:p w14:paraId="7FA89F54" w14:textId="77777777" w:rsidR="00D76E08" w:rsidRPr="007107F1" w:rsidRDefault="00D76E08" w:rsidP="00D76E08">
      <w:pPr>
        <w:suppressAutoHyphens/>
        <w:rPr>
          <w:rFonts w:ascii="Tahoma" w:hAnsi="Tahoma" w:cs="Tahoma"/>
          <w:color w:val="595959"/>
          <w:sz w:val="20"/>
          <w:szCs w:val="20"/>
          <w:vertAlign w:val="superscript"/>
        </w:rPr>
      </w:pPr>
      <w:r w:rsidRPr="007107F1">
        <w:rPr>
          <w:rFonts w:ascii="Tahoma" w:hAnsi="Tahoma" w:cs="Tahoma"/>
          <w:color w:val="595959"/>
          <w:spacing w:val="-2"/>
          <w:sz w:val="20"/>
          <w:szCs w:val="20"/>
        </w:rPr>
        <w:t xml:space="preserve">Općina </w:t>
      </w:r>
      <w:r w:rsidR="006C70AD">
        <w:rPr>
          <w:rFonts w:ascii="Tahoma" w:hAnsi="Tahoma" w:cs="Tahoma"/>
          <w:color w:val="595959"/>
          <w:spacing w:val="-2"/>
          <w:sz w:val="20"/>
          <w:szCs w:val="20"/>
        </w:rPr>
        <w:t>Lipovljani</w:t>
      </w:r>
    </w:p>
    <w:p w14:paraId="02F562CA" w14:textId="77777777" w:rsidR="00D76E08" w:rsidRPr="00AE3C0D" w:rsidRDefault="00D76E08" w:rsidP="00D76E08">
      <w:pPr>
        <w:jc w:val="both"/>
        <w:rPr>
          <w:rFonts w:ascii="Tahoma" w:hAnsi="Tahoma" w:cs="Tahoma"/>
        </w:rPr>
      </w:pPr>
    </w:p>
    <w:p w14:paraId="1ADB89DF" w14:textId="77777777" w:rsidR="00D76E08" w:rsidRPr="00AE3C0D" w:rsidRDefault="00D76E08" w:rsidP="00D76E08">
      <w:pPr>
        <w:jc w:val="both"/>
        <w:rPr>
          <w:rFonts w:ascii="Tahoma" w:hAnsi="Tahoma" w:cs="Tahoma"/>
        </w:rPr>
      </w:pPr>
    </w:p>
    <w:p w14:paraId="7344E31D" w14:textId="77777777" w:rsidR="00D76E08" w:rsidRPr="00AE3C0D" w:rsidRDefault="00D76E08" w:rsidP="00D76E08">
      <w:pPr>
        <w:jc w:val="both"/>
        <w:rPr>
          <w:rFonts w:ascii="Tahoma" w:hAnsi="Tahoma" w:cs="Tahoma"/>
        </w:rPr>
      </w:pPr>
    </w:p>
    <w:p w14:paraId="34C9BBBC" w14:textId="77777777" w:rsidR="00D76E08" w:rsidRPr="00AE3C0D" w:rsidRDefault="00D76E08" w:rsidP="00D76E08">
      <w:pPr>
        <w:jc w:val="both"/>
        <w:rPr>
          <w:rFonts w:ascii="Tahoma" w:hAnsi="Tahoma" w:cs="Tahoma"/>
        </w:rPr>
      </w:pPr>
    </w:p>
    <w:p w14:paraId="3A33D9DD" w14:textId="77777777" w:rsidR="00D76E08" w:rsidRPr="00AE3C0D" w:rsidRDefault="00D76E08" w:rsidP="00D76E08">
      <w:pPr>
        <w:jc w:val="both"/>
        <w:rPr>
          <w:rFonts w:ascii="Tahoma" w:hAnsi="Tahoma" w:cs="Tahoma"/>
        </w:rPr>
      </w:pPr>
    </w:p>
    <w:p w14:paraId="7239C075" w14:textId="77777777" w:rsidR="00D76E08" w:rsidRDefault="00D76E08" w:rsidP="006C70AD">
      <w:pPr>
        <w:rPr>
          <w:rFonts w:ascii="Tahoma" w:hAnsi="Tahoma" w:cs="Tahoma"/>
          <w:b/>
          <w:i/>
          <w:sz w:val="48"/>
          <w:szCs w:val="48"/>
        </w:rPr>
      </w:pPr>
    </w:p>
    <w:p w14:paraId="2C994C28" w14:textId="77777777" w:rsidR="00D76E08" w:rsidRPr="00AE3C0D" w:rsidRDefault="00D76E08" w:rsidP="00D76E08">
      <w:pPr>
        <w:jc w:val="center"/>
        <w:rPr>
          <w:rFonts w:ascii="Tahoma" w:hAnsi="Tahoma" w:cs="Tahoma"/>
          <w:b/>
          <w:i/>
          <w:sz w:val="48"/>
          <w:szCs w:val="48"/>
        </w:rPr>
      </w:pPr>
    </w:p>
    <w:p w14:paraId="100B538E" w14:textId="77777777" w:rsidR="00D76E08" w:rsidRPr="00747198" w:rsidRDefault="00D76E08" w:rsidP="00D76E08">
      <w:pPr>
        <w:jc w:val="center"/>
        <w:rPr>
          <w:rFonts w:ascii="Tahoma" w:hAnsi="Tahoma" w:cs="Tahoma"/>
          <w:b/>
          <w:i/>
          <w:color w:val="005FA6"/>
          <w:sz w:val="52"/>
          <w:szCs w:val="52"/>
        </w:rPr>
      </w:pPr>
      <w:r w:rsidRPr="00747198">
        <w:rPr>
          <w:rFonts w:ascii="Tahoma" w:hAnsi="Tahoma" w:cs="Tahoma"/>
          <w:b/>
          <w:i/>
          <w:color w:val="005FA6"/>
          <w:sz w:val="52"/>
          <w:szCs w:val="52"/>
        </w:rPr>
        <w:t xml:space="preserve">STRATEŠKI PLAN UPRAVLJANJA IMOVINOM OPĆINE </w:t>
      </w:r>
      <w:r w:rsidR="006C70AD">
        <w:rPr>
          <w:rFonts w:ascii="Tahoma" w:hAnsi="Tahoma" w:cs="Tahoma"/>
          <w:b/>
          <w:i/>
          <w:color w:val="005FA6"/>
          <w:sz w:val="52"/>
          <w:szCs w:val="52"/>
        </w:rPr>
        <w:t>LIPOVLJANI</w:t>
      </w:r>
    </w:p>
    <w:p w14:paraId="1D912AD5" w14:textId="77777777" w:rsidR="00D76E08" w:rsidRPr="00AE3C0D" w:rsidRDefault="00D76E08" w:rsidP="00D76E08">
      <w:pPr>
        <w:jc w:val="center"/>
        <w:rPr>
          <w:rFonts w:ascii="Tahoma" w:hAnsi="Tahoma" w:cs="Tahoma"/>
          <w:sz w:val="32"/>
          <w:szCs w:val="32"/>
        </w:rPr>
      </w:pPr>
    </w:p>
    <w:p w14:paraId="6524E25A" w14:textId="5328A911" w:rsidR="00D76E08" w:rsidRPr="00AE3C0D" w:rsidRDefault="005F6A03" w:rsidP="00D76E08">
      <w:pPr>
        <w:jc w:val="center"/>
        <w:rPr>
          <w:rFonts w:ascii="Tahoma" w:hAnsi="Tahoma" w:cs="Tahoma"/>
          <w:sz w:val="32"/>
          <w:szCs w:val="32"/>
        </w:rPr>
      </w:pPr>
      <w:r>
        <w:rPr>
          <w:rFonts w:ascii="Tahoma" w:hAnsi="Tahoma" w:cs="Tahoma"/>
          <w:sz w:val="32"/>
          <w:szCs w:val="32"/>
        </w:rPr>
        <w:t>2020.-2023.</w:t>
      </w:r>
    </w:p>
    <w:p w14:paraId="21B00DA3" w14:textId="77777777" w:rsidR="00D76E08" w:rsidRPr="00AE3C0D" w:rsidRDefault="00D76E08" w:rsidP="00D76E08">
      <w:pPr>
        <w:jc w:val="center"/>
        <w:rPr>
          <w:rFonts w:ascii="Tahoma" w:hAnsi="Tahoma" w:cs="Tahoma"/>
          <w:sz w:val="32"/>
          <w:szCs w:val="32"/>
        </w:rPr>
      </w:pPr>
    </w:p>
    <w:p w14:paraId="7A07FBEE" w14:textId="77777777" w:rsidR="00D76E08" w:rsidRPr="00AE3C0D" w:rsidRDefault="00D76E08" w:rsidP="00D76E08">
      <w:pPr>
        <w:jc w:val="center"/>
        <w:rPr>
          <w:rFonts w:ascii="Tahoma" w:hAnsi="Tahoma" w:cs="Tahoma"/>
          <w:sz w:val="32"/>
          <w:szCs w:val="32"/>
        </w:rPr>
      </w:pPr>
    </w:p>
    <w:p w14:paraId="1F58D1DF" w14:textId="77777777" w:rsidR="00D76E08" w:rsidRPr="00E81B94" w:rsidRDefault="00D76E08" w:rsidP="00D76E08">
      <w:pPr>
        <w:jc w:val="center"/>
        <w:rPr>
          <w:sz w:val="32"/>
          <w:szCs w:val="32"/>
        </w:rPr>
      </w:pPr>
    </w:p>
    <w:p w14:paraId="2D782DF5" w14:textId="77777777" w:rsidR="00D76E08" w:rsidRPr="00E81B94" w:rsidRDefault="00D76E08" w:rsidP="00D76E08">
      <w:pPr>
        <w:jc w:val="center"/>
        <w:rPr>
          <w:sz w:val="32"/>
          <w:szCs w:val="32"/>
        </w:rPr>
      </w:pPr>
    </w:p>
    <w:p w14:paraId="7687D097" w14:textId="77777777" w:rsidR="00D76E08" w:rsidRPr="00E81B94" w:rsidRDefault="00D76E08" w:rsidP="00D76E08">
      <w:pPr>
        <w:jc w:val="center"/>
        <w:rPr>
          <w:sz w:val="32"/>
          <w:szCs w:val="32"/>
        </w:rPr>
      </w:pPr>
    </w:p>
    <w:p w14:paraId="535A20B9" w14:textId="77777777" w:rsidR="00D76E08" w:rsidRPr="00E81B94" w:rsidRDefault="00D76E08" w:rsidP="00D76E08">
      <w:pPr>
        <w:jc w:val="center"/>
        <w:rPr>
          <w:sz w:val="32"/>
          <w:szCs w:val="32"/>
        </w:rPr>
      </w:pPr>
    </w:p>
    <w:p w14:paraId="43A63A64" w14:textId="77777777" w:rsidR="00D76E08" w:rsidRDefault="00D76E08" w:rsidP="00D76E08">
      <w:pPr>
        <w:jc w:val="center"/>
        <w:rPr>
          <w:sz w:val="32"/>
          <w:szCs w:val="32"/>
        </w:rPr>
      </w:pPr>
    </w:p>
    <w:p w14:paraId="5B1AD85B" w14:textId="77777777" w:rsidR="00D76E08" w:rsidRDefault="00D76E08" w:rsidP="00D76E08">
      <w:pPr>
        <w:jc w:val="center"/>
        <w:rPr>
          <w:sz w:val="32"/>
          <w:szCs w:val="32"/>
        </w:rPr>
      </w:pPr>
    </w:p>
    <w:p w14:paraId="2FEB0695" w14:textId="77777777" w:rsidR="00D76E08" w:rsidRDefault="00D76E08" w:rsidP="00D76E08">
      <w:pPr>
        <w:jc w:val="center"/>
        <w:rPr>
          <w:sz w:val="32"/>
          <w:szCs w:val="32"/>
        </w:rPr>
      </w:pPr>
    </w:p>
    <w:p w14:paraId="66684EB4" w14:textId="77777777" w:rsidR="00D76E08" w:rsidRDefault="00D76E08" w:rsidP="00D76E08">
      <w:pPr>
        <w:jc w:val="center"/>
        <w:rPr>
          <w:sz w:val="32"/>
          <w:szCs w:val="32"/>
        </w:rPr>
      </w:pPr>
    </w:p>
    <w:p w14:paraId="4AA041A8" w14:textId="77777777" w:rsidR="00D76E08" w:rsidRDefault="00D76E08" w:rsidP="00D76E08">
      <w:pPr>
        <w:jc w:val="center"/>
        <w:rPr>
          <w:sz w:val="32"/>
          <w:szCs w:val="32"/>
        </w:rPr>
      </w:pPr>
    </w:p>
    <w:p w14:paraId="0103A3F3" w14:textId="77777777" w:rsidR="00D76E08" w:rsidRPr="00E81B94" w:rsidRDefault="00D76E08" w:rsidP="00D76E08">
      <w:pPr>
        <w:jc w:val="center"/>
        <w:rPr>
          <w:sz w:val="32"/>
          <w:szCs w:val="32"/>
        </w:rPr>
      </w:pPr>
    </w:p>
    <w:p w14:paraId="03B5538F" w14:textId="6D59C75F" w:rsidR="00D76E08" w:rsidRPr="007107F1" w:rsidRDefault="00D76E08" w:rsidP="00D76E08">
      <w:pPr>
        <w:jc w:val="center"/>
        <w:rPr>
          <w:rFonts w:ascii="Tahoma" w:hAnsi="Tahoma" w:cs="Tahoma"/>
          <w:color w:val="595959"/>
          <w:sz w:val="20"/>
          <w:szCs w:val="20"/>
        </w:rPr>
      </w:pPr>
      <w:r>
        <w:rPr>
          <w:noProof/>
        </w:rPr>
        <mc:AlternateContent>
          <mc:Choice Requires="wps">
            <w:drawing>
              <wp:anchor distT="4294967295" distB="4294967295" distL="114300" distR="114300" simplePos="0" relativeHeight="251658240" behindDoc="0" locked="0" layoutInCell="1" allowOverlap="1" wp14:anchorId="0B0B1A99" wp14:editId="44080E6A">
                <wp:simplePos x="0" y="0"/>
                <wp:positionH relativeFrom="margin">
                  <wp:align>center</wp:align>
                </wp:positionH>
                <wp:positionV relativeFrom="paragraph">
                  <wp:posOffset>818514</wp:posOffset>
                </wp:positionV>
                <wp:extent cx="7191375" cy="0"/>
                <wp:effectExtent l="0" t="38100" r="47625"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91375" cy="0"/>
                        </a:xfrm>
                        <a:prstGeom prst="line">
                          <a:avLst/>
                        </a:prstGeom>
                        <a:noFill/>
                        <a:ln w="76200" cap="flat" cmpd="sng" algn="ctr">
                          <a:solidFill>
                            <a:srgbClr val="005FA6"/>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1096407" id="Straight Connector 4" o:spid="_x0000_s1026" style="position:absolute;z-index:25165824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64.45pt" to="566.25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" strokecolor="#005fa6" strokeweight="6pt">
                <v:stroke joinstyle="miter"/>
                <o:lock v:ext="edit" shapetype="f"/>
                <w10:wrap anchorx="margin"/>
              </v:line>
            </w:pict>
          </mc:Fallback>
        </mc:AlternateContent>
      </w:r>
      <w:r w:rsidR="006C70AD">
        <w:rPr>
          <w:rFonts w:ascii="Tahoma" w:hAnsi="Tahoma" w:cs="Tahoma"/>
          <w:color w:val="595959"/>
          <w:sz w:val="20"/>
          <w:szCs w:val="20"/>
        </w:rPr>
        <w:t>Lipovljani</w:t>
      </w:r>
      <w:r w:rsidRPr="007107F1">
        <w:rPr>
          <w:rFonts w:ascii="Tahoma" w:hAnsi="Tahoma" w:cs="Tahoma"/>
          <w:color w:val="595959"/>
          <w:sz w:val="20"/>
          <w:szCs w:val="20"/>
        </w:rPr>
        <w:t xml:space="preserve">, </w:t>
      </w:r>
      <w:r w:rsidR="001C080A">
        <w:rPr>
          <w:rFonts w:ascii="Tahoma" w:hAnsi="Tahoma" w:cs="Tahoma"/>
          <w:color w:val="595959"/>
          <w:sz w:val="20"/>
          <w:szCs w:val="20"/>
        </w:rPr>
        <w:t>prosinac</w:t>
      </w:r>
      <w:r w:rsidRPr="007107F1">
        <w:rPr>
          <w:rFonts w:ascii="Tahoma" w:hAnsi="Tahoma" w:cs="Tahoma"/>
          <w:color w:val="595959"/>
          <w:sz w:val="20"/>
          <w:szCs w:val="20"/>
        </w:rPr>
        <w:t xml:space="preserve"> 201</w:t>
      </w:r>
      <w:r w:rsidR="006C70AD">
        <w:rPr>
          <w:rFonts w:ascii="Tahoma" w:hAnsi="Tahoma" w:cs="Tahoma"/>
          <w:color w:val="595959"/>
          <w:sz w:val="20"/>
          <w:szCs w:val="20"/>
        </w:rPr>
        <w:t>9</w:t>
      </w:r>
      <w:r w:rsidRPr="007107F1">
        <w:rPr>
          <w:rFonts w:ascii="Tahoma" w:hAnsi="Tahoma" w:cs="Tahoma"/>
          <w:color w:val="595959"/>
          <w:sz w:val="20"/>
          <w:szCs w:val="20"/>
        </w:rPr>
        <w:t>. godine</w:t>
      </w:r>
    </w:p>
    <w:p w14:paraId="5E5343DB" w14:textId="77777777" w:rsidR="00D76E08" w:rsidRPr="00AE3C0D" w:rsidRDefault="00D76E08" w:rsidP="00D76E08">
      <w:pPr>
        <w:jc w:val="both"/>
        <w:rPr>
          <w:rFonts w:ascii="Tahoma" w:hAnsi="Tahoma" w:cs="Tahoma"/>
        </w:rPr>
      </w:pPr>
    </w:p>
    <w:p w14:paraId="3B5F02A8" w14:textId="77777777" w:rsidR="00D76E08" w:rsidRPr="00ED2FA9" w:rsidRDefault="00D76E08" w:rsidP="00D76E08">
      <w:pPr>
        <w:pStyle w:val="Heading1"/>
        <w:rPr>
          <w:rFonts w:ascii="Tahoma" w:hAnsi="Tahoma" w:cs="Tahoma"/>
          <w:sz w:val="40"/>
          <w:szCs w:val="40"/>
        </w:rPr>
      </w:pPr>
      <w:bookmarkStart w:id="0" w:name="_Toc3021450"/>
      <w:r w:rsidRPr="00ED2FA9">
        <w:rPr>
          <w:rFonts w:ascii="Tahoma" w:hAnsi="Tahoma" w:cs="Tahoma"/>
          <w:sz w:val="40"/>
          <w:szCs w:val="40"/>
        </w:rPr>
        <w:lastRenderedPageBreak/>
        <w:t>Sadržaj</w:t>
      </w:r>
      <w:bookmarkEnd w:id="0"/>
      <w:r w:rsidRPr="00ED2FA9">
        <w:rPr>
          <w:rFonts w:ascii="Tahoma" w:hAnsi="Tahoma" w:cs="Tahoma"/>
          <w:sz w:val="40"/>
          <w:szCs w:val="40"/>
        </w:rPr>
        <w:t xml:space="preserve"> </w:t>
      </w:r>
    </w:p>
    <w:p w14:paraId="46F5B64E" w14:textId="77777777" w:rsidR="00D76E08" w:rsidRDefault="00D76E08" w:rsidP="00D76E08">
      <w:pPr>
        <w:pStyle w:val="TOCHeading"/>
      </w:pPr>
    </w:p>
    <w:p w14:paraId="5B5FAEEB" w14:textId="5273B363" w:rsidR="008E2DB1" w:rsidRDefault="00D76E08">
      <w:pPr>
        <w:pStyle w:val="TOC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3021450" w:history="1">
        <w:r w:rsidR="008E2DB1" w:rsidRPr="00E5644B">
          <w:rPr>
            <w:rStyle w:val="Hyperlink"/>
            <w:rFonts w:ascii="Tahoma" w:hAnsi="Tahoma" w:cs="Tahoma"/>
          </w:rPr>
          <w:t>Sadržaj</w:t>
        </w:r>
        <w:r w:rsidR="008E2DB1">
          <w:rPr>
            <w:webHidden/>
          </w:rPr>
          <w:tab/>
        </w:r>
        <w:r w:rsidR="008E2DB1">
          <w:rPr>
            <w:webHidden/>
          </w:rPr>
          <w:fldChar w:fldCharType="begin"/>
        </w:r>
        <w:r w:rsidR="008E2DB1">
          <w:rPr>
            <w:webHidden/>
          </w:rPr>
          <w:instrText xml:space="preserve"> PAGEREF _Toc3021450 \h </w:instrText>
        </w:r>
        <w:r w:rsidR="008E2DB1">
          <w:rPr>
            <w:webHidden/>
          </w:rPr>
        </w:r>
        <w:r w:rsidR="008E2DB1">
          <w:rPr>
            <w:webHidden/>
          </w:rPr>
          <w:fldChar w:fldCharType="separate"/>
        </w:r>
        <w:r w:rsidR="00BF5566">
          <w:rPr>
            <w:webHidden/>
          </w:rPr>
          <w:t>2</w:t>
        </w:r>
        <w:r w:rsidR="008E2DB1">
          <w:rPr>
            <w:webHidden/>
          </w:rPr>
          <w:fldChar w:fldCharType="end"/>
        </w:r>
      </w:hyperlink>
    </w:p>
    <w:p w14:paraId="00C64C62" w14:textId="586F0E00" w:rsidR="008E2DB1" w:rsidRDefault="008003C3">
      <w:pPr>
        <w:pStyle w:val="TOC1"/>
        <w:rPr>
          <w:rFonts w:asciiTheme="minorHAnsi" w:eastAsiaTheme="minorEastAsia" w:hAnsiTheme="minorHAnsi" w:cstheme="minorBidi"/>
          <w:b w:val="0"/>
          <w:sz w:val="22"/>
          <w:szCs w:val="22"/>
        </w:rPr>
      </w:pPr>
      <w:hyperlink w:anchor="_Toc3021451" w:history="1">
        <w:r w:rsidR="008E2DB1" w:rsidRPr="00E5644B">
          <w:rPr>
            <w:rStyle w:val="Hyperlink"/>
            <w:rFonts w:ascii="Tahoma" w:hAnsi="Tahoma" w:cs="Tahoma"/>
          </w:rPr>
          <w:t>0. Popis osnovnih pojmova</w:t>
        </w:r>
        <w:r w:rsidR="008E2DB1">
          <w:rPr>
            <w:webHidden/>
          </w:rPr>
          <w:tab/>
        </w:r>
        <w:r w:rsidR="008E2DB1">
          <w:rPr>
            <w:webHidden/>
          </w:rPr>
          <w:fldChar w:fldCharType="begin"/>
        </w:r>
        <w:r w:rsidR="008E2DB1">
          <w:rPr>
            <w:webHidden/>
          </w:rPr>
          <w:instrText xml:space="preserve"> PAGEREF _Toc3021451 \h </w:instrText>
        </w:r>
        <w:r w:rsidR="008E2DB1">
          <w:rPr>
            <w:webHidden/>
          </w:rPr>
        </w:r>
        <w:r w:rsidR="008E2DB1">
          <w:rPr>
            <w:webHidden/>
          </w:rPr>
          <w:fldChar w:fldCharType="separate"/>
        </w:r>
        <w:r w:rsidR="00BF5566">
          <w:rPr>
            <w:webHidden/>
          </w:rPr>
          <w:t>4</w:t>
        </w:r>
        <w:r w:rsidR="008E2DB1">
          <w:rPr>
            <w:webHidden/>
          </w:rPr>
          <w:fldChar w:fldCharType="end"/>
        </w:r>
      </w:hyperlink>
    </w:p>
    <w:p w14:paraId="526D0B5D" w14:textId="39085513" w:rsidR="008E2DB1" w:rsidRDefault="008003C3">
      <w:pPr>
        <w:pStyle w:val="TOC1"/>
        <w:rPr>
          <w:rFonts w:asciiTheme="minorHAnsi" w:eastAsiaTheme="minorEastAsia" w:hAnsiTheme="minorHAnsi" w:cstheme="minorBidi"/>
          <w:b w:val="0"/>
          <w:sz w:val="22"/>
          <w:szCs w:val="22"/>
        </w:rPr>
      </w:pPr>
      <w:hyperlink w:anchor="_Toc3021452" w:history="1">
        <w:r w:rsidR="008E2DB1" w:rsidRPr="00E5644B">
          <w:rPr>
            <w:rStyle w:val="Hyperlink"/>
            <w:rFonts w:ascii="Tahoma" w:hAnsi="Tahoma" w:cs="Tahoma"/>
          </w:rPr>
          <w:t>1. U v o d</w:t>
        </w:r>
        <w:r w:rsidR="008E2DB1">
          <w:rPr>
            <w:webHidden/>
          </w:rPr>
          <w:tab/>
        </w:r>
        <w:r w:rsidR="008E2DB1">
          <w:rPr>
            <w:webHidden/>
          </w:rPr>
          <w:fldChar w:fldCharType="begin"/>
        </w:r>
        <w:r w:rsidR="008E2DB1">
          <w:rPr>
            <w:webHidden/>
          </w:rPr>
          <w:instrText xml:space="preserve"> PAGEREF _Toc3021452 \h </w:instrText>
        </w:r>
        <w:r w:rsidR="008E2DB1">
          <w:rPr>
            <w:webHidden/>
          </w:rPr>
        </w:r>
        <w:r w:rsidR="008E2DB1">
          <w:rPr>
            <w:webHidden/>
          </w:rPr>
          <w:fldChar w:fldCharType="separate"/>
        </w:r>
        <w:r w:rsidR="00BF5566">
          <w:rPr>
            <w:webHidden/>
          </w:rPr>
          <w:t>6</w:t>
        </w:r>
        <w:r w:rsidR="008E2DB1">
          <w:rPr>
            <w:webHidden/>
          </w:rPr>
          <w:fldChar w:fldCharType="end"/>
        </w:r>
      </w:hyperlink>
    </w:p>
    <w:p w14:paraId="3C59DEBB" w14:textId="1DA3110D" w:rsidR="008E2DB1" w:rsidRDefault="008003C3">
      <w:pPr>
        <w:pStyle w:val="TOC2"/>
        <w:tabs>
          <w:tab w:val="left" w:pos="880"/>
          <w:tab w:val="right" w:leader="dot" w:pos="9060"/>
        </w:tabs>
        <w:rPr>
          <w:rFonts w:asciiTheme="minorHAnsi" w:eastAsiaTheme="minorEastAsia" w:hAnsiTheme="minorHAnsi" w:cstheme="minorBidi"/>
          <w:noProof/>
          <w:sz w:val="22"/>
          <w:szCs w:val="22"/>
        </w:rPr>
      </w:pPr>
      <w:hyperlink w:anchor="_Toc3021453" w:history="1">
        <w:r w:rsidR="008E2DB1" w:rsidRPr="00E5644B">
          <w:rPr>
            <w:rStyle w:val="Hyperlink"/>
            <w:rFonts w:ascii="Tahoma" w:hAnsi="Tahoma" w:cs="Tahoma"/>
            <w:noProof/>
          </w:rPr>
          <w:t>1.1.</w:t>
        </w:r>
        <w:r w:rsidR="008E2DB1">
          <w:rPr>
            <w:rFonts w:asciiTheme="minorHAnsi" w:eastAsiaTheme="minorEastAsia" w:hAnsiTheme="minorHAnsi" w:cstheme="minorBidi"/>
            <w:noProof/>
            <w:sz w:val="22"/>
            <w:szCs w:val="22"/>
          </w:rPr>
          <w:tab/>
        </w:r>
        <w:r w:rsidR="008E2DB1" w:rsidRPr="00E5644B">
          <w:rPr>
            <w:rStyle w:val="Hyperlink"/>
            <w:rFonts w:ascii="Tahoma" w:hAnsi="Tahoma" w:cs="Tahoma"/>
            <w:noProof/>
          </w:rPr>
          <w:t>Kratka povijest Lipovljana</w:t>
        </w:r>
        <w:r w:rsidR="008E2DB1">
          <w:rPr>
            <w:noProof/>
            <w:webHidden/>
          </w:rPr>
          <w:tab/>
        </w:r>
        <w:r w:rsidR="008E2DB1">
          <w:rPr>
            <w:noProof/>
            <w:webHidden/>
          </w:rPr>
          <w:fldChar w:fldCharType="begin"/>
        </w:r>
        <w:r w:rsidR="008E2DB1">
          <w:rPr>
            <w:noProof/>
            <w:webHidden/>
          </w:rPr>
          <w:instrText xml:space="preserve"> PAGEREF _Toc3021453 \h </w:instrText>
        </w:r>
        <w:r w:rsidR="008E2DB1">
          <w:rPr>
            <w:noProof/>
            <w:webHidden/>
          </w:rPr>
        </w:r>
        <w:r w:rsidR="008E2DB1">
          <w:rPr>
            <w:noProof/>
            <w:webHidden/>
          </w:rPr>
          <w:fldChar w:fldCharType="separate"/>
        </w:r>
        <w:r w:rsidR="00BF5566">
          <w:rPr>
            <w:noProof/>
            <w:webHidden/>
          </w:rPr>
          <w:t>6</w:t>
        </w:r>
        <w:r w:rsidR="008E2DB1">
          <w:rPr>
            <w:noProof/>
            <w:webHidden/>
          </w:rPr>
          <w:fldChar w:fldCharType="end"/>
        </w:r>
      </w:hyperlink>
    </w:p>
    <w:p w14:paraId="5EC2791C" w14:textId="76381F52" w:rsidR="008E2DB1" w:rsidRDefault="008003C3">
      <w:pPr>
        <w:pStyle w:val="TOC2"/>
        <w:tabs>
          <w:tab w:val="left" w:pos="880"/>
          <w:tab w:val="right" w:leader="dot" w:pos="9060"/>
        </w:tabs>
        <w:rPr>
          <w:rFonts w:asciiTheme="minorHAnsi" w:eastAsiaTheme="minorEastAsia" w:hAnsiTheme="minorHAnsi" w:cstheme="minorBidi"/>
          <w:noProof/>
          <w:sz w:val="22"/>
          <w:szCs w:val="22"/>
        </w:rPr>
      </w:pPr>
      <w:hyperlink w:anchor="_Toc3021454" w:history="1">
        <w:r w:rsidR="008E2DB1" w:rsidRPr="00E5644B">
          <w:rPr>
            <w:rStyle w:val="Hyperlink"/>
            <w:rFonts w:ascii="Tahoma" w:hAnsi="Tahoma" w:cs="Tahoma"/>
            <w:noProof/>
          </w:rPr>
          <w:t>1.2.</w:t>
        </w:r>
        <w:r w:rsidR="008E2DB1">
          <w:rPr>
            <w:rFonts w:asciiTheme="minorHAnsi" w:eastAsiaTheme="minorEastAsia" w:hAnsiTheme="minorHAnsi" w:cstheme="minorBidi"/>
            <w:noProof/>
            <w:sz w:val="22"/>
            <w:szCs w:val="22"/>
          </w:rPr>
          <w:tab/>
        </w:r>
        <w:r w:rsidR="008E2DB1" w:rsidRPr="00E5644B">
          <w:rPr>
            <w:rStyle w:val="Hyperlink"/>
            <w:rFonts w:ascii="Tahoma" w:hAnsi="Tahoma" w:cs="Tahoma"/>
            <w:noProof/>
          </w:rPr>
          <w:t>Uvodno o upravljanju imovinom</w:t>
        </w:r>
        <w:r w:rsidR="008E2DB1">
          <w:rPr>
            <w:noProof/>
            <w:webHidden/>
          </w:rPr>
          <w:tab/>
        </w:r>
        <w:r w:rsidR="008E2DB1">
          <w:rPr>
            <w:noProof/>
            <w:webHidden/>
          </w:rPr>
          <w:fldChar w:fldCharType="begin"/>
        </w:r>
        <w:r w:rsidR="008E2DB1">
          <w:rPr>
            <w:noProof/>
            <w:webHidden/>
          </w:rPr>
          <w:instrText xml:space="preserve"> PAGEREF _Toc3021454 \h </w:instrText>
        </w:r>
        <w:r w:rsidR="008E2DB1">
          <w:rPr>
            <w:noProof/>
            <w:webHidden/>
          </w:rPr>
        </w:r>
        <w:r w:rsidR="008E2DB1">
          <w:rPr>
            <w:noProof/>
            <w:webHidden/>
          </w:rPr>
          <w:fldChar w:fldCharType="separate"/>
        </w:r>
        <w:r w:rsidR="00BF5566">
          <w:rPr>
            <w:noProof/>
            <w:webHidden/>
          </w:rPr>
          <w:t>7</w:t>
        </w:r>
        <w:r w:rsidR="008E2DB1">
          <w:rPr>
            <w:noProof/>
            <w:webHidden/>
          </w:rPr>
          <w:fldChar w:fldCharType="end"/>
        </w:r>
      </w:hyperlink>
    </w:p>
    <w:p w14:paraId="65AD0475" w14:textId="172B9270" w:rsidR="008E2DB1" w:rsidRDefault="008003C3">
      <w:pPr>
        <w:pStyle w:val="TOC2"/>
        <w:tabs>
          <w:tab w:val="left" w:pos="880"/>
          <w:tab w:val="right" w:leader="dot" w:pos="9060"/>
        </w:tabs>
        <w:rPr>
          <w:rFonts w:asciiTheme="minorHAnsi" w:eastAsiaTheme="minorEastAsia" w:hAnsiTheme="minorHAnsi" w:cstheme="minorBidi"/>
          <w:noProof/>
          <w:sz w:val="22"/>
          <w:szCs w:val="22"/>
        </w:rPr>
      </w:pPr>
      <w:hyperlink w:anchor="_Toc3021455" w:history="1">
        <w:r w:rsidR="008E2DB1" w:rsidRPr="00E5644B">
          <w:rPr>
            <w:rStyle w:val="Hyperlink"/>
            <w:rFonts w:ascii="Tahoma" w:hAnsi="Tahoma" w:cs="Tahoma"/>
            <w:noProof/>
          </w:rPr>
          <w:t>1.3.</w:t>
        </w:r>
        <w:r w:rsidR="008E2DB1">
          <w:rPr>
            <w:rFonts w:asciiTheme="minorHAnsi" w:eastAsiaTheme="minorEastAsia" w:hAnsiTheme="minorHAnsi" w:cstheme="minorBidi"/>
            <w:noProof/>
            <w:sz w:val="22"/>
            <w:szCs w:val="22"/>
          </w:rPr>
          <w:tab/>
        </w:r>
        <w:r w:rsidR="008E2DB1" w:rsidRPr="00E5644B">
          <w:rPr>
            <w:rStyle w:val="Hyperlink"/>
            <w:rFonts w:ascii="Tahoma" w:hAnsi="Tahoma" w:cs="Tahoma"/>
            <w:noProof/>
          </w:rPr>
          <w:t>Uvod u Strateški plan upravljanja imovinom Općine Lipovljani</w:t>
        </w:r>
        <w:r w:rsidR="008E2DB1">
          <w:rPr>
            <w:noProof/>
            <w:webHidden/>
          </w:rPr>
          <w:tab/>
        </w:r>
        <w:r w:rsidR="008E2DB1">
          <w:rPr>
            <w:noProof/>
            <w:webHidden/>
          </w:rPr>
          <w:fldChar w:fldCharType="begin"/>
        </w:r>
        <w:r w:rsidR="008E2DB1">
          <w:rPr>
            <w:noProof/>
            <w:webHidden/>
          </w:rPr>
          <w:instrText xml:space="preserve"> PAGEREF _Toc3021455 \h </w:instrText>
        </w:r>
        <w:r w:rsidR="008E2DB1">
          <w:rPr>
            <w:noProof/>
            <w:webHidden/>
          </w:rPr>
        </w:r>
        <w:r w:rsidR="008E2DB1">
          <w:rPr>
            <w:noProof/>
            <w:webHidden/>
          </w:rPr>
          <w:fldChar w:fldCharType="separate"/>
        </w:r>
        <w:r w:rsidR="00BF5566">
          <w:rPr>
            <w:noProof/>
            <w:webHidden/>
          </w:rPr>
          <w:t>8</w:t>
        </w:r>
        <w:r w:rsidR="008E2DB1">
          <w:rPr>
            <w:noProof/>
            <w:webHidden/>
          </w:rPr>
          <w:fldChar w:fldCharType="end"/>
        </w:r>
      </w:hyperlink>
    </w:p>
    <w:p w14:paraId="3990DBD0" w14:textId="21A64E9C" w:rsidR="008E2DB1" w:rsidRDefault="008003C3">
      <w:pPr>
        <w:pStyle w:val="TOC1"/>
        <w:rPr>
          <w:rFonts w:asciiTheme="minorHAnsi" w:eastAsiaTheme="minorEastAsia" w:hAnsiTheme="minorHAnsi" w:cstheme="minorBidi"/>
          <w:b w:val="0"/>
          <w:sz w:val="22"/>
          <w:szCs w:val="22"/>
        </w:rPr>
      </w:pPr>
      <w:hyperlink w:anchor="_Toc3021456" w:history="1">
        <w:r w:rsidR="008E2DB1" w:rsidRPr="00E5644B">
          <w:rPr>
            <w:rStyle w:val="Hyperlink"/>
            <w:rFonts w:ascii="Tahoma" w:hAnsi="Tahoma" w:cs="Tahoma"/>
          </w:rPr>
          <w:t>2. Namjena strateškog plana</w:t>
        </w:r>
        <w:r w:rsidR="008E2DB1">
          <w:rPr>
            <w:webHidden/>
          </w:rPr>
          <w:tab/>
        </w:r>
        <w:r w:rsidR="008E2DB1">
          <w:rPr>
            <w:webHidden/>
          </w:rPr>
          <w:fldChar w:fldCharType="begin"/>
        </w:r>
        <w:r w:rsidR="008E2DB1">
          <w:rPr>
            <w:webHidden/>
          </w:rPr>
          <w:instrText xml:space="preserve"> PAGEREF _Toc3021456 \h </w:instrText>
        </w:r>
        <w:r w:rsidR="008E2DB1">
          <w:rPr>
            <w:webHidden/>
          </w:rPr>
        </w:r>
        <w:r w:rsidR="008E2DB1">
          <w:rPr>
            <w:webHidden/>
          </w:rPr>
          <w:fldChar w:fldCharType="separate"/>
        </w:r>
        <w:r w:rsidR="00BF5566">
          <w:rPr>
            <w:webHidden/>
          </w:rPr>
          <w:t>8</w:t>
        </w:r>
        <w:r w:rsidR="008E2DB1">
          <w:rPr>
            <w:webHidden/>
          </w:rPr>
          <w:fldChar w:fldCharType="end"/>
        </w:r>
      </w:hyperlink>
    </w:p>
    <w:p w14:paraId="054D9634" w14:textId="39FB26B3" w:rsidR="008E2DB1" w:rsidRDefault="008003C3">
      <w:pPr>
        <w:pStyle w:val="TOC1"/>
        <w:rPr>
          <w:rFonts w:asciiTheme="minorHAnsi" w:eastAsiaTheme="minorEastAsia" w:hAnsiTheme="minorHAnsi" w:cstheme="minorBidi"/>
          <w:b w:val="0"/>
          <w:sz w:val="22"/>
          <w:szCs w:val="22"/>
        </w:rPr>
      </w:pPr>
      <w:hyperlink w:anchor="_Toc3021457" w:history="1">
        <w:r w:rsidR="008E2DB1" w:rsidRPr="00E5644B">
          <w:rPr>
            <w:rStyle w:val="Hyperlink"/>
            <w:rFonts w:ascii="Tahoma" w:hAnsi="Tahoma" w:cs="Tahoma"/>
          </w:rPr>
          <w:t>3. Imovina Općine Lipovljani</w:t>
        </w:r>
        <w:r w:rsidR="008E2DB1">
          <w:rPr>
            <w:webHidden/>
          </w:rPr>
          <w:tab/>
        </w:r>
        <w:r w:rsidR="008E2DB1">
          <w:rPr>
            <w:webHidden/>
          </w:rPr>
          <w:fldChar w:fldCharType="begin"/>
        </w:r>
        <w:r w:rsidR="008E2DB1">
          <w:rPr>
            <w:webHidden/>
          </w:rPr>
          <w:instrText xml:space="preserve"> PAGEREF _Toc3021457 \h </w:instrText>
        </w:r>
        <w:r w:rsidR="008E2DB1">
          <w:rPr>
            <w:webHidden/>
          </w:rPr>
        </w:r>
        <w:r w:rsidR="008E2DB1">
          <w:rPr>
            <w:webHidden/>
          </w:rPr>
          <w:fldChar w:fldCharType="separate"/>
        </w:r>
        <w:r w:rsidR="00BF5566">
          <w:rPr>
            <w:webHidden/>
          </w:rPr>
          <w:t>15</w:t>
        </w:r>
        <w:r w:rsidR="008E2DB1">
          <w:rPr>
            <w:webHidden/>
          </w:rPr>
          <w:fldChar w:fldCharType="end"/>
        </w:r>
      </w:hyperlink>
    </w:p>
    <w:p w14:paraId="0C8801FD" w14:textId="240B8E9A" w:rsidR="008E2DB1" w:rsidRDefault="008003C3">
      <w:pPr>
        <w:pStyle w:val="TOC2"/>
        <w:tabs>
          <w:tab w:val="right" w:leader="dot" w:pos="9060"/>
        </w:tabs>
        <w:rPr>
          <w:rFonts w:asciiTheme="minorHAnsi" w:eastAsiaTheme="minorEastAsia" w:hAnsiTheme="minorHAnsi" w:cstheme="minorBidi"/>
          <w:noProof/>
          <w:sz w:val="22"/>
          <w:szCs w:val="22"/>
        </w:rPr>
      </w:pPr>
      <w:hyperlink w:anchor="_Toc3021458" w:history="1">
        <w:r w:rsidR="008E2DB1" w:rsidRPr="00E5644B">
          <w:rPr>
            <w:rStyle w:val="Hyperlink"/>
            <w:rFonts w:ascii="Tahoma" w:hAnsi="Tahoma" w:cs="Tahoma"/>
            <w:noProof/>
          </w:rPr>
          <w:t>3.1. Portfelji imovine</w:t>
        </w:r>
        <w:r w:rsidR="008E2DB1">
          <w:rPr>
            <w:noProof/>
            <w:webHidden/>
          </w:rPr>
          <w:tab/>
        </w:r>
        <w:r w:rsidR="008E2DB1">
          <w:rPr>
            <w:noProof/>
            <w:webHidden/>
          </w:rPr>
          <w:fldChar w:fldCharType="begin"/>
        </w:r>
        <w:r w:rsidR="008E2DB1">
          <w:rPr>
            <w:noProof/>
            <w:webHidden/>
          </w:rPr>
          <w:instrText xml:space="preserve"> PAGEREF _Toc3021458 \h </w:instrText>
        </w:r>
        <w:r w:rsidR="008E2DB1">
          <w:rPr>
            <w:noProof/>
            <w:webHidden/>
          </w:rPr>
        </w:r>
        <w:r w:rsidR="008E2DB1">
          <w:rPr>
            <w:noProof/>
            <w:webHidden/>
          </w:rPr>
          <w:fldChar w:fldCharType="separate"/>
        </w:r>
        <w:r w:rsidR="00BF5566">
          <w:rPr>
            <w:noProof/>
            <w:webHidden/>
          </w:rPr>
          <w:t>15</w:t>
        </w:r>
        <w:r w:rsidR="008E2DB1">
          <w:rPr>
            <w:noProof/>
            <w:webHidden/>
          </w:rPr>
          <w:fldChar w:fldCharType="end"/>
        </w:r>
      </w:hyperlink>
    </w:p>
    <w:p w14:paraId="58C10A1F" w14:textId="121815A9" w:rsidR="008E2DB1" w:rsidRDefault="008003C3">
      <w:pPr>
        <w:pStyle w:val="TOC2"/>
        <w:tabs>
          <w:tab w:val="right" w:leader="dot" w:pos="9060"/>
        </w:tabs>
        <w:rPr>
          <w:rFonts w:asciiTheme="minorHAnsi" w:eastAsiaTheme="minorEastAsia" w:hAnsiTheme="minorHAnsi" w:cstheme="minorBidi"/>
          <w:noProof/>
          <w:sz w:val="22"/>
          <w:szCs w:val="22"/>
        </w:rPr>
      </w:pPr>
      <w:hyperlink w:anchor="_Toc3021459" w:history="1">
        <w:r w:rsidR="008E2DB1" w:rsidRPr="00E5644B">
          <w:rPr>
            <w:rStyle w:val="Hyperlink"/>
            <w:rFonts w:ascii="Tahoma" w:hAnsi="Tahoma" w:cs="Tahoma"/>
            <w:noProof/>
          </w:rPr>
          <w:t>3.2. Klasifikacija imovine</w:t>
        </w:r>
        <w:r w:rsidR="008E2DB1">
          <w:rPr>
            <w:noProof/>
            <w:webHidden/>
          </w:rPr>
          <w:tab/>
        </w:r>
        <w:r w:rsidR="008E2DB1">
          <w:rPr>
            <w:noProof/>
            <w:webHidden/>
          </w:rPr>
          <w:fldChar w:fldCharType="begin"/>
        </w:r>
        <w:r w:rsidR="008E2DB1">
          <w:rPr>
            <w:noProof/>
            <w:webHidden/>
          </w:rPr>
          <w:instrText xml:space="preserve"> PAGEREF _Toc3021459 \h </w:instrText>
        </w:r>
        <w:r w:rsidR="008E2DB1">
          <w:rPr>
            <w:noProof/>
            <w:webHidden/>
          </w:rPr>
        </w:r>
        <w:r w:rsidR="008E2DB1">
          <w:rPr>
            <w:noProof/>
            <w:webHidden/>
          </w:rPr>
          <w:fldChar w:fldCharType="separate"/>
        </w:r>
        <w:r w:rsidR="00BF5566">
          <w:rPr>
            <w:noProof/>
            <w:webHidden/>
          </w:rPr>
          <w:t>16</w:t>
        </w:r>
        <w:r w:rsidR="008E2DB1">
          <w:rPr>
            <w:noProof/>
            <w:webHidden/>
          </w:rPr>
          <w:fldChar w:fldCharType="end"/>
        </w:r>
      </w:hyperlink>
    </w:p>
    <w:p w14:paraId="00AE1E7C" w14:textId="47B000A1" w:rsidR="008E2DB1" w:rsidRDefault="008003C3">
      <w:pPr>
        <w:pStyle w:val="TOC1"/>
        <w:rPr>
          <w:rFonts w:asciiTheme="minorHAnsi" w:eastAsiaTheme="minorEastAsia" w:hAnsiTheme="minorHAnsi" w:cstheme="minorBidi"/>
          <w:b w:val="0"/>
          <w:sz w:val="22"/>
          <w:szCs w:val="22"/>
        </w:rPr>
      </w:pPr>
      <w:hyperlink w:anchor="_Toc3021460" w:history="1">
        <w:r w:rsidR="008E2DB1" w:rsidRPr="00E5644B">
          <w:rPr>
            <w:rStyle w:val="Hyperlink"/>
            <w:rFonts w:ascii="Tahoma" w:hAnsi="Tahoma" w:cs="Tahoma"/>
          </w:rPr>
          <w:t>4. Osnovna načela strateškog plana</w:t>
        </w:r>
        <w:r w:rsidR="008E2DB1">
          <w:rPr>
            <w:webHidden/>
          </w:rPr>
          <w:tab/>
        </w:r>
        <w:r w:rsidR="008E2DB1">
          <w:rPr>
            <w:webHidden/>
          </w:rPr>
          <w:fldChar w:fldCharType="begin"/>
        </w:r>
        <w:r w:rsidR="008E2DB1">
          <w:rPr>
            <w:webHidden/>
          </w:rPr>
          <w:instrText xml:space="preserve"> PAGEREF _Toc3021460 \h </w:instrText>
        </w:r>
        <w:r w:rsidR="008E2DB1">
          <w:rPr>
            <w:webHidden/>
          </w:rPr>
        </w:r>
        <w:r w:rsidR="008E2DB1">
          <w:rPr>
            <w:webHidden/>
          </w:rPr>
          <w:fldChar w:fldCharType="separate"/>
        </w:r>
        <w:r w:rsidR="00BF5566">
          <w:rPr>
            <w:webHidden/>
          </w:rPr>
          <w:t>17</w:t>
        </w:r>
        <w:r w:rsidR="008E2DB1">
          <w:rPr>
            <w:webHidden/>
          </w:rPr>
          <w:fldChar w:fldCharType="end"/>
        </w:r>
      </w:hyperlink>
    </w:p>
    <w:p w14:paraId="32D418A5" w14:textId="2B395831" w:rsidR="008E2DB1" w:rsidRDefault="008003C3">
      <w:pPr>
        <w:pStyle w:val="TOC2"/>
        <w:tabs>
          <w:tab w:val="right" w:leader="dot" w:pos="9060"/>
        </w:tabs>
        <w:rPr>
          <w:rFonts w:asciiTheme="minorHAnsi" w:eastAsiaTheme="minorEastAsia" w:hAnsiTheme="minorHAnsi" w:cstheme="minorBidi"/>
          <w:noProof/>
          <w:sz w:val="22"/>
          <w:szCs w:val="22"/>
        </w:rPr>
      </w:pPr>
      <w:hyperlink w:anchor="_Toc3021461" w:history="1">
        <w:r w:rsidR="008E2DB1" w:rsidRPr="00E5644B">
          <w:rPr>
            <w:rStyle w:val="Hyperlink"/>
            <w:rFonts w:ascii="Tahoma" w:hAnsi="Tahoma" w:cs="Tahoma"/>
            <w:noProof/>
          </w:rPr>
          <w:t>4.1. Financijska načela prema klasifikacijskim skupinama</w:t>
        </w:r>
        <w:r w:rsidR="008E2DB1">
          <w:rPr>
            <w:noProof/>
            <w:webHidden/>
          </w:rPr>
          <w:tab/>
        </w:r>
        <w:r w:rsidR="008E2DB1">
          <w:rPr>
            <w:noProof/>
            <w:webHidden/>
          </w:rPr>
          <w:fldChar w:fldCharType="begin"/>
        </w:r>
        <w:r w:rsidR="008E2DB1">
          <w:rPr>
            <w:noProof/>
            <w:webHidden/>
          </w:rPr>
          <w:instrText xml:space="preserve"> PAGEREF _Toc3021461 \h </w:instrText>
        </w:r>
        <w:r w:rsidR="008E2DB1">
          <w:rPr>
            <w:noProof/>
            <w:webHidden/>
          </w:rPr>
        </w:r>
        <w:r w:rsidR="008E2DB1">
          <w:rPr>
            <w:noProof/>
            <w:webHidden/>
          </w:rPr>
          <w:fldChar w:fldCharType="separate"/>
        </w:r>
        <w:r w:rsidR="00BF5566">
          <w:rPr>
            <w:noProof/>
            <w:webHidden/>
          </w:rPr>
          <w:t>17</w:t>
        </w:r>
        <w:r w:rsidR="008E2DB1">
          <w:rPr>
            <w:noProof/>
            <w:webHidden/>
          </w:rPr>
          <w:fldChar w:fldCharType="end"/>
        </w:r>
      </w:hyperlink>
    </w:p>
    <w:p w14:paraId="0DC2421F" w14:textId="5E3B1033" w:rsidR="008E2DB1" w:rsidRDefault="008003C3">
      <w:pPr>
        <w:pStyle w:val="TOC2"/>
        <w:tabs>
          <w:tab w:val="left" w:pos="880"/>
          <w:tab w:val="right" w:leader="dot" w:pos="9060"/>
        </w:tabs>
        <w:rPr>
          <w:rFonts w:asciiTheme="minorHAnsi" w:eastAsiaTheme="minorEastAsia" w:hAnsiTheme="minorHAnsi" w:cstheme="minorBidi"/>
          <w:noProof/>
          <w:sz w:val="22"/>
          <w:szCs w:val="22"/>
        </w:rPr>
      </w:pPr>
      <w:hyperlink w:anchor="_Toc3021462" w:history="1">
        <w:r w:rsidR="008E2DB1" w:rsidRPr="00E5644B">
          <w:rPr>
            <w:rStyle w:val="Hyperlink"/>
            <w:rFonts w:ascii="Tahoma" w:hAnsi="Tahoma" w:cs="Tahoma"/>
            <w:noProof/>
          </w:rPr>
          <w:t>4.2.</w:t>
        </w:r>
        <w:r w:rsidR="008E2DB1">
          <w:rPr>
            <w:rFonts w:asciiTheme="minorHAnsi" w:eastAsiaTheme="minorEastAsia" w:hAnsiTheme="minorHAnsi" w:cstheme="minorBidi"/>
            <w:noProof/>
            <w:sz w:val="22"/>
            <w:szCs w:val="22"/>
          </w:rPr>
          <w:tab/>
        </w:r>
        <w:r w:rsidR="008E2DB1" w:rsidRPr="00E5644B">
          <w:rPr>
            <w:rStyle w:val="Hyperlink"/>
            <w:rFonts w:ascii="Tahoma" w:hAnsi="Tahoma" w:cs="Tahoma"/>
            <w:noProof/>
          </w:rPr>
          <w:t>Načela utroška prihoda imovine</w:t>
        </w:r>
        <w:r w:rsidR="008E2DB1">
          <w:rPr>
            <w:noProof/>
            <w:webHidden/>
          </w:rPr>
          <w:tab/>
        </w:r>
        <w:r w:rsidR="008E2DB1">
          <w:rPr>
            <w:noProof/>
            <w:webHidden/>
          </w:rPr>
          <w:fldChar w:fldCharType="begin"/>
        </w:r>
        <w:r w:rsidR="008E2DB1">
          <w:rPr>
            <w:noProof/>
            <w:webHidden/>
          </w:rPr>
          <w:instrText xml:space="preserve"> PAGEREF _Toc3021462 \h </w:instrText>
        </w:r>
        <w:r w:rsidR="008E2DB1">
          <w:rPr>
            <w:noProof/>
            <w:webHidden/>
          </w:rPr>
        </w:r>
        <w:r w:rsidR="008E2DB1">
          <w:rPr>
            <w:noProof/>
            <w:webHidden/>
          </w:rPr>
          <w:fldChar w:fldCharType="separate"/>
        </w:r>
        <w:r w:rsidR="00BF5566">
          <w:rPr>
            <w:noProof/>
            <w:webHidden/>
          </w:rPr>
          <w:t>18</w:t>
        </w:r>
        <w:r w:rsidR="008E2DB1">
          <w:rPr>
            <w:noProof/>
            <w:webHidden/>
          </w:rPr>
          <w:fldChar w:fldCharType="end"/>
        </w:r>
      </w:hyperlink>
    </w:p>
    <w:p w14:paraId="706F4583" w14:textId="0308C27B" w:rsidR="008E2DB1" w:rsidRDefault="008003C3">
      <w:pPr>
        <w:pStyle w:val="TOC2"/>
        <w:tabs>
          <w:tab w:val="left" w:pos="880"/>
          <w:tab w:val="right" w:leader="dot" w:pos="9060"/>
        </w:tabs>
        <w:rPr>
          <w:rFonts w:asciiTheme="minorHAnsi" w:eastAsiaTheme="minorEastAsia" w:hAnsiTheme="minorHAnsi" w:cstheme="minorBidi"/>
          <w:noProof/>
          <w:sz w:val="22"/>
          <w:szCs w:val="22"/>
        </w:rPr>
      </w:pPr>
      <w:hyperlink w:anchor="_Toc3021463" w:history="1">
        <w:r w:rsidR="008E2DB1" w:rsidRPr="00E5644B">
          <w:rPr>
            <w:rStyle w:val="Hyperlink"/>
            <w:rFonts w:ascii="Tahoma" w:hAnsi="Tahoma" w:cs="Tahoma"/>
            <w:noProof/>
          </w:rPr>
          <w:t>4.3.</w:t>
        </w:r>
        <w:r w:rsidR="008E2DB1">
          <w:rPr>
            <w:rFonts w:asciiTheme="minorHAnsi" w:eastAsiaTheme="minorEastAsia" w:hAnsiTheme="minorHAnsi" w:cstheme="minorBidi"/>
            <w:noProof/>
            <w:sz w:val="22"/>
            <w:szCs w:val="22"/>
          </w:rPr>
          <w:tab/>
        </w:r>
        <w:r w:rsidR="008E2DB1" w:rsidRPr="00E5644B">
          <w:rPr>
            <w:rStyle w:val="Hyperlink"/>
            <w:rFonts w:ascii="Tahoma" w:hAnsi="Tahoma" w:cs="Tahoma"/>
            <w:noProof/>
          </w:rPr>
          <w:t>Načela budućih odnosa s Općinskim tvrtkama i ustanovama</w:t>
        </w:r>
        <w:r w:rsidR="008E2DB1">
          <w:rPr>
            <w:noProof/>
            <w:webHidden/>
          </w:rPr>
          <w:tab/>
        </w:r>
        <w:r w:rsidR="008E2DB1">
          <w:rPr>
            <w:noProof/>
            <w:webHidden/>
          </w:rPr>
          <w:fldChar w:fldCharType="begin"/>
        </w:r>
        <w:r w:rsidR="008E2DB1">
          <w:rPr>
            <w:noProof/>
            <w:webHidden/>
          </w:rPr>
          <w:instrText xml:space="preserve"> PAGEREF _Toc3021463 \h </w:instrText>
        </w:r>
        <w:r w:rsidR="008E2DB1">
          <w:rPr>
            <w:noProof/>
            <w:webHidden/>
          </w:rPr>
        </w:r>
        <w:r w:rsidR="008E2DB1">
          <w:rPr>
            <w:noProof/>
            <w:webHidden/>
          </w:rPr>
          <w:fldChar w:fldCharType="separate"/>
        </w:r>
        <w:r w:rsidR="00BF5566">
          <w:rPr>
            <w:noProof/>
            <w:webHidden/>
          </w:rPr>
          <w:t>19</w:t>
        </w:r>
        <w:r w:rsidR="008E2DB1">
          <w:rPr>
            <w:noProof/>
            <w:webHidden/>
          </w:rPr>
          <w:fldChar w:fldCharType="end"/>
        </w:r>
      </w:hyperlink>
    </w:p>
    <w:p w14:paraId="77CA9528" w14:textId="2AB3EC24" w:rsidR="008E2DB1" w:rsidRDefault="008003C3">
      <w:pPr>
        <w:pStyle w:val="TOC1"/>
        <w:rPr>
          <w:rFonts w:asciiTheme="minorHAnsi" w:eastAsiaTheme="minorEastAsia" w:hAnsiTheme="minorHAnsi" w:cstheme="minorBidi"/>
          <w:b w:val="0"/>
          <w:sz w:val="22"/>
          <w:szCs w:val="22"/>
        </w:rPr>
      </w:pPr>
      <w:hyperlink w:anchor="_Toc3021464" w:history="1">
        <w:r w:rsidR="008E2DB1" w:rsidRPr="00E5644B">
          <w:rPr>
            <w:rStyle w:val="Hyperlink"/>
            <w:rFonts w:ascii="Tahoma" w:hAnsi="Tahoma" w:cs="Tahoma"/>
          </w:rPr>
          <w:t>5. Upravljanje portfeljima</w:t>
        </w:r>
        <w:r w:rsidR="008E2DB1">
          <w:rPr>
            <w:webHidden/>
          </w:rPr>
          <w:tab/>
        </w:r>
        <w:r w:rsidR="008E2DB1">
          <w:rPr>
            <w:webHidden/>
          </w:rPr>
          <w:fldChar w:fldCharType="begin"/>
        </w:r>
        <w:r w:rsidR="008E2DB1">
          <w:rPr>
            <w:webHidden/>
          </w:rPr>
          <w:instrText xml:space="preserve"> PAGEREF _Toc3021464 \h </w:instrText>
        </w:r>
        <w:r w:rsidR="008E2DB1">
          <w:rPr>
            <w:webHidden/>
          </w:rPr>
        </w:r>
        <w:r w:rsidR="008E2DB1">
          <w:rPr>
            <w:webHidden/>
          </w:rPr>
          <w:fldChar w:fldCharType="separate"/>
        </w:r>
        <w:r w:rsidR="00BF5566">
          <w:rPr>
            <w:webHidden/>
          </w:rPr>
          <w:t>20</w:t>
        </w:r>
        <w:r w:rsidR="008E2DB1">
          <w:rPr>
            <w:webHidden/>
          </w:rPr>
          <w:fldChar w:fldCharType="end"/>
        </w:r>
      </w:hyperlink>
    </w:p>
    <w:p w14:paraId="31C90A9B" w14:textId="13DB6BB1" w:rsidR="008E2DB1" w:rsidRDefault="008003C3">
      <w:pPr>
        <w:pStyle w:val="TOC2"/>
        <w:tabs>
          <w:tab w:val="right" w:leader="dot" w:pos="9060"/>
        </w:tabs>
        <w:rPr>
          <w:rFonts w:asciiTheme="minorHAnsi" w:eastAsiaTheme="minorEastAsia" w:hAnsiTheme="minorHAnsi" w:cstheme="minorBidi"/>
          <w:noProof/>
          <w:sz w:val="22"/>
          <w:szCs w:val="22"/>
        </w:rPr>
      </w:pPr>
      <w:hyperlink w:anchor="_Toc3021465" w:history="1">
        <w:r w:rsidR="008E2DB1" w:rsidRPr="00E5644B">
          <w:rPr>
            <w:rStyle w:val="Hyperlink"/>
            <w:rFonts w:ascii="Tahoma" w:hAnsi="Tahoma" w:cs="Tahoma"/>
            <w:noProof/>
          </w:rPr>
          <w:t>5.1. Poslovni prostori</w:t>
        </w:r>
        <w:r w:rsidR="008E2DB1">
          <w:rPr>
            <w:noProof/>
            <w:webHidden/>
          </w:rPr>
          <w:tab/>
        </w:r>
        <w:r w:rsidR="008E2DB1">
          <w:rPr>
            <w:noProof/>
            <w:webHidden/>
          </w:rPr>
          <w:fldChar w:fldCharType="begin"/>
        </w:r>
        <w:r w:rsidR="008E2DB1">
          <w:rPr>
            <w:noProof/>
            <w:webHidden/>
          </w:rPr>
          <w:instrText xml:space="preserve"> PAGEREF _Toc3021465 \h </w:instrText>
        </w:r>
        <w:r w:rsidR="008E2DB1">
          <w:rPr>
            <w:noProof/>
            <w:webHidden/>
          </w:rPr>
        </w:r>
        <w:r w:rsidR="008E2DB1">
          <w:rPr>
            <w:noProof/>
            <w:webHidden/>
          </w:rPr>
          <w:fldChar w:fldCharType="separate"/>
        </w:r>
        <w:r w:rsidR="00BF5566">
          <w:rPr>
            <w:noProof/>
            <w:webHidden/>
          </w:rPr>
          <w:t>20</w:t>
        </w:r>
        <w:r w:rsidR="008E2DB1">
          <w:rPr>
            <w:noProof/>
            <w:webHidden/>
          </w:rPr>
          <w:fldChar w:fldCharType="end"/>
        </w:r>
      </w:hyperlink>
    </w:p>
    <w:p w14:paraId="08A8A584" w14:textId="34B08145" w:rsidR="008E2DB1" w:rsidRDefault="008003C3">
      <w:pPr>
        <w:pStyle w:val="TOC2"/>
        <w:tabs>
          <w:tab w:val="right" w:leader="dot" w:pos="9060"/>
        </w:tabs>
        <w:rPr>
          <w:rFonts w:asciiTheme="minorHAnsi" w:eastAsiaTheme="minorEastAsia" w:hAnsiTheme="minorHAnsi" w:cstheme="minorBidi"/>
          <w:noProof/>
          <w:sz w:val="22"/>
          <w:szCs w:val="22"/>
        </w:rPr>
      </w:pPr>
      <w:hyperlink w:anchor="_Toc3021466" w:history="1">
        <w:r w:rsidR="008E2DB1" w:rsidRPr="00E5644B">
          <w:rPr>
            <w:rStyle w:val="Hyperlink"/>
            <w:rFonts w:ascii="Tahoma" w:hAnsi="Tahoma" w:cs="Tahoma"/>
            <w:noProof/>
          </w:rPr>
          <w:t>5.2. Zemljišta</w:t>
        </w:r>
        <w:r w:rsidR="008E2DB1">
          <w:rPr>
            <w:noProof/>
            <w:webHidden/>
          </w:rPr>
          <w:tab/>
        </w:r>
        <w:r w:rsidR="008E2DB1">
          <w:rPr>
            <w:noProof/>
            <w:webHidden/>
          </w:rPr>
          <w:fldChar w:fldCharType="begin"/>
        </w:r>
        <w:r w:rsidR="008E2DB1">
          <w:rPr>
            <w:noProof/>
            <w:webHidden/>
          </w:rPr>
          <w:instrText xml:space="preserve"> PAGEREF _Toc3021466 \h </w:instrText>
        </w:r>
        <w:r w:rsidR="008E2DB1">
          <w:rPr>
            <w:noProof/>
            <w:webHidden/>
          </w:rPr>
        </w:r>
        <w:r w:rsidR="008E2DB1">
          <w:rPr>
            <w:noProof/>
            <w:webHidden/>
          </w:rPr>
          <w:fldChar w:fldCharType="separate"/>
        </w:r>
        <w:r w:rsidR="00BF5566">
          <w:rPr>
            <w:noProof/>
            <w:webHidden/>
          </w:rPr>
          <w:t>21</w:t>
        </w:r>
        <w:r w:rsidR="008E2DB1">
          <w:rPr>
            <w:noProof/>
            <w:webHidden/>
          </w:rPr>
          <w:fldChar w:fldCharType="end"/>
        </w:r>
      </w:hyperlink>
    </w:p>
    <w:p w14:paraId="48E27E30" w14:textId="4D10572C" w:rsidR="008E2DB1" w:rsidRDefault="008003C3">
      <w:pPr>
        <w:pStyle w:val="TOC2"/>
        <w:tabs>
          <w:tab w:val="right" w:leader="dot" w:pos="9060"/>
        </w:tabs>
        <w:rPr>
          <w:rFonts w:asciiTheme="minorHAnsi" w:eastAsiaTheme="minorEastAsia" w:hAnsiTheme="minorHAnsi" w:cstheme="minorBidi"/>
          <w:noProof/>
          <w:sz w:val="22"/>
          <w:szCs w:val="22"/>
        </w:rPr>
      </w:pPr>
      <w:hyperlink w:anchor="_Toc3021467" w:history="1">
        <w:r w:rsidR="008E2DB1" w:rsidRPr="00E5644B">
          <w:rPr>
            <w:rStyle w:val="Hyperlink"/>
            <w:rFonts w:ascii="Tahoma" w:hAnsi="Tahoma" w:cs="Tahoma"/>
            <w:noProof/>
          </w:rPr>
          <w:t>5.3. Sportski objekti</w:t>
        </w:r>
        <w:r w:rsidR="008E2DB1">
          <w:rPr>
            <w:noProof/>
            <w:webHidden/>
          </w:rPr>
          <w:tab/>
        </w:r>
        <w:r w:rsidR="008E2DB1">
          <w:rPr>
            <w:noProof/>
            <w:webHidden/>
          </w:rPr>
          <w:fldChar w:fldCharType="begin"/>
        </w:r>
        <w:r w:rsidR="008E2DB1">
          <w:rPr>
            <w:noProof/>
            <w:webHidden/>
          </w:rPr>
          <w:instrText xml:space="preserve"> PAGEREF _Toc3021467 \h </w:instrText>
        </w:r>
        <w:r w:rsidR="008E2DB1">
          <w:rPr>
            <w:noProof/>
            <w:webHidden/>
          </w:rPr>
        </w:r>
        <w:r w:rsidR="008E2DB1">
          <w:rPr>
            <w:noProof/>
            <w:webHidden/>
          </w:rPr>
          <w:fldChar w:fldCharType="separate"/>
        </w:r>
        <w:r w:rsidR="00BF5566">
          <w:rPr>
            <w:noProof/>
            <w:webHidden/>
          </w:rPr>
          <w:t>22</w:t>
        </w:r>
        <w:r w:rsidR="008E2DB1">
          <w:rPr>
            <w:noProof/>
            <w:webHidden/>
          </w:rPr>
          <w:fldChar w:fldCharType="end"/>
        </w:r>
      </w:hyperlink>
    </w:p>
    <w:p w14:paraId="340FCAFC" w14:textId="515C31F1" w:rsidR="008E2DB1" w:rsidRDefault="008003C3">
      <w:pPr>
        <w:pStyle w:val="TOC2"/>
        <w:tabs>
          <w:tab w:val="right" w:leader="dot" w:pos="9060"/>
        </w:tabs>
        <w:rPr>
          <w:rFonts w:asciiTheme="minorHAnsi" w:eastAsiaTheme="minorEastAsia" w:hAnsiTheme="minorHAnsi" w:cstheme="minorBidi"/>
          <w:noProof/>
          <w:sz w:val="22"/>
          <w:szCs w:val="22"/>
        </w:rPr>
      </w:pPr>
      <w:hyperlink w:anchor="_Toc3021468" w:history="1">
        <w:r w:rsidR="008E2DB1" w:rsidRPr="00E5644B">
          <w:rPr>
            <w:rStyle w:val="Hyperlink"/>
            <w:rFonts w:ascii="Tahoma" w:hAnsi="Tahoma" w:cs="Tahoma"/>
            <w:noProof/>
          </w:rPr>
          <w:t>5.4. Objekti kulture i spomenici</w:t>
        </w:r>
        <w:r w:rsidR="008E2DB1">
          <w:rPr>
            <w:noProof/>
            <w:webHidden/>
          </w:rPr>
          <w:tab/>
        </w:r>
        <w:r w:rsidR="008E2DB1">
          <w:rPr>
            <w:noProof/>
            <w:webHidden/>
          </w:rPr>
          <w:fldChar w:fldCharType="begin"/>
        </w:r>
        <w:r w:rsidR="008E2DB1">
          <w:rPr>
            <w:noProof/>
            <w:webHidden/>
          </w:rPr>
          <w:instrText xml:space="preserve"> PAGEREF _Toc3021468 \h </w:instrText>
        </w:r>
        <w:r w:rsidR="008E2DB1">
          <w:rPr>
            <w:noProof/>
            <w:webHidden/>
          </w:rPr>
        </w:r>
        <w:r w:rsidR="008E2DB1">
          <w:rPr>
            <w:noProof/>
            <w:webHidden/>
          </w:rPr>
          <w:fldChar w:fldCharType="separate"/>
        </w:r>
        <w:r w:rsidR="00BF5566">
          <w:rPr>
            <w:noProof/>
            <w:webHidden/>
          </w:rPr>
          <w:t>23</w:t>
        </w:r>
        <w:r w:rsidR="008E2DB1">
          <w:rPr>
            <w:noProof/>
            <w:webHidden/>
          </w:rPr>
          <w:fldChar w:fldCharType="end"/>
        </w:r>
      </w:hyperlink>
    </w:p>
    <w:p w14:paraId="5CEAED54" w14:textId="418C3D16" w:rsidR="008E2DB1" w:rsidRDefault="008003C3">
      <w:pPr>
        <w:pStyle w:val="TOC2"/>
        <w:tabs>
          <w:tab w:val="right" w:leader="dot" w:pos="9060"/>
        </w:tabs>
        <w:rPr>
          <w:rFonts w:asciiTheme="minorHAnsi" w:eastAsiaTheme="minorEastAsia" w:hAnsiTheme="minorHAnsi" w:cstheme="minorBidi"/>
          <w:noProof/>
          <w:sz w:val="22"/>
          <w:szCs w:val="22"/>
        </w:rPr>
      </w:pPr>
      <w:hyperlink w:anchor="_Toc3021469" w:history="1">
        <w:r w:rsidR="008E2DB1" w:rsidRPr="00E5644B">
          <w:rPr>
            <w:rStyle w:val="Hyperlink"/>
            <w:rFonts w:ascii="Tahoma" w:hAnsi="Tahoma" w:cs="Tahoma"/>
            <w:noProof/>
          </w:rPr>
          <w:t>5.5. Javne površine i javne prometne površine</w:t>
        </w:r>
        <w:r w:rsidR="008E2DB1">
          <w:rPr>
            <w:noProof/>
            <w:webHidden/>
          </w:rPr>
          <w:tab/>
        </w:r>
        <w:r w:rsidR="008E2DB1">
          <w:rPr>
            <w:noProof/>
            <w:webHidden/>
          </w:rPr>
          <w:fldChar w:fldCharType="begin"/>
        </w:r>
        <w:r w:rsidR="008E2DB1">
          <w:rPr>
            <w:noProof/>
            <w:webHidden/>
          </w:rPr>
          <w:instrText xml:space="preserve"> PAGEREF _Toc3021469 \h </w:instrText>
        </w:r>
        <w:r w:rsidR="008E2DB1">
          <w:rPr>
            <w:noProof/>
            <w:webHidden/>
          </w:rPr>
        </w:r>
        <w:r w:rsidR="008E2DB1">
          <w:rPr>
            <w:noProof/>
            <w:webHidden/>
          </w:rPr>
          <w:fldChar w:fldCharType="separate"/>
        </w:r>
        <w:r w:rsidR="00BF5566">
          <w:rPr>
            <w:noProof/>
            <w:webHidden/>
          </w:rPr>
          <w:t>23</w:t>
        </w:r>
        <w:r w:rsidR="008E2DB1">
          <w:rPr>
            <w:noProof/>
            <w:webHidden/>
          </w:rPr>
          <w:fldChar w:fldCharType="end"/>
        </w:r>
      </w:hyperlink>
    </w:p>
    <w:p w14:paraId="3B9F89CE" w14:textId="58231942" w:rsidR="008E2DB1" w:rsidRDefault="008003C3">
      <w:pPr>
        <w:pStyle w:val="TOC2"/>
        <w:tabs>
          <w:tab w:val="right" w:leader="dot" w:pos="9060"/>
        </w:tabs>
        <w:rPr>
          <w:rStyle w:val="Hyperlink"/>
          <w:noProof/>
        </w:rPr>
      </w:pPr>
      <w:hyperlink w:anchor="_Toc3021470" w:history="1">
        <w:r w:rsidR="008E2DB1" w:rsidRPr="00E5644B">
          <w:rPr>
            <w:rStyle w:val="Hyperlink"/>
            <w:rFonts w:ascii="Tahoma" w:hAnsi="Tahoma" w:cs="Tahoma"/>
            <w:noProof/>
          </w:rPr>
          <w:t>5.7. Komunalna infrastruktura</w:t>
        </w:r>
        <w:r w:rsidR="008E2DB1">
          <w:rPr>
            <w:noProof/>
            <w:webHidden/>
          </w:rPr>
          <w:tab/>
        </w:r>
        <w:r w:rsidR="008E2DB1">
          <w:rPr>
            <w:noProof/>
            <w:webHidden/>
          </w:rPr>
          <w:fldChar w:fldCharType="begin"/>
        </w:r>
        <w:r w:rsidR="008E2DB1">
          <w:rPr>
            <w:noProof/>
            <w:webHidden/>
          </w:rPr>
          <w:instrText xml:space="preserve"> PAGEREF _Toc3021470 \h </w:instrText>
        </w:r>
        <w:r w:rsidR="008E2DB1">
          <w:rPr>
            <w:noProof/>
            <w:webHidden/>
          </w:rPr>
        </w:r>
        <w:r w:rsidR="008E2DB1">
          <w:rPr>
            <w:noProof/>
            <w:webHidden/>
          </w:rPr>
          <w:fldChar w:fldCharType="separate"/>
        </w:r>
        <w:r w:rsidR="00BF5566">
          <w:rPr>
            <w:noProof/>
            <w:webHidden/>
          </w:rPr>
          <w:t>25</w:t>
        </w:r>
        <w:r w:rsidR="008E2DB1">
          <w:rPr>
            <w:noProof/>
            <w:webHidden/>
          </w:rPr>
          <w:fldChar w:fldCharType="end"/>
        </w:r>
      </w:hyperlink>
    </w:p>
    <w:p w14:paraId="727678F4" w14:textId="77777777" w:rsidR="008E2DB1" w:rsidRPr="008E2DB1" w:rsidRDefault="008E2DB1" w:rsidP="008E2DB1">
      <w:pPr>
        <w:rPr>
          <w:rFonts w:eastAsiaTheme="minorEastAsia"/>
          <w:noProof/>
        </w:rPr>
      </w:pPr>
    </w:p>
    <w:p w14:paraId="460B0FAB" w14:textId="17552408" w:rsidR="008E2DB1" w:rsidRDefault="008003C3">
      <w:pPr>
        <w:pStyle w:val="TOC1"/>
        <w:rPr>
          <w:rFonts w:asciiTheme="minorHAnsi" w:eastAsiaTheme="minorEastAsia" w:hAnsiTheme="minorHAnsi" w:cstheme="minorBidi"/>
          <w:b w:val="0"/>
          <w:sz w:val="22"/>
          <w:szCs w:val="22"/>
        </w:rPr>
      </w:pPr>
      <w:hyperlink w:anchor="_Toc3021471" w:history="1">
        <w:r w:rsidR="008E2DB1" w:rsidRPr="00E5644B">
          <w:rPr>
            <w:rStyle w:val="Hyperlink"/>
            <w:rFonts w:ascii="Tahoma" w:hAnsi="Tahoma" w:cs="Tahoma"/>
          </w:rPr>
          <w:t>6. Organizacijska pitanja</w:t>
        </w:r>
        <w:r w:rsidR="008E2DB1">
          <w:rPr>
            <w:webHidden/>
          </w:rPr>
          <w:tab/>
        </w:r>
        <w:r w:rsidR="008E2DB1">
          <w:rPr>
            <w:webHidden/>
          </w:rPr>
          <w:fldChar w:fldCharType="begin"/>
        </w:r>
        <w:r w:rsidR="008E2DB1">
          <w:rPr>
            <w:webHidden/>
          </w:rPr>
          <w:instrText xml:space="preserve"> PAGEREF _Toc3021471 \h </w:instrText>
        </w:r>
        <w:r w:rsidR="008E2DB1">
          <w:rPr>
            <w:webHidden/>
          </w:rPr>
        </w:r>
        <w:r w:rsidR="008E2DB1">
          <w:rPr>
            <w:webHidden/>
          </w:rPr>
          <w:fldChar w:fldCharType="separate"/>
        </w:r>
        <w:r w:rsidR="00BF5566">
          <w:rPr>
            <w:webHidden/>
          </w:rPr>
          <w:t>26</w:t>
        </w:r>
        <w:r w:rsidR="008E2DB1">
          <w:rPr>
            <w:webHidden/>
          </w:rPr>
          <w:fldChar w:fldCharType="end"/>
        </w:r>
      </w:hyperlink>
    </w:p>
    <w:p w14:paraId="3164E3AC" w14:textId="08F2D0B1" w:rsidR="008E2DB1" w:rsidRDefault="008003C3">
      <w:pPr>
        <w:pStyle w:val="TOC1"/>
        <w:rPr>
          <w:rFonts w:asciiTheme="minorHAnsi" w:eastAsiaTheme="minorEastAsia" w:hAnsiTheme="minorHAnsi" w:cstheme="minorBidi"/>
          <w:b w:val="0"/>
          <w:sz w:val="22"/>
          <w:szCs w:val="22"/>
        </w:rPr>
      </w:pPr>
      <w:hyperlink w:anchor="_Toc3021472" w:history="1">
        <w:r w:rsidR="008E2DB1" w:rsidRPr="00E5644B">
          <w:rPr>
            <w:rStyle w:val="Hyperlink"/>
            <w:rFonts w:ascii="Tahoma" w:hAnsi="Tahoma" w:cs="Tahoma"/>
          </w:rPr>
          <w:t>7. Preporuke praćenja, ažuriranja i revidiranja Strateškog plana</w:t>
        </w:r>
        <w:r w:rsidR="008E2DB1">
          <w:rPr>
            <w:webHidden/>
          </w:rPr>
          <w:tab/>
        </w:r>
        <w:r w:rsidR="008E2DB1">
          <w:rPr>
            <w:webHidden/>
          </w:rPr>
          <w:fldChar w:fldCharType="begin"/>
        </w:r>
        <w:r w:rsidR="008E2DB1">
          <w:rPr>
            <w:webHidden/>
          </w:rPr>
          <w:instrText xml:space="preserve"> PAGEREF _Toc3021472 \h </w:instrText>
        </w:r>
        <w:r w:rsidR="008E2DB1">
          <w:rPr>
            <w:webHidden/>
          </w:rPr>
        </w:r>
        <w:r w:rsidR="008E2DB1">
          <w:rPr>
            <w:webHidden/>
          </w:rPr>
          <w:fldChar w:fldCharType="separate"/>
        </w:r>
        <w:r w:rsidR="00BF5566">
          <w:rPr>
            <w:webHidden/>
          </w:rPr>
          <w:t>27</w:t>
        </w:r>
        <w:r w:rsidR="008E2DB1">
          <w:rPr>
            <w:webHidden/>
          </w:rPr>
          <w:fldChar w:fldCharType="end"/>
        </w:r>
      </w:hyperlink>
    </w:p>
    <w:p w14:paraId="067EFB14" w14:textId="4429F392" w:rsidR="008E2DB1" w:rsidRDefault="008003C3">
      <w:pPr>
        <w:pStyle w:val="TOC1"/>
        <w:rPr>
          <w:rFonts w:asciiTheme="minorHAnsi" w:eastAsiaTheme="minorEastAsia" w:hAnsiTheme="minorHAnsi" w:cstheme="minorBidi"/>
          <w:b w:val="0"/>
          <w:sz w:val="22"/>
          <w:szCs w:val="22"/>
        </w:rPr>
      </w:pPr>
      <w:hyperlink w:anchor="_Toc3021473" w:history="1">
        <w:r w:rsidR="008E2DB1" w:rsidRPr="00E5644B">
          <w:rPr>
            <w:rStyle w:val="Hyperlink"/>
            <w:rFonts w:ascii="Tahoma" w:hAnsi="Tahoma" w:cs="Tahoma"/>
          </w:rPr>
          <w:t>8. Operativni plan provedbe strateških mjera</w:t>
        </w:r>
        <w:r w:rsidR="008E2DB1">
          <w:rPr>
            <w:webHidden/>
          </w:rPr>
          <w:tab/>
        </w:r>
        <w:r w:rsidR="008E2DB1">
          <w:rPr>
            <w:webHidden/>
          </w:rPr>
          <w:fldChar w:fldCharType="begin"/>
        </w:r>
        <w:r w:rsidR="008E2DB1">
          <w:rPr>
            <w:webHidden/>
          </w:rPr>
          <w:instrText xml:space="preserve"> PAGEREF _Toc3021473 \h </w:instrText>
        </w:r>
        <w:r w:rsidR="008E2DB1">
          <w:rPr>
            <w:webHidden/>
          </w:rPr>
        </w:r>
        <w:r w:rsidR="008E2DB1">
          <w:rPr>
            <w:webHidden/>
          </w:rPr>
          <w:fldChar w:fldCharType="separate"/>
        </w:r>
        <w:r w:rsidR="00BF5566">
          <w:rPr>
            <w:webHidden/>
          </w:rPr>
          <w:t>28</w:t>
        </w:r>
        <w:r w:rsidR="008E2DB1">
          <w:rPr>
            <w:webHidden/>
          </w:rPr>
          <w:fldChar w:fldCharType="end"/>
        </w:r>
      </w:hyperlink>
    </w:p>
    <w:p w14:paraId="5072ED94" w14:textId="6793F3DC" w:rsidR="008E2DB1" w:rsidRDefault="008003C3">
      <w:pPr>
        <w:pStyle w:val="TOC1"/>
        <w:rPr>
          <w:rFonts w:asciiTheme="minorHAnsi" w:eastAsiaTheme="minorEastAsia" w:hAnsiTheme="minorHAnsi" w:cstheme="minorBidi"/>
          <w:b w:val="0"/>
          <w:sz w:val="22"/>
          <w:szCs w:val="22"/>
        </w:rPr>
      </w:pPr>
      <w:hyperlink w:anchor="_Toc3021489" w:history="1">
        <w:r w:rsidR="008E2DB1" w:rsidRPr="00E5644B">
          <w:rPr>
            <w:rStyle w:val="Hyperlink"/>
            <w:rFonts w:ascii="Tahoma" w:hAnsi="Tahoma" w:cs="Tahoma"/>
          </w:rPr>
          <w:t>Popis sudionika u procesu izrade Strateškog plana</w:t>
        </w:r>
        <w:r w:rsidR="008E2DB1">
          <w:rPr>
            <w:webHidden/>
          </w:rPr>
          <w:tab/>
        </w:r>
        <w:r w:rsidR="008E2DB1">
          <w:rPr>
            <w:webHidden/>
          </w:rPr>
          <w:fldChar w:fldCharType="begin"/>
        </w:r>
        <w:r w:rsidR="008E2DB1">
          <w:rPr>
            <w:webHidden/>
          </w:rPr>
          <w:instrText xml:space="preserve"> PAGEREF _Toc3021489 \h </w:instrText>
        </w:r>
        <w:r w:rsidR="008E2DB1">
          <w:rPr>
            <w:webHidden/>
          </w:rPr>
        </w:r>
        <w:r w:rsidR="008E2DB1">
          <w:rPr>
            <w:webHidden/>
          </w:rPr>
          <w:fldChar w:fldCharType="separate"/>
        </w:r>
        <w:r w:rsidR="00BF5566">
          <w:rPr>
            <w:webHidden/>
          </w:rPr>
          <w:t>29</w:t>
        </w:r>
        <w:r w:rsidR="008E2DB1">
          <w:rPr>
            <w:webHidden/>
          </w:rPr>
          <w:fldChar w:fldCharType="end"/>
        </w:r>
      </w:hyperlink>
    </w:p>
    <w:p w14:paraId="64113343" w14:textId="235177E9" w:rsidR="008E2DB1" w:rsidRDefault="008003C3">
      <w:pPr>
        <w:pStyle w:val="TOC1"/>
        <w:rPr>
          <w:rFonts w:asciiTheme="minorHAnsi" w:eastAsiaTheme="minorEastAsia" w:hAnsiTheme="minorHAnsi" w:cstheme="minorBidi"/>
          <w:b w:val="0"/>
          <w:sz w:val="22"/>
          <w:szCs w:val="22"/>
        </w:rPr>
      </w:pPr>
      <w:hyperlink w:anchor="_Toc3021490" w:history="1">
        <w:r w:rsidR="008E2DB1" w:rsidRPr="00E5644B">
          <w:rPr>
            <w:rStyle w:val="Hyperlink"/>
            <w:rFonts w:ascii="Tahoma" w:hAnsi="Tahoma" w:cs="Tahoma"/>
          </w:rPr>
          <w:t>Korištena literatura i izvori</w:t>
        </w:r>
        <w:r w:rsidR="008E2DB1">
          <w:rPr>
            <w:webHidden/>
          </w:rPr>
          <w:tab/>
        </w:r>
        <w:r w:rsidR="008E2DB1">
          <w:rPr>
            <w:webHidden/>
          </w:rPr>
          <w:fldChar w:fldCharType="begin"/>
        </w:r>
        <w:r w:rsidR="008E2DB1">
          <w:rPr>
            <w:webHidden/>
          </w:rPr>
          <w:instrText xml:space="preserve"> PAGEREF _Toc3021490 \h </w:instrText>
        </w:r>
        <w:r w:rsidR="008E2DB1">
          <w:rPr>
            <w:webHidden/>
          </w:rPr>
        </w:r>
        <w:r w:rsidR="008E2DB1">
          <w:rPr>
            <w:webHidden/>
          </w:rPr>
          <w:fldChar w:fldCharType="separate"/>
        </w:r>
        <w:r w:rsidR="00BF5566">
          <w:rPr>
            <w:webHidden/>
          </w:rPr>
          <w:t>29</w:t>
        </w:r>
        <w:r w:rsidR="008E2DB1">
          <w:rPr>
            <w:webHidden/>
          </w:rPr>
          <w:fldChar w:fldCharType="end"/>
        </w:r>
      </w:hyperlink>
    </w:p>
    <w:p w14:paraId="02E86BC8" w14:textId="36ABC009" w:rsidR="008E2DB1" w:rsidRDefault="008003C3">
      <w:pPr>
        <w:pStyle w:val="TOC1"/>
        <w:rPr>
          <w:rFonts w:asciiTheme="minorHAnsi" w:eastAsiaTheme="minorEastAsia" w:hAnsiTheme="minorHAnsi" w:cstheme="minorBidi"/>
          <w:b w:val="0"/>
          <w:sz w:val="22"/>
          <w:szCs w:val="22"/>
        </w:rPr>
      </w:pPr>
      <w:hyperlink w:anchor="_Toc3021491" w:history="1">
        <w:r w:rsidR="008E2DB1" w:rsidRPr="00E5644B">
          <w:rPr>
            <w:rStyle w:val="Hyperlink"/>
            <w:rFonts w:ascii="Tahoma" w:hAnsi="Tahoma" w:cs="Tahoma"/>
          </w:rPr>
          <w:t>Normativni okvir</w:t>
        </w:r>
        <w:r w:rsidR="008E2DB1">
          <w:rPr>
            <w:webHidden/>
          </w:rPr>
          <w:tab/>
        </w:r>
        <w:r w:rsidR="008E2DB1">
          <w:rPr>
            <w:webHidden/>
          </w:rPr>
          <w:fldChar w:fldCharType="begin"/>
        </w:r>
        <w:r w:rsidR="008E2DB1">
          <w:rPr>
            <w:webHidden/>
          </w:rPr>
          <w:instrText xml:space="preserve"> PAGEREF _Toc3021491 \h </w:instrText>
        </w:r>
        <w:r w:rsidR="008E2DB1">
          <w:rPr>
            <w:webHidden/>
          </w:rPr>
        </w:r>
        <w:r w:rsidR="008E2DB1">
          <w:rPr>
            <w:webHidden/>
          </w:rPr>
          <w:fldChar w:fldCharType="separate"/>
        </w:r>
        <w:r w:rsidR="00BF5566">
          <w:rPr>
            <w:webHidden/>
          </w:rPr>
          <w:t>30</w:t>
        </w:r>
        <w:r w:rsidR="008E2DB1">
          <w:rPr>
            <w:webHidden/>
          </w:rPr>
          <w:fldChar w:fldCharType="end"/>
        </w:r>
      </w:hyperlink>
    </w:p>
    <w:p w14:paraId="297B945A" w14:textId="050083DD" w:rsidR="008E2DB1" w:rsidRDefault="008003C3">
      <w:pPr>
        <w:pStyle w:val="TOC1"/>
        <w:rPr>
          <w:rFonts w:asciiTheme="minorHAnsi" w:eastAsiaTheme="minorEastAsia" w:hAnsiTheme="minorHAnsi" w:cstheme="minorBidi"/>
          <w:b w:val="0"/>
          <w:sz w:val="22"/>
          <w:szCs w:val="22"/>
        </w:rPr>
      </w:pPr>
      <w:hyperlink w:anchor="_Toc3021492" w:history="1">
        <w:r w:rsidR="008E2DB1" w:rsidRPr="00E5644B">
          <w:rPr>
            <w:rStyle w:val="Hyperlink"/>
            <w:rFonts w:ascii="Tahoma" w:hAnsi="Tahoma" w:cs="Tahoma"/>
          </w:rPr>
          <w:t>B i l j e š k e</w:t>
        </w:r>
        <w:r w:rsidR="008E2DB1">
          <w:rPr>
            <w:webHidden/>
          </w:rPr>
          <w:tab/>
        </w:r>
        <w:r w:rsidR="008E2DB1">
          <w:rPr>
            <w:webHidden/>
          </w:rPr>
          <w:fldChar w:fldCharType="begin"/>
        </w:r>
        <w:r w:rsidR="008E2DB1">
          <w:rPr>
            <w:webHidden/>
          </w:rPr>
          <w:instrText xml:space="preserve"> PAGEREF _Toc3021492 \h </w:instrText>
        </w:r>
        <w:r w:rsidR="008E2DB1">
          <w:rPr>
            <w:webHidden/>
          </w:rPr>
        </w:r>
        <w:r w:rsidR="008E2DB1">
          <w:rPr>
            <w:webHidden/>
          </w:rPr>
          <w:fldChar w:fldCharType="separate"/>
        </w:r>
        <w:r w:rsidR="00BF5566">
          <w:rPr>
            <w:webHidden/>
          </w:rPr>
          <w:t>31</w:t>
        </w:r>
        <w:r w:rsidR="008E2DB1">
          <w:rPr>
            <w:webHidden/>
          </w:rPr>
          <w:fldChar w:fldCharType="end"/>
        </w:r>
      </w:hyperlink>
    </w:p>
    <w:p w14:paraId="04F6F91F" w14:textId="77777777" w:rsidR="00D76E08" w:rsidRDefault="00D76E08" w:rsidP="00D76E08">
      <w:r>
        <w:rPr>
          <w:b/>
          <w:bCs/>
          <w:noProof/>
        </w:rPr>
        <w:fldChar w:fldCharType="end"/>
      </w:r>
    </w:p>
    <w:p w14:paraId="11BFDC20" w14:textId="77777777" w:rsidR="00D76E08" w:rsidRPr="00AE3C0D" w:rsidRDefault="00D76E08" w:rsidP="00D76E08">
      <w:pPr>
        <w:ind w:left="360"/>
        <w:jc w:val="both"/>
        <w:rPr>
          <w:rFonts w:ascii="Tahoma" w:hAnsi="Tahoma" w:cs="Tahoma"/>
        </w:rPr>
      </w:pPr>
    </w:p>
    <w:p w14:paraId="086C8481" w14:textId="77777777" w:rsidR="00D76E08" w:rsidRPr="00AE3C0D" w:rsidRDefault="00D76E08" w:rsidP="00D76E08">
      <w:pPr>
        <w:jc w:val="both"/>
        <w:rPr>
          <w:rFonts w:ascii="Tahoma" w:hAnsi="Tahoma" w:cs="Tahoma"/>
        </w:rPr>
      </w:pPr>
      <w:r w:rsidRPr="00AE3C0D">
        <w:rPr>
          <w:rFonts w:ascii="Tahoma" w:hAnsi="Tahoma" w:cs="Tahoma"/>
        </w:rPr>
        <w:br w:type="page"/>
      </w:r>
    </w:p>
    <w:p w14:paraId="46240A47" w14:textId="77777777" w:rsidR="00D76E08" w:rsidRPr="00AE3C0D" w:rsidRDefault="00D76E08" w:rsidP="00D76E08">
      <w:pPr>
        <w:jc w:val="both"/>
        <w:rPr>
          <w:rFonts w:ascii="Tahoma" w:hAnsi="Tahoma" w:cs="Tahoma"/>
          <w:b/>
        </w:rPr>
      </w:pPr>
    </w:p>
    <w:p w14:paraId="6FAB0F38" w14:textId="77777777" w:rsidR="00D76E08" w:rsidRPr="00AE3C0D" w:rsidRDefault="00D76E08" w:rsidP="00D76E08">
      <w:pPr>
        <w:jc w:val="both"/>
        <w:rPr>
          <w:rFonts w:ascii="Tahoma" w:hAnsi="Tahoma" w:cs="Tahoma"/>
          <w:b/>
        </w:rPr>
      </w:pPr>
    </w:p>
    <w:p w14:paraId="1073D7D9" w14:textId="77777777" w:rsidR="00D76E08" w:rsidRPr="00AE3C0D" w:rsidRDefault="00D76E08" w:rsidP="00D76E08">
      <w:pPr>
        <w:jc w:val="both"/>
        <w:rPr>
          <w:rFonts w:ascii="Tahoma" w:hAnsi="Tahoma" w:cs="Tahoma"/>
          <w:b/>
        </w:rPr>
      </w:pPr>
    </w:p>
    <w:p w14:paraId="472C6717" w14:textId="77777777" w:rsidR="00D76E08" w:rsidRPr="00AE3C0D" w:rsidRDefault="00D76E08" w:rsidP="00D76E08">
      <w:pPr>
        <w:jc w:val="both"/>
        <w:rPr>
          <w:rFonts w:ascii="Tahoma" w:hAnsi="Tahoma" w:cs="Tahoma"/>
          <w:b/>
        </w:rPr>
      </w:pPr>
    </w:p>
    <w:p w14:paraId="0D7BAD3C" w14:textId="77777777" w:rsidR="00D76E08" w:rsidRPr="00AE3C0D" w:rsidRDefault="00D76E08" w:rsidP="00D76E08">
      <w:pPr>
        <w:jc w:val="both"/>
        <w:rPr>
          <w:rFonts w:ascii="Tahoma" w:hAnsi="Tahoma" w:cs="Tahoma"/>
          <w:b/>
        </w:rPr>
      </w:pPr>
    </w:p>
    <w:p w14:paraId="5CB17C09" w14:textId="77777777" w:rsidR="00D76E08" w:rsidRPr="00AE3C0D" w:rsidRDefault="00D76E08" w:rsidP="00D76E08">
      <w:pPr>
        <w:jc w:val="both"/>
        <w:rPr>
          <w:rFonts w:ascii="Tahoma" w:hAnsi="Tahoma" w:cs="Tahoma"/>
          <w:b/>
        </w:rPr>
      </w:pPr>
    </w:p>
    <w:p w14:paraId="1FF049AD" w14:textId="77777777" w:rsidR="00D76E08" w:rsidRPr="00AE3C0D" w:rsidRDefault="00D76E08" w:rsidP="00D76E08">
      <w:pPr>
        <w:jc w:val="both"/>
        <w:rPr>
          <w:rFonts w:ascii="Tahoma" w:hAnsi="Tahoma" w:cs="Tahoma"/>
          <w:b/>
        </w:rPr>
      </w:pPr>
    </w:p>
    <w:p w14:paraId="6047349B" w14:textId="77777777" w:rsidR="00D76E08" w:rsidRPr="00AE3C0D" w:rsidRDefault="00D76E08" w:rsidP="00D76E08">
      <w:pPr>
        <w:jc w:val="both"/>
        <w:rPr>
          <w:rFonts w:ascii="Tahoma" w:hAnsi="Tahoma" w:cs="Tahoma"/>
          <w:b/>
        </w:rPr>
      </w:pPr>
    </w:p>
    <w:p w14:paraId="26BA1872" w14:textId="77777777" w:rsidR="00D76E08" w:rsidRPr="00AE3C0D" w:rsidRDefault="00D76E08" w:rsidP="00D76E08">
      <w:pPr>
        <w:jc w:val="both"/>
        <w:rPr>
          <w:rFonts w:ascii="Tahoma" w:hAnsi="Tahoma" w:cs="Tahoma"/>
          <w:b/>
        </w:rPr>
      </w:pPr>
    </w:p>
    <w:p w14:paraId="4C4883BD" w14:textId="77777777" w:rsidR="00D76E08" w:rsidRPr="00AE3C0D" w:rsidRDefault="00D76E08" w:rsidP="00D76E08">
      <w:pPr>
        <w:jc w:val="both"/>
        <w:rPr>
          <w:rFonts w:ascii="Tahoma" w:hAnsi="Tahoma" w:cs="Tahoma"/>
          <w:b/>
        </w:rPr>
      </w:pPr>
    </w:p>
    <w:p w14:paraId="14F2B797" w14:textId="77777777" w:rsidR="00D76E08" w:rsidRPr="005B0DBA" w:rsidRDefault="00D76E08" w:rsidP="00D76E08">
      <w:pPr>
        <w:spacing w:line="276" w:lineRule="auto"/>
        <w:jc w:val="both"/>
        <w:rPr>
          <w:rFonts w:ascii="Tahoma" w:hAnsi="Tahoma" w:cs="Tahoma"/>
          <w:b/>
        </w:rPr>
      </w:pPr>
    </w:p>
    <w:p w14:paraId="3E79CBBC" w14:textId="77777777" w:rsidR="00D76E08" w:rsidRPr="005B0DBA" w:rsidRDefault="00D76E08" w:rsidP="00D76E08">
      <w:pPr>
        <w:spacing w:line="276" w:lineRule="auto"/>
        <w:jc w:val="center"/>
        <w:rPr>
          <w:rFonts w:ascii="Tahoma" w:hAnsi="Tahoma" w:cs="Tahoma"/>
          <w:b/>
        </w:rPr>
      </w:pPr>
    </w:p>
    <w:p w14:paraId="6189C7C2" w14:textId="77777777" w:rsidR="00D76E08" w:rsidRPr="005B0DBA" w:rsidRDefault="00D76E08" w:rsidP="00D76E08">
      <w:pPr>
        <w:spacing w:line="276" w:lineRule="auto"/>
        <w:jc w:val="center"/>
        <w:rPr>
          <w:rFonts w:ascii="Tahoma" w:hAnsi="Tahoma" w:cs="Tahoma"/>
          <w:b/>
        </w:rPr>
      </w:pPr>
      <w:r w:rsidRPr="005B0DBA">
        <w:rPr>
          <w:rFonts w:ascii="Tahoma" w:hAnsi="Tahoma" w:cs="Tahoma"/>
          <w:b/>
        </w:rPr>
        <w:t>M I S I J A</w:t>
      </w:r>
    </w:p>
    <w:p w14:paraId="7DC13CDB" w14:textId="77777777" w:rsidR="00D76E08" w:rsidRPr="005B0DBA" w:rsidRDefault="00D76E08" w:rsidP="00D76E08">
      <w:pPr>
        <w:spacing w:line="276" w:lineRule="auto"/>
        <w:jc w:val="center"/>
        <w:rPr>
          <w:rFonts w:ascii="Tahoma" w:hAnsi="Tahoma" w:cs="Tahoma"/>
          <w:b/>
        </w:rPr>
      </w:pPr>
    </w:p>
    <w:p w14:paraId="7948A686" w14:textId="77777777" w:rsidR="00D76E08" w:rsidRPr="005B0DBA" w:rsidRDefault="00D76E08" w:rsidP="00D76E08">
      <w:pPr>
        <w:spacing w:line="276" w:lineRule="auto"/>
        <w:jc w:val="center"/>
        <w:rPr>
          <w:rFonts w:ascii="Tahoma" w:hAnsi="Tahoma" w:cs="Tahoma"/>
          <w:b/>
        </w:rPr>
      </w:pPr>
    </w:p>
    <w:p w14:paraId="73296461" w14:textId="77777777" w:rsidR="00D76E08" w:rsidRPr="005B0DBA" w:rsidRDefault="00D76E08" w:rsidP="00D76E08">
      <w:pPr>
        <w:spacing w:line="276" w:lineRule="auto"/>
        <w:jc w:val="center"/>
        <w:rPr>
          <w:rFonts w:ascii="Tahoma" w:hAnsi="Tahoma" w:cs="Tahoma"/>
        </w:rPr>
      </w:pPr>
      <w:r w:rsidRPr="005B0DBA">
        <w:rPr>
          <w:rFonts w:ascii="Tahoma" w:hAnsi="Tahoma" w:cs="Tahoma"/>
        </w:rPr>
        <w:t xml:space="preserve">Misija Strateškog plana upravljanja imovinom Općine </w:t>
      </w:r>
      <w:r w:rsidR="00001CB4">
        <w:rPr>
          <w:rFonts w:ascii="Tahoma" w:hAnsi="Tahoma" w:cs="Tahoma"/>
        </w:rPr>
        <w:t>Lipovljani</w:t>
      </w:r>
      <w:r w:rsidRPr="005B0DBA">
        <w:rPr>
          <w:rFonts w:ascii="Tahoma" w:hAnsi="Tahoma" w:cs="Tahoma"/>
        </w:rPr>
        <w:t xml:space="preserve"> je sustavno i planirano upravljati raznolikim pojavnim oblicima imovine, optimalno koristiti imovinu potrebnu za obavljanje temeljnih zadaća Općine </w:t>
      </w:r>
      <w:r w:rsidR="00001CB4">
        <w:rPr>
          <w:rFonts w:ascii="Tahoma" w:hAnsi="Tahoma" w:cs="Tahoma"/>
        </w:rPr>
        <w:t>Lipovljani</w:t>
      </w:r>
      <w:r w:rsidRPr="005B0DBA">
        <w:rPr>
          <w:rFonts w:ascii="Tahoma" w:hAnsi="Tahoma" w:cs="Tahoma"/>
        </w:rPr>
        <w:t xml:space="preserve"> i maksimalizirati koristi od viška imovine, služiti se imovinom za ostvarivanje gospodarskih i socijalnih ciljeva Općina </w:t>
      </w:r>
      <w:r w:rsidR="00001CB4">
        <w:rPr>
          <w:rFonts w:ascii="Tahoma" w:hAnsi="Tahoma" w:cs="Tahoma"/>
        </w:rPr>
        <w:t>Lipovljani</w:t>
      </w:r>
      <w:r w:rsidRPr="005B0DBA">
        <w:rPr>
          <w:rFonts w:ascii="Tahoma" w:hAnsi="Tahoma" w:cs="Tahoma"/>
        </w:rPr>
        <w:t>, vodeći računa o zadovoljavanju socijalnih i kulturnih potreba građana danas i u budućnosti.</w:t>
      </w:r>
    </w:p>
    <w:p w14:paraId="15FCC744" w14:textId="77777777" w:rsidR="00D76E08" w:rsidRPr="005B0DBA" w:rsidRDefault="00D76E08" w:rsidP="00D76E08">
      <w:pPr>
        <w:pStyle w:val="Heading1"/>
        <w:spacing w:line="276" w:lineRule="auto"/>
        <w:rPr>
          <w:rFonts w:ascii="Tahoma" w:hAnsi="Tahoma" w:cs="Tahoma"/>
          <w:sz w:val="40"/>
          <w:szCs w:val="40"/>
        </w:rPr>
      </w:pPr>
      <w:r w:rsidRPr="005B0DBA">
        <w:rPr>
          <w:rFonts w:ascii="Tahoma" w:hAnsi="Tahoma" w:cs="Tahoma"/>
          <w:b w:val="0"/>
          <w:sz w:val="24"/>
          <w:szCs w:val="24"/>
        </w:rPr>
        <w:br w:type="page"/>
      </w:r>
      <w:bookmarkStart w:id="1" w:name="_Toc160197430"/>
      <w:bookmarkStart w:id="2" w:name="_Toc3021451"/>
      <w:r w:rsidRPr="005B0DBA">
        <w:rPr>
          <w:rFonts w:ascii="Tahoma" w:hAnsi="Tahoma" w:cs="Tahoma"/>
          <w:sz w:val="40"/>
          <w:szCs w:val="40"/>
        </w:rPr>
        <w:lastRenderedPageBreak/>
        <w:t>0. Popis osnovnih pojmova</w:t>
      </w:r>
      <w:bookmarkEnd w:id="1"/>
      <w:bookmarkEnd w:id="2"/>
    </w:p>
    <w:p w14:paraId="1D753015" w14:textId="77777777" w:rsidR="00D76E08" w:rsidRPr="005B0DBA" w:rsidRDefault="00D76E08" w:rsidP="00D76E08">
      <w:pPr>
        <w:spacing w:line="276" w:lineRule="auto"/>
        <w:jc w:val="both"/>
        <w:rPr>
          <w:rFonts w:ascii="Tahoma" w:hAnsi="Tahoma" w:cs="Tahoma"/>
          <w:b/>
        </w:rPr>
      </w:pPr>
    </w:p>
    <w:p w14:paraId="33C247D5" w14:textId="77777777" w:rsidR="00D76E08" w:rsidRPr="005B0DBA" w:rsidRDefault="00D76E08" w:rsidP="00D76E08">
      <w:pPr>
        <w:spacing w:line="276" w:lineRule="auto"/>
        <w:jc w:val="both"/>
        <w:rPr>
          <w:rFonts w:ascii="Tahoma" w:hAnsi="Tahoma" w:cs="Tahoma"/>
          <w:b/>
        </w:rPr>
      </w:pPr>
      <w:r w:rsidRPr="005B0DBA">
        <w:rPr>
          <w:rFonts w:ascii="Tahoma" w:hAnsi="Tahoma" w:cs="Tahoma"/>
          <w:b/>
        </w:rPr>
        <w:t>Direktne i indirektne subvencije</w:t>
      </w:r>
    </w:p>
    <w:p w14:paraId="3F4A84AE" w14:textId="77777777" w:rsidR="00D76E08" w:rsidRPr="005B0DBA" w:rsidRDefault="00D76E08" w:rsidP="00D76E08">
      <w:pPr>
        <w:spacing w:line="276" w:lineRule="auto"/>
        <w:jc w:val="both"/>
        <w:rPr>
          <w:rFonts w:ascii="Tahoma" w:hAnsi="Tahoma" w:cs="Tahoma"/>
        </w:rPr>
      </w:pPr>
      <w:r w:rsidRPr="005B0DBA">
        <w:rPr>
          <w:rFonts w:ascii="Tahoma" w:hAnsi="Tahoma" w:cs="Tahoma"/>
        </w:rPr>
        <w:t>Direktne subvencije su donacije gotovine primatelju za razliku od indirektnih subvencija koje se daju (i prepoznaju) u obliku smanjenog najma ili pak bez najma/zakupa, upotrebe prostora na lokaciji bolje kvalitete od one kakva je primatelju potrebna, ili druge negotovinske koristi.</w:t>
      </w:r>
    </w:p>
    <w:p w14:paraId="28D0D9EF" w14:textId="77777777" w:rsidR="00D76E08" w:rsidRPr="005B0DBA" w:rsidRDefault="00D76E08" w:rsidP="00D76E08">
      <w:pPr>
        <w:spacing w:line="276" w:lineRule="auto"/>
        <w:jc w:val="both"/>
        <w:rPr>
          <w:rFonts w:ascii="Tahoma" w:hAnsi="Tahoma" w:cs="Tahoma"/>
        </w:rPr>
      </w:pPr>
    </w:p>
    <w:p w14:paraId="6F456DAE" w14:textId="77777777" w:rsidR="00D76E08" w:rsidRPr="005B0DBA" w:rsidRDefault="00D76E08" w:rsidP="00D76E08">
      <w:pPr>
        <w:spacing w:line="276" w:lineRule="auto"/>
        <w:jc w:val="both"/>
        <w:rPr>
          <w:rFonts w:ascii="Tahoma" w:hAnsi="Tahoma" w:cs="Tahoma"/>
          <w:b/>
        </w:rPr>
      </w:pPr>
      <w:r w:rsidRPr="005B0DBA">
        <w:rPr>
          <w:rFonts w:ascii="Tahoma" w:hAnsi="Tahoma" w:cs="Tahoma"/>
          <w:b/>
        </w:rPr>
        <w:t>Kapitalna ulaganja</w:t>
      </w:r>
    </w:p>
    <w:p w14:paraId="558D8D78" w14:textId="77777777" w:rsidR="00D76E08" w:rsidRPr="005B0DBA" w:rsidRDefault="00D76E08" w:rsidP="00D76E08">
      <w:pPr>
        <w:spacing w:line="276" w:lineRule="auto"/>
        <w:jc w:val="both"/>
        <w:rPr>
          <w:rFonts w:ascii="Tahoma" w:hAnsi="Tahoma" w:cs="Tahoma"/>
        </w:rPr>
      </w:pPr>
      <w:r w:rsidRPr="005B0DBA">
        <w:rPr>
          <w:rFonts w:ascii="Tahoma" w:hAnsi="Tahoma" w:cs="Tahoma"/>
        </w:rPr>
        <w:t xml:space="preserve">Dodaci jedinici nekretnine koji dodaju vrijednost kroz proširenje njezina gospodarskog života, povećanje potencijalnog prihoda od najma, smanjenje operativnih troškova, ili poboljšanje udobnosti za korisnike. Primjeri uključuju izmjenu krova, instalaciju komponenti koje čuvaju energiju kao što je izolacija ili poboljšana oprema za grijanje, te proširenje prostora Općine. Ne uključuju gorivo, popravak krova, ličenje i druge rutinske operacije održavanja popravka. </w:t>
      </w:r>
    </w:p>
    <w:p w14:paraId="327905BE" w14:textId="77777777" w:rsidR="00D76E08" w:rsidRPr="005B0DBA" w:rsidRDefault="00D76E08" w:rsidP="00D76E08">
      <w:pPr>
        <w:spacing w:line="276" w:lineRule="auto"/>
        <w:jc w:val="both"/>
        <w:rPr>
          <w:rFonts w:ascii="Tahoma" w:hAnsi="Tahoma" w:cs="Tahoma"/>
        </w:rPr>
      </w:pPr>
    </w:p>
    <w:p w14:paraId="67DE18FF" w14:textId="77777777" w:rsidR="00D76E08" w:rsidRPr="005B0DBA" w:rsidRDefault="00D76E08" w:rsidP="00D76E08">
      <w:pPr>
        <w:spacing w:line="276" w:lineRule="auto"/>
        <w:jc w:val="both"/>
        <w:rPr>
          <w:rFonts w:ascii="Tahoma" w:hAnsi="Tahoma" w:cs="Tahoma"/>
        </w:rPr>
      </w:pPr>
      <w:r w:rsidRPr="005B0DBA">
        <w:rPr>
          <w:rFonts w:ascii="Tahoma" w:hAnsi="Tahoma" w:cs="Tahoma"/>
          <w:b/>
        </w:rPr>
        <w:t>Klasifikacija imovine</w:t>
      </w:r>
    </w:p>
    <w:p w14:paraId="4E71D9B5" w14:textId="77777777" w:rsidR="00D76E08" w:rsidRPr="005B0DBA" w:rsidRDefault="00D76E08" w:rsidP="00D76E08">
      <w:pPr>
        <w:spacing w:line="276" w:lineRule="auto"/>
        <w:jc w:val="both"/>
        <w:rPr>
          <w:rFonts w:ascii="Tahoma" w:hAnsi="Tahoma" w:cs="Tahoma"/>
        </w:rPr>
      </w:pPr>
      <w:r w:rsidRPr="005B0DBA">
        <w:rPr>
          <w:rFonts w:ascii="Tahoma" w:hAnsi="Tahoma" w:cs="Tahoma"/>
        </w:rPr>
        <w:t>Podjela imovine prema različitim funkcijama lokalne samouprave:</w:t>
      </w:r>
    </w:p>
    <w:p w14:paraId="00B9E440" w14:textId="77777777" w:rsidR="00D76E08" w:rsidRPr="005B0DBA" w:rsidRDefault="00D76E08" w:rsidP="00D76E08">
      <w:pPr>
        <w:spacing w:line="276" w:lineRule="auto"/>
        <w:jc w:val="both"/>
        <w:rPr>
          <w:rFonts w:ascii="Tahoma" w:hAnsi="Tahoma" w:cs="Tahoma"/>
        </w:rPr>
      </w:pPr>
      <w:r w:rsidRPr="005B0DBA">
        <w:rPr>
          <w:rFonts w:ascii="Tahoma" w:hAnsi="Tahoma" w:cs="Tahoma"/>
        </w:rPr>
        <w:t>A – obvezna – odgovornost lokalne samoupravne je određena zakonom</w:t>
      </w:r>
    </w:p>
    <w:p w14:paraId="76762983" w14:textId="77777777" w:rsidR="00D76E08" w:rsidRPr="005B0DBA" w:rsidRDefault="00D76E08" w:rsidP="00D76E08">
      <w:pPr>
        <w:spacing w:line="276" w:lineRule="auto"/>
        <w:jc w:val="both"/>
        <w:rPr>
          <w:rFonts w:ascii="Tahoma" w:hAnsi="Tahoma" w:cs="Tahoma"/>
        </w:rPr>
      </w:pPr>
      <w:r w:rsidRPr="005B0DBA">
        <w:rPr>
          <w:rFonts w:ascii="Tahoma" w:hAnsi="Tahoma" w:cs="Tahoma"/>
        </w:rPr>
        <w:t>B - diskrecijska – dobrovoljno podržana iz društvenih, političkih, socijalnih, kulturnih ili drugih razloga</w:t>
      </w:r>
    </w:p>
    <w:p w14:paraId="2E23849F" w14:textId="77777777" w:rsidR="00D76E08" w:rsidRPr="005B0DBA" w:rsidRDefault="00D76E08" w:rsidP="00D76E08">
      <w:pPr>
        <w:spacing w:line="276" w:lineRule="auto"/>
        <w:jc w:val="both"/>
        <w:rPr>
          <w:rFonts w:ascii="Tahoma" w:hAnsi="Tahoma" w:cs="Tahoma"/>
        </w:rPr>
      </w:pPr>
      <w:r w:rsidRPr="005B0DBA">
        <w:rPr>
          <w:rFonts w:ascii="Tahoma" w:hAnsi="Tahoma" w:cs="Tahoma"/>
        </w:rPr>
        <w:t>C – imovina za ostvarivanje prihoda za koju trebaju vrijediti sva tržišna pravila</w:t>
      </w:r>
    </w:p>
    <w:p w14:paraId="23A39AB6" w14:textId="77777777" w:rsidR="00D76E08" w:rsidRPr="005B0DBA" w:rsidRDefault="00D76E08" w:rsidP="00D76E08">
      <w:pPr>
        <w:spacing w:line="276" w:lineRule="auto"/>
        <w:jc w:val="both"/>
        <w:rPr>
          <w:rFonts w:ascii="Tahoma" w:hAnsi="Tahoma" w:cs="Tahoma"/>
        </w:rPr>
      </w:pPr>
    </w:p>
    <w:p w14:paraId="5672EE84" w14:textId="77777777" w:rsidR="00D76E08" w:rsidRPr="005B0DBA" w:rsidRDefault="00D76E08" w:rsidP="00D76E08">
      <w:pPr>
        <w:spacing w:line="276" w:lineRule="auto"/>
        <w:jc w:val="both"/>
        <w:rPr>
          <w:rFonts w:ascii="Tahoma" w:hAnsi="Tahoma" w:cs="Tahoma"/>
          <w:b/>
        </w:rPr>
      </w:pPr>
      <w:r w:rsidRPr="005B0DBA">
        <w:rPr>
          <w:rFonts w:ascii="Tahoma" w:hAnsi="Tahoma" w:cs="Tahoma"/>
          <w:b/>
        </w:rPr>
        <w:t>Jedinica imovina</w:t>
      </w:r>
    </w:p>
    <w:p w14:paraId="123512DA" w14:textId="77777777" w:rsidR="00D76E08" w:rsidRPr="005B0DBA" w:rsidRDefault="00D76E08" w:rsidP="00D76E08">
      <w:pPr>
        <w:spacing w:line="276" w:lineRule="auto"/>
        <w:jc w:val="both"/>
        <w:rPr>
          <w:rFonts w:ascii="Tahoma" w:hAnsi="Tahoma" w:cs="Tahoma"/>
        </w:rPr>
      </w:pPr>
      <w:r w:rsidRPr="005B0DBA">
        <w:rPr>
          <w:rFonts w:ascii="Tahoma" w:hAnsi="Tahoma" w:cs="Tahoma"/>
        </w:rPr>
        <w:t xml:space="preserve">Najmanja funkcionalna cjelina neke nekretnine (npr. stan, garaža, poslovni prostor, soba u samačkom hotelu, groblje, parkiralište, javna rasvjeta (jedne ulice – mjernog mjesta), katastarska čestica, nerazvrstana cesta, most, </w:t>
      </w:r>
      <w:proofErr w:type="spellStart"/>
      <w:r w:rsidRPr="005B0DBA">
        <w:rPr>
          <w:rFonts w:ascii="Tahoma" w:hAnsi="Tahoma" w:cs="Tahoma"/>
        </w:rPr>
        <w:t>idr</w:t>
      </w:r>
      <w:proofErr w:type="spellEnd"/>
      <w:r w:rsidRPr="005B0DBA">
        <w:rPr>
          <w:rFonts w:ascii="Tahoma" w:hAnsi="Tahoma" w:cs="Tahoma"/>
        </w:rPr>
        <w:t>.).</w:t>
      </w:r>
    </w:p>
    <w:p w14:paraId="1920E0F5" w14:textId="77777777" w:rsidR="00D76E08" w:rsidRPr="005B0DBA" w:rsidRDefault="00D76E08" w:rsidP="00D76E08">
      <w:pPr>
        <w:spacing w:line="276" w:lineRule="auto"/>
        <w:jc w:val="both"/>
        <w:rPr>
          <w:rFonts w:ascii="Tahoma" w:hAnsi="Tahoma" w:cs="Tahoma"/>
          <w:b/>
        </w:rPr>
      </w:pPr>
    </w:p>
    <w:p w14:paraId="1D62CD7B" w14:textId="77777777" w:rsidR="00D76E08" w:rsidRPr="005B0DBA" w:rsidRDefault="00D76E08" w:rsidP="00D76E08">
      <w:pPr>
        <w:spacing w:line="276" w:lineRule="auto"/>
        <w:jc w:val="both"/>
        <w:rPr>
          <w:rFonts w:ascii="Tahoma" w:hAnsi="Tahoma" w:cs="Tahoma"/>
          <w:b/>
        </w:rPr>
      </w:pPr>
      <w:r w:rsidRPr="005B0DBA">
        <w:rPr>
          <w:rFonts w:ascii="Tahoma" w:hAnsi="Tahoma" w:cs="Tahoma"/>
          <w:b/>
        </w:rPr>
        <w:t>Operativni izvještaj</w:t>
      </w:r>
    </w:p>
    <w:p w14:paraId="72719D2E" w14:textId="77777777" w:rsidR="00D76E08" w:rsidRPr="005B0DBA" w:rsidRDefault="00D76E08" w:rsidP="00D76E08">
      <w:pPr>
        <w:spacing w:line="276" w:lineRule="auto"/>
        <w:jc w:val="both"/>
        <w:rPr>
          <w:rFonts w:ascii="Tahoma" w:hAnsi="Tahoma" w:cs="Tahoma"/>
        </w:rPr>
      </w:pPr>
      <w:r w:rsidRPr="005B0DBA">
        <w:rPr>
          <w:rFonts w:ascii="Tahoma" w:hAnsi="Tahoma" w:cs="Tahoma"/>
        </w:rPr>
        <w:t>Računovodstveni izvještaj koji prikazuje sve prihode i izdatke povezane s funkcioniranjem jedinice nekretnine i podijeljen  je u kategorije transakcija kao što su prihod od najma/zakupa, održavanje, struje i dr. Treba uključivati kategorije potrebne za točno prikazivanje financijskih rezultata imovine. On prikazuje neto operativni prihod.</w:t>
      </w:r>
    </w:p>
    <w:p w14:paraId="0BA7E214" w14:textId="77777777" w:rsidR="00D76E08" w:rsidRPr="005B0DBA" w:rsidRDefault="00D76E08" w:rsidP="00D76E08">
      <w:pPr>
        <w:spacing w:line="276" w:lineRule="auto"/>
        <w:jc w:val="both"/>
        <w:rPr>
          <w:rFonts w:ascii="Tahoma" w:hAnsi="Tahoma" w:cs="Tahoma"/>
        </w:rPr>
      </w:pPr>
    </w:p>
    <w:p w14:paraId="4298D030" w14:textId="77777777" w:rsidR="00D76E08" w:rsidRPr="005B0DBA" w:rsidRDefault="00D76E08" w:rsidP="00D76E08">
      <w:pPr>
        <w:spacing w:line="276" w:lineRule="auto"/>
        <w:jc w:val="both"/>
        <w:rPr>
          <w:rFonts w:ascii="Tahoma" w:hAnsi="Tahoma" w:cs="Tahoma"/>
          <w:b/>
        </w:rPr>
      </w:pPr>
      <w:r w:rsidRPr="005B0DBA">
        <w:rPr>
          <w:rFonts w:ascii="Tahoma" w:hAnsi="Tahoma" w:cs="Tahoma"/>
          <w:b/>
        </w:rPr>
        <w:t>Portfelj</w:t>
      </w:r>
    </w:p>
    <w:p w14:paraId="7B77A0BE" w14:textId="77777777" w:rsidR="00D76E08" w:rsidRPr="005B0DBA" w:rsidRDefault="00D76E08" w:rsidP="00D76E08">
      <w:pPr>
        <w:spacing w:line="276" w:lineRule="auto"/>
        <w:jc w:val="both"/>
        <w:rPr>
          <w:rFonts w:ascii="Tahoma" w:hAnsi="Tahoma" w:cs="Tahoma"/>
        </w:rPr>
      </w:pPr>
      <w:r w:rsidRPr="005B0DBA">
        <w:rPr>
          <w:rFonts w:ascii="Tahoma" w:hAnsi="Tahoma" w:cs="Tahoma"/>
        </w:rPr>
        <w:t xml:space="preserve">Portfelj je skupina istovrsnih jedinica imovine, odnosno istovrsnih pojavnih oblika imovine (npr. portfelj stanova, poslovnih prostora, zemljišta, sportskih objekata, komunalne infrastrukture, itd.). Portfelji mogu sadržavati podgrupe odnosno </w:t>
      </w:r>
      <w:proofErr w:type="spellStart"/>
      <w:r w:rsidRPr="005B0DBA">
        <w:rPr>
          <w:rFonts w:ascii="Tahoma" w:hAnsi="Tahoma" w:cs="Tahoma"/>
          <w:i/>
        </w:rPr>
        <w:t>podportfelje</w:t>
      </w:r>
      <w:proofErr w:type="spellEnd"/>
      <w:r w:rsidRPr="005B0DBA">
        <w:rPr>
          <w:rFonts w:ascii="Tahoma" w:hAnsi="Tahoma" w:cs="Tahoma"/>
        </w:rPr>
        <w:t xml:space="preserve"> (npr. kod portfelja </w:t>
      </w:r>
      <w:r w:rsidRPr="005B0DBA">
        <w:rPr>
          <w:rFonts w:ascii="Tahoma" w:hAnsi="Tahoma" w:cs="Tahoma"/>
          <w:i/>
        </w:rPr>
        <w:t>zemljišta</w:t>
      </w:r>
      <w:r w:rsidRPr="005B0DBA">
        <w:rPr>
          <w:rFonts w:ascii="Tahoma" w:hAnsi="Tahoma" w:cs="Tahoma"/>
        </w:rPr>
        <w:t xml:space="preserve"> </w:t>
      </w:r>
      <w:proofErr w:type="spellStart"/>
      <w:r w:rsidRPr="005B0DBA">
        <w:rPr>
          <w:rFonts w:ascii="Tahoma" w:hAnsi="Tahoma" w:cs="Tahoma"/>
        </w:rPr>
        <w:t>podporfelji</w:t>
      </w:r>
      <w:proofErr w:type="spellEnd"/>
      <w:r w:rsidRPr="005B0DBA">
        <w:rPr>
          <w:rFonts w:ascii="Tahoma" w:hAnsi="Tahoma" w:cs="Tahoma"/>
        </w:rPr>
        <w:t xml:space="preserve"> mogu biti: građevinsko zemljište, poljoprivredno zemljište itd.).</w:t>
      </w:r>
    </w:p>
    <w:p w14:paraId="375E9B06" w14:textId="77777777" w:rsidR="00D76E08" w:rsidRPr="005B0DBA" w:rsidRDefault="00D76E08" w:rsidP="00D76E08">
      <w:pPr>
        <w:spacing w:line="276" w:lineRule="auto"/>
        <w:jc w:val="both"/>
        <w:rPr>
          <w:rFonts w:ascii="Tahoma" w:hAnsi="Tahoma" w:cs="Tahoma"/>
        </w:rPr>
      </w:pPr>
    </w:p>
    <w:p w14:paraId="436E14B7" w14:textId="77777777" w:rsidR="00D76E08" w:rsidRPr="005B0DBA" w:rsidRDefault="00D76E08" w:rsidP="00D76E08">
      <w:pPr>
        <w:spacing w:line="276" w:lineRule="auto"/>
        <w:jc w:val="both"/>
        <w:rPr>
          <w:rFonts w:ascii="Tahoma" w:hAnsi="Tahoma" w:cs="Tahoma"/>
          <w:b/>
        </w:rPr>
      </w:pPr>
      <w:r w:rsidRPr="005B0DBA">
        <w:rPr>
          <w:rFonts w:ascii="Tahoma" w:hAnsi="Tahoma" w:cs="Tahoma"/>
          <w:b/>
        </w:rPr>
        <w:t>Upravljanje imovinom</w:t>
      </w:r>
    </w:p>
    <w:p w14:paraId="711D7AA8" w14:textId="77777777" w:rsidR="00D76E08" w:rsidRPr="005B0DBA" w:rsidRDefault="00D76E08" w:rsidP="00D76E08">
      <w:pPr>
        <w:spacing w:line="276" w:lineRule="auto"/>
        <w:jc w:val="both"/>
        <w:rPr>
          <w:rFonts w:ascii="Tahoma" w:hAnsi="Tahoma" w:cs="Tahoma"/>
        </w:rPr>
      </w:pPr>
      <w:r w:rsidRPr="005B0DBA">
        <w:rPr>
          <w:rFonts w:ascii="Tahoma" w:hAnsi="Tahoma" w:cs="Tahoma"/>
        </w:rPr>
        <w:t>Proces donošenja i provođenja odluka koje se odnose na nabavu, korištenje i raspolaganje nekretnina u vlasništvu i posjedu Općine. Taj proces treba održavati i stvarati vrijednosti kroz najveće moguće povećanje prihoda, kontrolu izdataka, upravljanje rizicima i osiguranje prikladnog fizičkog održavanja imovine.</w:t>
      </w:r>
    </w:p>
    <w:p w14:paraId="12F7787E" w14:textId="77777777" w:rsidR="00D76E08" w:rsidRPr="005B0DBA" w:rsidRDefault="00D76E08" w:rsidP="00D76E08">
      <w:pPr>
        <w:pStyle w:val="Heading1"/>
        <w:spacing w:line="276" w:lineRule="auto"/>
        <w:rPr>
          <w:rFonts w:ascii="Tahoma" w:hAnsi="Tahoma" w:cs="Tahoma"/>
          <w:sz w:val="40"/>
          <w:szCs w:val="40"/>
        </w:rPr>
      </w:pPr>
      <w:r w:rsidRPr="005B0DBA">
        <w:rPr>
          <w:rFonts w:ascii="Tahoma" w:hAnsi="Tahoma" w:cs="Tahoma"/>
          <w:sz w:val="24"/>
          <w:szCs w:val="24"/>
        </w:rPr>
        <w:br w:type="page"/>
      </w:r>
      <w:bookmarkStart w:id="3" w:name="_Toc160197431"/>
      <w:bookmarkStart w:id="4" w:name="_Toc3021452"/>
      <w:r w:rsidRPr="005B0DBA">
        <w:rPr>
          <w:rFonts w:ascii="Tahoma" w:hAnsi="Tahoma" w:cs="Tahoma"/>
          <w:sz w:val="40"/>
          <w:szCs w:val="40"/>
        </w:rPr>
        <w:lastRenderedPageBreak/>
        <w:t>1. U v o d</w:t>
      </w:r>
      <w:bookmarkEnd w:id="3"/>
      <w:bookmarkEnd w:id="4"/>
    </w:p>
    <w:p w14:paraId="3AD63E2F" w14:textId="77777777" w:rsidR="00D76E08" w:rsidRPr="005B0DBA" w:rsidRDefault="00D76E08" w:rsidP="00D76E08">
      <w:pPr>
        <w:pStyle w:val="Heading2"/>
        <w:numPr>
          <w:ilvl w:val="1"/>
          <w:numId w:val="22"/>
        </w:numPr>
        <w:spacing w:line="276" w:lineRule="auto"/>
        <w:rPr>
          <w:rFonts w:ascii="Tahoma" w:hAnsi="Tahoma" w:cs="Tahoma"/>
          <w:sz w:val="32"/>
          <w:szCs w:val="32"/>
        </w:rPr>
      </w:pPr>
      <w:bookmarkStart w:id="5" w:name="_Toc3021453"/>
      <w:r w:rsidRPr="005B0DBA">
        <w:rPr>
          <w:rFonts w:ascii="Tahoma" w:hAnsi="Tahoma" w:cs="Tahoma"/>
          <w:sz w:val="32"/>
          <w:szCs w:val="32"/>
        </w:rPr>
        <w:t xml:space="preserve">Kratka povijest </w:t>
      </w:r>
      <w:r w:rsidR="00001CB4">
        <w:rPr>
          <w:rFonts w:ascii="Tahoma" w:hAnsi="Tahoma" w:cs="Tahoma"/>
          <w:sz w:val="32"/>
          <w:szCs w:val="32"/>
        </w:rPr>
        <w:t>Lipovljana</w:t>
      </w:r>
      <w:r w:rsidRPr="005B0DBA">
        <w:rPr>
          <w:rStyle w:val="FootnoteReference"/>
          <w:rFonts w:ascii="Tahoma" w:hAnsi="Tahoma" w:cs="Tahoma"/>
          <w:sz w:val="32"/>
          <w:szCs w:val="32"/>
        </w:rPr>
        <w:footnoteReference w:id="1"/>
      </w:r>
      <w:bookmarkEnd w:id="5"/>
    </w:p>
    <w:p w14:paraId="481C64B2" w14:textId="77777777" w:rsidR="00001CB4" w:rsidRPr="00001CB4" w:rsidRDefault="00001CB4" w:rsidP="00001CB4">
      <w:pPr>
        <w:spacing w:line="276" w:lineRule="auto"/>
        <w:ind w:firstLine="708"/>
        <w:jc w:val="both"/>
        <w:rPr>
          <w:rFonts w:ascii="Tahoma" w:hAnsi="Tahoma" w:cs="Tahoma"/>
        </w:rPr>
      </w:pPr>
      <w:r w:rsidRPr="00001CB4">
        <w:rPr>
          <w:rFonts w:ascii="Tahoma" w:hAnsi="Tahoma" w:cs="Tahoma"/>
        </w:rPr>
        <w:t xml:space="preserve">Općina Lipovljani obuhvaća područje naselja Kraljeva Velika, </w:t>
      </w:r>
      <w:proofErr w:type="spellStart"/>
      <w:r w:rsidRPr="00001CB4">
        <w:rPr>
          <w:rFonts w:ascii="Tahoma" w:hAnsi="Tahoma" w:cs="Tahoma"/>
        </w:rPr>
        <w:t>Krivaj</w:t>
      </w:r>
      <w:proofErr w:type="spellEnd"/>
      <w:r w:rsidRPr="00001CB4">
        <w:rPr>
          <w:rFonts w:ascii="Tahoma" w:hAnsi="Tahoma" w:cs="Tahoma"/>
        </w:rPr>
        <w:t xml:space="preserve">, Lipovljani i </w:t>
      </w:r>
      <w:proofErr w:type="spellStart"/>
      <w:r w:rsidRPr="00001CB4">
        <w:rPr>
          <w:rFonts w:ascii="Tahoma" w:hAnsi="Tahoma" w:cs="Tahoma"/>
        </w:rPr>
        <w:t>Piljenice</w:t>
      </w:r>
      <w:proofErr w:type="spellEnd"/>
      <w:r w:rsidRPr="00001CB4">
        <w:rPr>
          <w:rFonts w:ascii="Tahoma" w:hAnsi="Tahoma" w:cs="Tahoma"/>
        </w:rPr>
        <w:t xml:space="preserve">, a nalazi se u istočnom, slavonskom dijelu županije i prostire na 111,4 km2. Teritorijalno graniči sa Gradovima Siskom, Novskom, Kutinom i Općinom Jasenovac. U četiri naselja je nastanjeno 3.455 stanovnika (DZS, 2011.). </w:t>
      </w:r>
    </w:p>
    <w:p w14:paraId="044FCF6B" w14:textId="77777777" w:rsidR="00001CB4" w:rsidRPr="00001CB4" w:rsidRDefault="00001CB4" w:rsidP="00001CB4">
      <w:pPr>
        <w:spacing w:line="276" w:lineRule="auto"/>
        <w:ind w:firstLine="708"/>
        <w:jc w:val="both"/>
        <w:rPr>
          <w:rFonts w:ascii="Tahoma" w:hAnsi="Tahoma" w:cs="Tahoma"/>
        </w:rPr>
      </w:pPr>
    </w:p>
    <w:p w14:paraId="04D4EBAE" w14:textId="77777777" w:rsidR="00001CB4" w:rsidRPr="00001CB4" w:rsidRDefault="00001CB4" w:rsidP="00001CB4">
      <w:pPr>
        <w:spacing w:line="276" w:lineRule="auto"/>
        <w:ind w:firstLine="708"/>
        <w:jc w:val="both"/>
        <w:rPr>
          <w:rFonts w:ascii="Tahoma" w:hAnsi="Tahoma" w:cs="Tahoma"/>
        </w:rPr>
      </w:pPr>
      <w:r w:rsidRPr="00001CB4">
        <w:rPr>
          <w:rFonts w:ascii="Tahoma" w:hAnsi="Tahoma" w:cs="Tahoma"/>
        </w:rPr>
        <w:t>Prostor Općine Lipovljani karakterističan je za uobičajenu sliku nizine Lonjskog polja i brežuljaka Moslavačke gore i Psunja koji su odijeljeni krupnom državnom infrastrukturom (autocesta i željeznica) i velikim vodenim površinama ribnjaka „Lipovljani“ i akumulacije „</w:t>
      </w:r>
      <w:proofErr w:type="spellStart"/>
      <w:r w:rsidRPr="00001CB4">
        <w:rPr>
          <w:rFonts w:ascii="Tahoma" w:hAnsi="Tahoma" w:cs="Tahoma"/>
        </w:rPr>
        <w:t>Pakra</w:t>
      </w:r>
      <w:proofErr w:type="spellEnd"/>
      <w:r w:rsidRPr="00001CB4">
        <w:rPr>
          <w:rFonts w:ascii="Tahoma" w:hAnsi="Tahoma" w:cs="Tahoma"/>
        </w:rPr>
        <w:t>“. Oko 40 % područja Općine smješteno je unutar Parka prirode Lonjsko polje.</w:t>
      </w:r>
    </w:p>
    <w:p w14:paraId="77622156" w14:textId="77777777" w:rsidR="00001CB4" w:rsidRPr="00001CB4" w:rsidRDefault="00001CB4" w:rsidP="00001CB4">
      <w:pPr>
        <w:spacing w:line="276" w:lineRule="auto"/>
        <w:jc w:val="both"/>
        <w:rPr>
          <w:rFonts w:ascii="Tahoma" w:hAnsi="Tahoma" w:cs="Tahoma"/>
        </w:rPr>
      </w:pPr>
      <w:r w:rsidRPr="00001CB4">
        <w:rPr>
          <w:rFonts w:ascii="Tahoma" w:hAnsi="Tahoma" w:cs="Tahoma"/>
        </w:rPr>
        <w:t xml:space="preserve"> </w:t>
      </w:r>
    </w:p>
    <w:p w14:paraId="0AA5EA1D" w14:textId="51F5DCC1" w:rsidR="00D76E08" w:rsidRPr="00001CB4" w:rsidRDefault="00001CB4" w:rsidP="00001CB4">
      <w:pPr>
        <w:spacing w:line="276" w:lineRule="auto"/>
        <w:ind w:firstLine="708"/>
        <w:jc w:val="both"/>
        <w:rPr>
          <w:rFonts w:ascii="Tahoma" w:hAnsi="Tahoma" w:cs="Tahoma"/>
        </w:rPr>
      </w:pPr>
      <w:r w:rsidRPr="00001CB4">
        <w:rPr>
          <w:rFonts w:ascii="Tahoma" w:hAnsi="Tahoma" w:cs="Tahoma"/>
        </w:rPr>
        <w:t>S prometno-geografskog gledišta, položaj Općine je povoljan budući da područjem Općine prolazi autocesta A3 Zagreb - Lipovac putem koje se ostvaruje dobra prometna povezanost s ostatkom države i šire, preko ulazno izlazno čvorišta „Lipovljani“.</w:t>
      </w:r>
    </w:p>
    <w:p w14:paraId="1A131668" w14:textId="77777777" w:rsidR="00D76E08" w:rsidRPr="00001CB4" w:rsidRDefault="00D76E08" w:rsidP="00001CB4">
      <w:pPr>
        <w:spacing w:line="276" w:lineRule="auto"/>
        <w:jc w:val="both"/>
        <w:rPr>
          <w:rFonts w:ascii="Tahoma" w:hAnsi="Tahoma" w:cs="Tahoma"/>
        </w:rPr>
      </w:pPr>
    </w:p>
    <w:p w14:paraId="694F4C46" w14:textId="77777777" w:rsidR="00001CB4" w:rsidRPr="00001CB4" w:rsidRDefault="00001CB4" w:rsidP="00001CB4">
      <w:pPr>
        <w:spacing w:line="276" w:lineRule="auto"/>
        <w:ind w:firstLine="708"/>
        <w:jc w:val="both"/>
        <w:rPr>
          <w:rFonts w:ascii="Tahoma" w:hAnsi="Tahoma" w:cs="Tahoma"/>
        </w:rPr>
      </w:pPr>
      <w:r w:rsidRPr="00001CB4">
        <w:rPr>
          <w:rFonts w:ascii="Tahoma" w:hAnsi="Tahoma" w:cs="Tahoma"/>
        </w:rPr>
        <w:t xml:space="preserve">Povoljan prirodni i prometni položaj ovog područja uvjetovao je naseljenost od najstarijih vremena, ali prostor je do danas arheološki slabo istražen, stoga se naseljenost sa sigurnošću može pratiti tek od srednjeg vijeka, od kada se dijelovi ovog prostora pojedinačno spominju u povijesnim dokumentima.  </w:t>
      </w:r>
    </w:p>
    <w:p w14:paraId="222E17FC" w14:textId="77777777" w:rsidR="00001CB4" w:rsidRPr="00001CB4" w:rsidRDefault="00001CB4" w:rsidP="00001CB4">
      <w:pPr>
        <w:spacing w:line="276" w:lineRule="auto"/>
        <w:jc w:val="both"/>
        <w:rPr>
          <w:rFonts w:ascii="Tahoma" w:hAnsi="Tahoma" w:cs="Tahoma"/>
        </w:rPr>
      </w:pPr>
    </w:p>
    <w:p w14:paraId="5D5AF05E" w14:textId="77777777" w:rsidR="00001CB4" w:rsidRPr="00001CB4" w:rsidRDefault="00001CB4" w:rsidP="00001CB4">
      <w:pPr>
        <w:spacing w:line="276" w:lineRule="auto"/>
        <w:ind w:firstLine="708"/>
        <w:jc w:val="both"/>
        <w:rPr>
          <w:rFonts w:ascii="Tahoma" w:hAnsi="Tahoma" w:cs="Tahoma"/>
        </w:rPr>
      </w:pPr>
      <w:r w:rsidRPr="00001CB4">
        <w:rPr>
          <w:rFonts w:ascii="Tahoma" w:hAnsi="Tahoma" w:cs="Tahoma"/>
        </w:rPr>
        <w:t xml:space="preserve">Prostor današnje Općine Lipovljani moguće je pratiti kroz pisane dokumente od 1231. godine kada je širi prostor kao posjed i župa </w:t>
      </w:r>
      <w:proofErr w:type="spellStart"/>
      <w:r w:rsidRPr="00001CB4">
        <w:rPr>
          <w:rFonts w:ascii="Tahoma" w:hAnsi="Tahoma" w:cs="Tahoma"/>
        </w:rPr>
        <w:t>Svetačje</w:t>
      </w:r>
      <w:proofErr w:type="spellEnd"/>
      <w:r w:rsidRPr="00001CB4">
        <w:rPr>
          <w:rFonts w:ascii="Tahoma" w:hAnsi="Tahoma" w:cs="Tahoma"/>
        </w:rPr>
        <w:t xml:space="preserve"> darovan </w:t>
      </w:r>
      <w:proofErr w:type="spellStart"/>
      <w:r w:rsidRPr="00001CB4">
        <w:rPr>
          <w:rFonts w:ascii="Tahoma" w:hAnsi="Tahoma" w:cs="Tahoma"/>
        </w:rPr>
        <w:t>šimeškom</w:t>
      </w:r>
      <w:proofErr w:type="spellEnd"/>
      <w:r w:rsidRPr="00001CB4">
        <w:rPr>
          <w:rFonts w:ascii="Tahoma" w:hAnsi="Tahoma" w:cs="Tahoma"/>
        </w:rPr>
        <w:t xml:space="preserve"> županu </w:t>
      </w:r>
      <w:proofErr w:type="spellStart"/>
      <w:r w:rsidRPr="00001CB4">
        <w:rPr>
          <w:rFonts w:ascii="Tahoma" w:hAnsi="Tahoma" w:cs="Tahoma"/>
        </w:rPr>
        <w:t>Tiboltu</w:t>
      </w:r>
      <w:proofErr w:type="spellEnd"/>
      <w:r w:rsidRPr="00001CB4">
        <w:rPr>
          <w:rFonts w:ascii="Tahoma" w:hAnsi="Tahoma" w:cs="Tahoma"/>
        </w:rPr>
        <w:t xml:space="preserve"> iz Mađarske. Preustrojem uprave u Slavoniji sredinom 14. stoljeća, područje </w:t>
      </w:r>
      <w:proofErr w:type="spellStart"/>
      <w:r w:rsidRPr="00001CB4">
        <w:rPr>
          <w:rFonts w:ascii="Tahoma" w:hAnsi="Tahoma" w:cs="Tahoma"/>
        </w:rPr>
        <w:t>Svetačja</w:t>
      </w:r>
      <w:proofErr w:type="spellEnd"/>
      <w:r w:rsidRPr="00001CB4">
        <w:rPr>
          <w:rFonts w:ascii="Tahoma" w:hAnsi="Tahoma" w:cs="Tahoma"/>
        </w:rPr>
        <w:t xml:space="preserve"> se uključuje u novouređenu Križevačku županiju. U povijesnim dokumentima iz 14. stoljeća spominje se župna crkva sv. Mihovila zagrebačke biskupije, Stara tvrđava Velika i Nova tvrđava Velika te Crkva sv. Križa, unutar utvrde Kraljeva Velika. </w:t>
      </w:r>
    </w:p>
    <w:p w14:paraId="04C42D7A" w14:textId="77777777" w:rsidR="00001CB4" w:rsidRPr="00001CB4" w:rsidRDefault="00001CB4" w:rsidP="00001CB4">
      <w:pPr>
        <w:spacing w:line="276" w:lineRule="auto"/>
        <w:jc w:val="both"/>
        <w:rPr>
          <w:rFonts w:ascii="Tahoma" w:hAnsi="Tahoma" w:cs="Tahoma"/>
        </w:rPr>
      </w:pPr>
    </w:p>
    <w:p w14:paraId="7511674D" w14:textId="77777777" w:rsidR="00001CB4" w:rsidRPr="00001CB4" w:rsidRDefault="00001CB4" w:rsidP="00001CB4">
      <w:pPr>
        <w:spacing w:line="276" w:lineRule="auto"/>
        <w:ind w:firstLine="708"/>
        <w:jc w:val="both"/>
        <w:rPr>
          <w:rFonts w:ascii="Tahoma" w:hAnsi="Tahoma" w:cs="Tahoma"/>
        </w:rPr>
      </w:pPr>
      <w:r w:rsidRPr="00001CB4">
        <w:rPr>
          <w:rFonts w:ascii="Tahoma" w:hAnsi="Tahoma" w:cs="Tahoma"/>
        </w:rPr>
        <w:t xml:space="preserve">Dolaskom Turaka stanovništvo je izbjeglo, utvrda Kraljeva Velika je 1538. godine zapaljena, a naselje </w:t>
      </w:r>
      <w:proofErr w:type="spellStart"/>
      <w:r w:rsidRPr="00001CB4">
        <w:rPr>
          <w:rFonts w:ascii="Tahoma" w:hAnsi="Tahoma" w:cs="Tahoma"/>
        </w:rPr>
        <w:t>Lupya</w:t>
      </w:r>
      <w:proofErr w:type="spellEnd"/>
      <w:r w:rsidRPr="00001CB4">
        <w:rPr>
          <w:rFonts w:ascii="Tahoma" w:hAnsi="Tahoma" w:cs="Tahoma"/>
        </w:rPr>
        <w:t xml:space="preserve"> (Lipovljani) u potpunosti je srušeno. Turci vladaju ovim prostorom od 1530. do 1691. godine. Odlaskom Turaka dolazi do intenzivnog naseljavanja ovog prostora koje traje do 1720. godine. Osnivaju se naselja Kraljeva Velika i Lipovljani o čemu svjedoče prvi popisi stanovništva iz 1698. godine, a potom i naselja </w:t>
      </w:r>
      <w:proofErr w:type="spellStart"/>
      <w:r w:rsidRPr="00001CB4">
        <w:rPr>
          <w:rFonts w:ascii="Tahoma" w:hAnsi="Tahoma" w:cs="Tahoma"/>
        </w:rPr>
        <w:t>Piljenice</w:t>
      </w:r>
      <w:proofErr w:type="spellEnd"/>
      <w:r w:rsidRPr="00001CB4">
        <w:rPr>
          <w:rFonts w:ascii="Tahoma" w:hAnsi="Tahoma" w:cs="Tahoma"/>
        </w:rPr>
        <w:t xml:space="preserve"> (1730.) i </w:t>
      </w:r>
      <w:proofErr w:type="spellStart"/>
      <w:r w:rsidRPr="00001CB4">
        <w:rPr>
          <w:rFonts w:ascii="Tahoma" w:hAnsi="Tahoma" w:cs="Tahoma"/>
        </w:rPr>
        <w:t>Krivaj</w:t>
      </w:r>
      <w:proofErr w:type="spellEnd"/>
      <w:r w:rsidRPr="00001CB4">
        <w:rPr>
          <w:rFonts w:ascii="Tahoma" w:hAnsi="Tahoma" w:cs="Tahoma"/>
        </w:rPr>
        <w:t xml:space="preserve"> (1740.). 1745. godine unutar Vojne krajine osniva se Gradiška pukovnija, te Lipovljani postaju sjedište I. satnije 8. Gradiške pukovnije. </w:t>
      </w:r>
    </w:p>
    <w:p w14:paraId="37B4E7D7" w14:textId="77777777" w:rsidR="00D76E08" w:rsidRPr="00001CB4" w:rsidRDefault="00001CB4" w:rsidP="00001CB4">
      <w:pPr>
        <w:spacing w:line="276" w:lineRule="auto"/>
        <w:ind w:firstLine="708"/>
        <w:jc w:val="both"/>
        <w:rPr>
          <w:rFonts w:ascii="Tahoma" w:hAnsi="Tahoma" w:cs="Tahoma"/>
        </w:rPr>
      </w:pPr>
      <w:r w:rsidRPr="00001CB4">
        <w:rPr>
          <w:rFonts w:ascii="Tahoma" w:hAnsi="Tahoma" w:cs="Tahoma"/>
        </w:rPr>
        <w:lastRenderedPageBreak/>
        <w:t>Prostor se intenzivno razvija i naseljava sredinom 18. stoljeća, osobito nakon gradnje krajiške ceste 1779. godine, podno prigorja. Organizacija života se diže na višu razinu, te se u Lipovljanima 1770. godine gradi škola.</w:t>
      </w:r>
    </w:p>
    <w:p w14:paraId="322EE81E" w14:textId="77777777" w:rsidR="00001CB4" w:rsidRPr="00001CB4" w:rsidRDefault="00001CB4" w:rsidP="00001CB4">
      <w:pPr>
        <w:spacing w:line="276" w:lineRule="auto"/>
        <w:ind w:firstLine="708"/>
        <w:jc w:val="both"/>
        <w:rPr>
          <w:rFonts w:ascii="Tahoma" w:hAnsi="Tahoma" w:cs="Tahoma"/>
        </w:rPr>
      </w:pPr>
    </w:p>
    <w:p w14:paraId="4C8B858A" w14:textId="77777777" w:rsidR="00001CB4" w:rsidRPr="00001CB4" w:rsidRDefault="00001CB4" w:rsidP="00001CB4">
      <w:pPr>
        <w:spacing w:line="276" w:lineRule="auto"/>
        <w:ind w:firstLine="708"/>
        <w:jc w:val="both"/>
        <w:rPr>
          <w:rFonts w:ascii="Tahoma" w:hAnsi="Tahoma" w:cs="Tahoma"/>
        </w:rPr>
      </w:pPr>
      <w:r w:rsidRPr="00001CB4">
        <w:rPr>
          <w:rFonts w:ascii="Tahoma" w:hAnsi="Tahoma" w:cs="Tahoma"/>
        </w:rPr>
        <w:t>Ukidanjem Vojne krajine 1881. godine, područje dolazi u sastav Požeške županije. Gradnja željezničkih pruga krajem 19. stoljeća ovom području daje nov poticaj za razvoj. Lipovljani 1871. godine postaju sjedište šumarije, općinu dobivaju 1872. godine, a 1897. godine željezničku postaju.</w:t>
      </w:r>
    </w:p>
    <w:p w14:paraId="1F8ED348" w14:textId="77777777" w:rsidR="00001CB4" w:rsidRPr="00001CB4" w:rsidRDefault="00001CB4" w:rsidP="00001CB4">
      <w:pPr>
        <w:spacing w:line="276" w:lineRule="auto"/>
        <w:jc w:val="both"/>
        <w:rPr>
          <w:rFonts w:ascii="Tahoma" w:hAnsi="Tahoma" w:cs="Tahoma"/>
        </w:rPr>
      </w:pPr>
    </w:p>
    <w:p w14:paraId="454C23F5" w14:textId="0E320321" w:rsidR="00001CB4" w:rsidRPr="00001CB4" w:rsidRDefault="00001CB4" w:rsidP="001C4E83">
      <w:pPr>
        <w:spacing w:line="276" w:lineRule="auto"/>
        <w:ind w:firstLine="708"/>
        <w:jc w:val="both"/>
        <w:rPr>
          <w:rFonts w:ascii="Tahoma" w:hAnsi="Tahoma" w:cs="Tahoma"/>
        </w:rPr>
      </w:pPr>
      <w:r w:rsidRPr="00001CB4">
        <w:rPr>
          <w:rFonts w:ascii="Tahoma" w:hAnsi="Tahoma" w:cs="Tahoma"/>
        </w:rPr>
        <w:t>U općini djeluju Osnovna škola Josip Kozarac, Dječji vrtić</w:t>
      </w:r>
      <w:r w:rsidR="001C4E83">
        <w:rPr>
          <w:rFonts w:ascii="Tahoma" w:hAnsi="Tahoma" w:cs="Tahoma"/>
        </w:rPr>
        <w:t xml:space="preserve"> Iskrica</w:t>
      </w:r>
      <w:r w:rsidRPr="00001CB4">
        <w:rPr>
          <w:rFonts w:ascii="Tahoma" w:hAnsi="Tahoma" w:cs="Tahoma"/>
        </w:rPr>
        <w:t xml:space="preserve">, Ambulanta, </w:t>
      </w:r>
      <w:r w:rsidR="00C80057" w:rsidRPr="00F86224">
        <w:rPr>
          <w:rFonts w:ascii="Tahoma" w:hAnsi="Tahoma" w:cs="Tahoma"/>
        </w:rPr>
        <w:t>P</w:t>
      </w:r>
      <w:r w:rsidRPr="00F86224">
        <w:rPr>
          <w:rFonts w:ascii="Tahoma" w:hAnsi="Tahoma" w:cs="Tahoma"/>
        </w:rPr>
        <w:t>oljoprivredn</w:t>
      </w:r>
      <w:r w:rsidR="00C80057" w:rsidRPr="00F86224">
        <w:rPr>
          <w:rFonts w:ascii="Tahoma" w:hAnsi="Tahoma" w:cs="Tahoma"/>
        </w:rPr>
        <w:t>o</w:t>
      </w:r>
      <w:r w:rsidRPr="00F86224">
        <w:rPr>
          <w:rFonts w:ascii="Tahoma" w:hAnsi="Tahoma" w:cs="Tahoma"/>
        </w:rPr>
        <w:t xml:space="preserve"> savjetodavn</w:t>
      </w:r>
      <w:r w:rsidR="00C80057" w:rsidRPr="00F86224">
        <w:rPr>
          <w:rFonts w:ascii="Tahoma" w:hAnsi="Tahoma" w:cs="Tahoma"/>
        </w:rPr>
        <w:t>a</w:t>
      </w:r>
      <w:r w:rsidRPr="00F86224">
        <w:rPr>
          <w:rFonts w:ascii="Tahoma" w:hAnsi="Tahoma" w:cs="Tahoma"/>
        </w:rPr>
        <w:t xml:space="preserve"> služb</w:t>
      </w:r>
      <w:r w:rsidR="00C80057" w:rsidRPr="00F86224">
        <w:rPr>
          <w:rFonts w:ascii="Tahoma" w:hAnsi="Tahoma" w:cs="Tahoma"/>
        </w:rPr>
        <w:t>a</w:t>
      </w:r>
      <w:r w:rsidRPr="00F86224">
        <w:rPr>
          <w:rFonts w:ascii="Tahoma" w:hAnsi="Tahoma" w:cs="Tahoma"/>
        </w:rPr>
        <w:t xml:space="preserve">, </w:t>
      </w:r>
      <w:r w:rsidR="001C4E83" w:rsidRPr="00F86224">
        <w:rPr>
          <w:rFonts w:ascii="Tahoma" w:hAnsi="Tahoma" w:cs="Tahoma"/>
        </w:rPr>
        <w:t>Narodna</w:t>
      </w:r>
      <w:r w:rsidR="001C4E83">
        <w:rPr>
          <w:rFonts w:ascii="Tahoma" w:hAnsi="Tahoma" w:cs="Tahoma"/>
        </w:rPr>
        <w:t xml:space="preserve"> knjižnica i čitaonica Lipovljani</w:t>
      </w:r>
      <w:r w:rsidRPr="00001CB4">
        <w:rPr>
          <w:rFonts w:ascii="Tahoma" w:hAnsi="Tahoma" w:cs="Tahoma"/>
        </w:rPr>
        <w:t>, Poštanski ured, Veterinarska stanica, Željeznički kolodvor,</w:t>
      </w:r>
      <w:r w:rsidR="003E3510">
        <w:rPr>
          <w:rFonts w:ascii="Tahoma" w:hAnsi="Tahoma" w:cs="Tahoma"/>
        </w:rPr>
        <w:t xml:space="preserve"> </w:t>
      </w:r>
      <w:r w:rsidRPr="00001CB4">
        <w:rPr>
          <w:rFonts w:ascii="Tahoma" w:hAnsi="Tahoma" w:cs="Tahoma"/>
        </w:rPr>
        <w:t>općinsko komunalno poduzeće LIP</w:t>
      </w:r>
      <w:r w:rsidR="00C80057">
        <w:rPr>
          <w:rFonts w:ascii="Tahoma" w:hAnsi="Tahoma" w:cs="Tahoma"/>
        </w:rPr>
        <w:t>-</w:t>
      </w:r>
      <w:r w:rsidRPr="00001CB4">
        <w:rPr>
          <w:rFonts w:ascii="Tahoma" w:hAnsi="Tahoma" w:cs="Tahoma"/>
        </w:rPr>
        <w:t>KOM</w:t>
      </w:r>
      <w:r w:rsidR="00C80057">
        <w:rPr>
          <w:rFonts w:ascii="Tahoma" w:hAnsi="Tahoma" w:cs="Tahoma"/>
        </w:rPr>
        <w:t xml:space="preserve"> d.o.o. i LIPKOM SERVISI d.o.o</w:t>
      </w:r>
      <w:r w:rsidRPr="00001CB4">
        <w:rPr>
          <w:rFonts w:ascii="Tahoma" w:hAnsi="Tahoma" w:cs="Tahoma"/>
        </w:rPr>
        <w:t>.</w:t>
      </w:r>
    </w:p>
    <w:p w14:paraId="150C4DB1" w14:textId="77777777" w:rsidR="00001CB4" w:rsidRPr="00001CB4" w:rsidRDefault="00001CB4" w:rsidP="00001CB4">
      <w:pPr>
        <w:spacing w:line="276" w:lineRule="auto"/>
        <w:ind w:firstLine="708"/>
        <w:jc w:val="both"/>
        <w:rPr>
          <w:rFonts w:ascii="Tahoma" w:hAnsi="Tahoma" w:cs="Tahoma"/>
        </w:rPr>
      </w:pPr>
    </w:p>
    <w:p w14:paraId="140D310E" w14:textId="47867F56" w:rsidR="00001CB4" w:rsidRPr="00001CB4" w:rsidRDefault="00001CB4" w:rsidP="00A77818">
      <w:pPr>
        <w:spacing w:line="276" w:lineRule="auto"/>
        <w:ind w:firstLine="708"/>
        <w:jc w:val="both"/>
        <w:rPr>
          <w:rFonts w:ascii="Tahoma" w:hAnsi="Tahoma" w:cs="Tahoma"/>
        </w:rPr>
      </w:pPr>
      <w:r w:rsidRPr="00001CB4">
        <w:rPr>
          <w:rFonts w:ascii="Tahoma" w:hAnsi="Tahoma" w:cs="Tahoma"/>
        </w:rPr>
        <w:t>Područje općine potpuno je pokriveno električnom i telefonskom, a većim dijelom i plinskom mrežom</w:t>
      </w:r>
      <w:r w:rsidR="00F86224">
        <w:rPr>
          <w:rFonts w:ascii="Tahoma" w:hAnsi="Tahoma" w:cs="Tahoma"/>
        </w:rPr>
        <w:t xml:space="preserve">. Sustavom vodoopskrbe pokriveno je područje cijele općine, dok je sustav odvodnje i kanalizacije izgrađen </w:t>
      </w:r>
      <w:r w:rsidR="00F86224" w:rsidRPr="00A77818">
        <w:rPr>
          <w:rFonts w:ascii="Tahoma" w:hAnsi="Tahoma" w:cs="Tahoma"/>
        </w:rPr>
        <w:t xml:space="preserve">u naselju </w:t>
      </w:r>
      <w:r w:rsidR="00F86224">
        <w:rPr>
          <w:rFonts w:ascii="Tahoma" w:hAnsi="Tahoma" w:cs="Tahoma"/>
        </w:rPr>
        <w:t xml:space="preserve">Lipovljani. </w:t>
      </w:r>
      <w:r w:rsidRPr="00001CB4">
        <w:rPr>
          <w:rFonts w:ascii="Tahoma" w:hAnsi="Tahoma" w:cs="Tahoma"/>
        </w:rPr>
        <w:t>Zbrinjavanje otpada je organizirano. Ceste su preko 90% asfaltirane.</w:t>
      </w:r>
    </w:p>
    <w:p w14:paraId="591FB0F0" w14:textId="77777777" w:rsidR="00001CB4" w:rsidRPr="00001CB4" w:rsidRDefault="00001CB4" w:rsidP="00001CB4">
      <w:pPr>
        <w:spacing w:line="276" w:lineRule="auto"/>
        <w:ind w:firstLine="708"/>
        <w:jc w:val="both"/>
        <w:rPr>
          <w:rFonts w:ascii="Tahoma" w:hAnsi="Tahoma" w:cs="Tahoma"/>
        </w:rPr>
      </w:pPr>
      <w:r w:rsidRPr="00001CB4">
        <w:rPr>
          <w:rFonts w:ascii="Tahoma" w:hAnsi="Tahoma" w:cs="Tahoma"/>
        </w:rPr>
        <w:tab/>
      </w:r>
    </w:p>
    <w:p w14:paraId="2FD3D2A3" w14:textId="4FAAF35A" w:rsidR="00001CB4" w:rsidRPr="00A77818" w:rsidRDefault="00001CB4" w:rsidP="00674467">
      <w:pPr>
        <w:spacing w:after="360" w:line="276" w:lineRule="auto"/>
        <w:ind w:firstLine="708"/>
        <w:textAlignment w:val="baseline"/>
        <w:rPr>
          <w:rFonts w:ascii="Tahoma" w:hAnsi="Tahoma" w:cs="Tahoma"/>
        </w:rPr>
      </w:pPr>
      <w:r w:rsidRPr="00001CB4">
        <w:rPr>
          <w:rFonts w:ascii="Tahoma" w:hAnsi="Tahoma" w:cs="Tahoma"/>
        </w:rPr>
        <w:t xml:space="preserve">Društveni život je razvijen a na području općine djeluju: UDVDR, KUD Lipa, </w:t>
      </w:r>
      <w:r w:rsidR="00DD5287">
        <w:rPr>
          <w:rFonts w:ascii="Tahoma" w:hAnsi="Tahoma" w:cs="Tahoma"/>
        </w:rPr>
        <w:t>P</w:t>
      </w:r>
      <w:r w:rsidRPr="00001CB4">
        <w:rPr>
          <w:rFonts w:ascii="Tahoma" w:hAnsi="Tahoma" w:cs="Tahoma"/>
        </w:rPr>
        <w:t xml:space="preserve">jevački zbor Lira, KPDU Karpati, Matica Slovačka, Češka </w:t>
      </w:r>
      <w:proofErr w:type="spellStart"/>
      <w:r w:rsidRPr="00001CB4">
        <w:rPr>
          <w:rFonts w:ascii="Tahoma" w:hAnsi="Tahoma" w:cs="Tahoma"/>
        </w:rPr>
        <w:t>beseda</w:t>
      </w:r>
      <w:proofErr w:type="spellEnd"/>
      <w:r w:rsidRPr="00001CB4">
        <w:rPr>
          <w:rFonts w:ascii="Tahoma" w:hAnsi="Tahoma" w:cs="Tahoma"/>
        </w:rPr>
        <w:t xml:space="preserve">, Udruge žena </w:t>
      </w:r>
      <w:r w:rsidR="00DD5287">
        <w:rPr>
          <w:rFonts w:ascii="Tahoma" w:hAnsi="Tahoma" w:cs="Tahoma"/>
        </w:rPr>
        <w:t>R</w:t>
      </w:r>
      <w:r w:rsidRPr="00001CB4">
        <w:rPr>
          <w:rFonts w:ascii="Tahoma" w:hAnsi="Tahoma" w:cs="Tahoma"/>
        </w:rPr>
        <w:t xml:space="preserve">uže iz Lipovljana, </w:t>
      </w:r>
      <w:proofErr w:type="spellStart"/>
      <w:r w:rsidRPr="00001CB4">
        <w:rPr>
          <w:rFonts w:ascii="Tahoma" w:hAnsi="Tahoma" w:cs="Tahoma"/>
        </w:rPr>
        <w:t>Veličanke</w:t>
      </w:r>
      <w:proofErr w:type="spellEnd"/>
      <w:r w:rsidRPr="00001CB4">
        <w:rPr>
          <w:rFonts w:ascii="Tahoma" w:hAnsi="Tahoma" w:cs="Tahoma"/>
        </w:rPr>
        <w:t xml:space="preserve"> iz Kraljeve Velike, Mlinarice iz </w:t>
      </w:r>
      <w:proofErr w:type="spellStart"/>
      <w:r w:rsidRPr="00001CB4">
        <w:rPr>
          <w:rFonts w:ascii="Tahoma" w:hAnsi="Tahoma" w:cs="Tahoma"/>
        </w:rPr>
        <w:t>Piljenica</w:t>
      </w:r>
      <w:proofErr w:type="spellEnd"/>
      <w:r w:rsidRPr="00001CB4">
        <w:rPr>
          <w:rFonts w:ascii="Tahoma" w:hAnsi="Tahoma" w:cs="Tahoma"/>
        </w:rPr>
        <w:t xml:space="preserve">, </w:t>
      </w:r>
      <w:r w:rsidR="00DD5287">
        <w:rPr>
          <w:rFonts w:ascii="Tahoma" w:hAnsi="Tahoma" w:cs="Tahoma"/>
        </w:rPr>
        <w:t xml:space="preserve">Udruga umirovljenika, </w:t>
      </w:r>
      <w:r w:rsidRPr="00A77818">
        <w:rPr>
          <w:rFonts w:ascii="Tahoma" w:hAnsi="Tahoma" w:cs="Tahoma"/>
        </w:rPr>
        <w:t>Plesno-</w:t>
      </w:r>
      <w:r w:rsidR="001227FB" w:rsidRPr="00A77818">
        <w:rPr>
          <w:rFonts w:ascii="Tahoma" w:hAnsi="Tahoma" w:cs="Tahoma"/>
        </w:rPr>
        <w:t>akrobatska</w:t>
      </w:r>
      <w:r w:rsidRPr="00A77818">
        <w:rPr>
          <w:rFonts w:ascii="Tahoma" w:hAnsi="Tahoma" w:cs="Tahoma"/>
        </w:rPr>
        <w:t xml:space="preserve"> skupina Iskrice, nogometni klubovi Slavonac, Stari Grad,</w:t>
      </w:r>
      <w:r w:rsidR="00A210E7" w:rsidRPr="00A77818">
        <w:rPr>
          <w:rFonts w:ascii="Tahoma" w:hAnsi="Tahoma" w:cs="Tahoma"/>
        </w:rPr>
        <w:t xml:space="preserve"> </w:t>
      </w:r>
      <w:proofErr w:type="spellStart"/>
      <w:r w:rsidR="00A210E7" w:rsidRPr="00A77818">
        <w:rPr>
          <w:rFonts w:ascii="Tahoma" w:hAnsi="Tahoma" w:cs="Tahoma"/>
        </w:rPr>
        <w:t>Wushu</w:t>
      </w:r>
      <w:proofErr w:type="spellEnd"/>
      <w:r w:rsidR="00A210E7" w:rsidRPr="00A77818">
        <w:rPr>
          <w:rFonts w:ascii="Tahoma" w:hAnsi="Tahoma" w:cs="Tahoma"/>
        </w:rPr>
        <w:t xml:space="preserve"> klub „</w:t>
      </w:r>
      <w:proofErr w:type="spellStart"/>
      <w:r w:rsidR="00A210E7" w:rsidRPr="00A77818">
        <w:rPr>
          <w:rFonts w:ascii="Tahoma" w:hAnsi="Tahoma" w:cs="Tahoma"/>
        </w:rPr>
        <w:t>Buxiao</w:t>
      </w:r>
      <w:proofErr w:type="spellEnd"/>
      <w:r w:rsidR="00A210E7" w:rsidRPr="00A77818">
        <w:rPr>
          <w:rFonts w:ascii="Tahoma" w:hAnsi="Tahoma" w:cs="Tahoma"/>
        </w:rPr>
        <w:t xml:space="preserve">“, </w:t>
      </w:r>
      <w:r w:rsidRPr="00A77818">
        <w:rPr>
          <w:rFonts w:ascii="Tahoma" w:hAnsi="Tahoma" w:cs="Tahoma"/>
        </w:rPr>
        <w:t xml:space="preserve"> Lovačka udruga i Ribička udruga.</w:t>
      </w:r>
    </w:p>
    <w:p w14:paraId="6C447CD2" w14:textId="77777777" w:rsidR="00D76E08" w:rsidRPr="005B0DBA" w:rsidRDefault="00D76E08" w:rsidP="00D76E08">
      <w:pPr>
        <w:pStyle w:val="Heading2"/>
        <w:spacing w:line="276" w:lineRule="auto"/>
        <w:rPr>
          <w:rFonts w:ascii="Tahoma" w:hAnsi="Tahoma" w:cs="Tahoma"/>
          <w:sz w:val="32"/>
          <w:szCs w:val="32"/>
        </w:rPr>
      </w:pPr>
      <w:bookmarkStart w:id="6" w:name="_Toc3021454"/>
      <w:r w:rsidRPr="005B0DBA">
        <w:rPr>
          <w:rFonts w:ascii="Tahoma" w:hAnsi="Tahoma" w:cs="Tahoma"/>
          <w:sz w:val="32"/>
          <w:szCs w:val="32"/>
        </w:rPr>
        <w:t>1.2.</w:t>
      </w:r>
      <w:r w:rsidRPr="005B0DBA">
        <w:rPr>
          <w:rFonts w:ascii="Tahoma" w:hAnsi="Tahoma" w:cs="Tahoma"/>
          <w:sz w:val="32"/>
          <w:szCs w:val="32"/>
        </w:rPr>
        <w:tab/>
        <w:t>Uvodno o upravljanju imovinom</w:t>
      </w:r>
      <w:bookmarkEnd w:id="6"/>
    </w:p>
    <w:p w14:paraId="1A757AAE" w14:textId="77777777" w:rsidR="00D76E08" w:rsidRPr="005B0DBA" w:rsidRDefault="00D76E08" w:rsidP="00D76E08">
      <w:pPr>
        <w:spacing w:line="276" w:lineRule="auto"/>
        <w:jc w:val="both"/>
        <w:rPr>
          <w:rFonts w:ascii="Tahoma" w:hAnsi="Tahoma" w:cs="Tahoma"/>
          <w:color w:val="0070C0"/>
        </w:rPr>
      </w:pPr>
    </w:p>
    <w:p w14:paraId="27F01864" w14:textId="77777777" w:rsidR="00D76E08" w:rsidRPr="005B0DBA" w:rsidRDefault="00D76E08" w:rsidP="00D76E08">
      <w:pPr>
        <w:spacing w:line="276" w:lineRule="auto"/>
        <w:ind w:firstLine="708"/>
        <w:jc w:val="both"/>
        <w:rPr>
          <w:rFonts w:ascii="Tahoma" w:hAnsi="Tahoma" w:cs="Tahoma"/>
        </w:rPr>
      </w:pPr>
      <w:r w:rsidRPr="005B0DBA">
        <w:rPr>
          <w:rFonts w:ascii="Tahoma" w:hAnsi="Tahoma" w:cs="Tahoma"/>
        </w:rPr>
        <w:t xml:space="preserve">Općina </w:t>
      </w:r>
      <w:r w:rsidR="00001CB4">
        <w:rPr>
          <w:rFonts w:ascii="Tahoma" w:hAnsi="Tahoma" w:cs="Tahoma"/>
        </w:rPr>
        <w:t>Lipovljani</w:t>
      </w:r>
      <w:r w:rsidRPr="005B0DBA">
        <w:rPr>
          <w:rFonts w:ascii="Tahoma" w:hAnsi="Tahoma" w:cs="Tahoma"/>
        </w:rPr>
        <w:t xml:space="preserve"> je vlasnik i/ili raspolaže s imovinom koja predstavlja dobra od velike vrijednosti o kojima treba voditi brigu pažnjom dobrog gospodara, kako bi ista bila na dobrobit njegovih građana kojima i pripada, a kojom oni upravljaju putem svoji predstavnika u Općinskom vijeću i neposrednim izborom načelnika, kao nositelja izvršne vlasti. Iako Općina zapošljava veći broj stručnjaka različitih profila, koji posjeduju određene stručne sposobnosti za obavljanje složenih poslova upravljanja imovinom, ta znanja i sposobnosti, s obzirom na obimnost i složenost ovih poslova, koja naročito </w:t>
      </w:r>
      <w:proofErr w:type="spellStart"/>
      <w:r w:rsidRPr="005B0DBA">
        <w:rPr>
          <w:rFonts w:ascii="Tahoma" w:hAnsi="Tahoma" w:cs="Tahoma"/>
        </w:rPr>
        <w:t>usložuju</w:t>
      </w:r>
      <w:proofErr w:type="spellEnd"/>
      <w:r w:rsidRPr="005B0DBA">
        <w:rPr>
          <w:rFonts w:ascii="Tahoma" w:hAnsi="Tahoma" w:cs="Tahoma"/>
        </w:rPr>
        <w:t xml:space="preserve"> tranzicijska pitanja, neophodna je stalna skupna i posebna izobrazba stručnih kadrova koji sudjeluju u poslovima upravljanja imovinom.</w:t>
      </w:r>
    </w:p>
    <w:p w14:paraId="40E46A20" w14:textId="77777777" w:rsidR="00D76E08" w:rsidRPr="005B0DBA" w:rsidRDefault="00D76E08" w:rsidP="00D76E08">
      <w:pPr>
        <w:spacing w:line="276" w:lineRule="auto"/>
        <w:jc w:val="both"/>
        <w:rPr>
          <w:rFonts w:ascii="Tahoma" w:hAnsi="Tahoma" w:cs="Tahoma"/>
          <w:color w:val="0070C0"/>
        </w:rPr>
      </w:pPr>
    </w:p>
    <w:p w14:paraId="15C83780" w14:textId="77777777" w:rsidR="00D76E08" w:rsidRPr="005B0DBA" w:rsidRDefault="00D76E08" w:rsidP="00D76E08">
      <w:pPr>
        <w:spacing w:line="276" w:lineRule="auto"/>
        <w:ind w:firstLine="708"/>
        <w:jc w:val="both"/>
        <w:rPr>
          <w:rFonts w:ascii="Tahoma" w:hAnsi="Tahoma" w:cs="Tahoma"/>
          <w:color w:val="0070C0"/>
        </w:rPr>
      </w:pPr>
      <w:r w:rsidRPr="005B0DBA">
        <w:rPr>
          <w:rFonts w:ascii="Tahoma" w:hAnsi="Tahoma" w:cs="Tahoma"/>
        </w:rPr>
        <w:t xml:space="preserve">Nakon što su se predstavnici Općine </w:t>
      </w:r>
      <w:r w:rsidR="00001CB4">
        <w:rPr>
          <w:rFonts w:ascii="Tahoma" w:hAnsi="Tahoma" w:cs="Tahoma"/>
        </w:rPr>
        <w:t>Lipovljani</w:t>
      </w:r>
      <w:r w:rsidRPr="005B0DBA">
        <w:rPr>
          <w:rFonts w:ascii="Tahoma" w:hAnsi="Tahoma" w:cs="Tahoma"/>
        </w:rPr>
        <w:t xml:space="preserve"> upoznali sa modelom upravljanja imovinom u JLS, organiziranom i provedenom u nizu općina i gradova u RH (Varaždinu, Karlovcu, Osijeku, Opatiji, Krku, …), Općina </w:t>
      </w:r>
      <w:r w:rsidR="00001CB4">
        <w:rPr>
          <w:rFonts w:ascii="Tahoma" w:hAnsi="Tahoma" w:cs="Tahoma"/>
        </w:rPr>
        <w:t>Lipovljani</w:t>
      </w:r>
      <w:r w:rsidRPr="005B0DBA">
        <w:rPr>
          <w:rFonts w:ascii="Tahoma" w:hAnsi="Tahoma" w:cs="Tahoma"/>
        </w:rPr>
        <w:t xml:space="preserve"> se odlučila za metodologiju koju je u RH implementirao </w:t>
      </w:r>
      <w:proofErr w:type="spellStart"/>
      <w:r w:rsidRPr="005B0DBA">
        <w:rPr>
          <w:rFonts w:ascii="Tahoma" w:hAnsi="Tahoma" w:cs="Tahoma"/>
        </w:rPr>
        <w:t>The</w:t>
      </w:r>
      <w:proofErr w:type="spellEnd"/>
      <w:r w:rsidRPr="005B0DBA">
        <w:rPr>
          <w:rFonts w:ascii="Tahoma" w:hAnsi="Tahoma" w:cs="Tahoma"/>
        </w:rPr>
        <w:t xml:space="preserve"> Urban Institute iz USA, u sklopu Projekta Reforme Lokalne </w:t>
      </w:r>
      <w:r w:rsidRPr="005B0DBA">
        <w:rPr>
          <w:rFonts w:ascii="Tahoma" w:hAnsi="Tahoma" w:cs="Tahoma"/>
        </w:rPr>
        <w:lastRenderedPageBreak/>
        <w:t>samouprave (PRLS). Projekt je od 2002. godine sponzorirao USAID – Američka agencija za međunarodni razvoj, sa željom da se taj</w:t>
      </w:r>
      <w:r w:rsidRPr="005B0DBA">
        <w:rPr>
          <w:rFonts w:ascii="Tahoma" w:hAnsi="Tahoma" w:cs="Tahoma"/>
          <w:color w:val="0070C0"/>
        </w:rPr>
        <w:t xml:space="preserve"> </w:t>
      </w:r>
      <w:r w:rsidRPr="005B0DBA">
        <w:rPr>
          <w:rFonts w:ascii="Tahoma" w:hAnsi="Tahoma" w:cs="Tahoma"/>
        </w:rPr>
        <w:t xml:space="preserve">model provede u što više JLS u RH. U tom cilju educirani su konzultanti među kojima i tim iz tvrtke LIBUSOFT CICOM d.o.o. iz Zagreba, koji je implementirao model upravljanja imovinom u Općini </w:t>
      </w:r>
      <w:r w:rsidR="00001CB4">
        <w:rPr>
          <w:rFonts w:ascii="Tahoma" w:hAnsi="Tahoma" w:cs="Tahoma"/>
        </w:rPr>
        <w:t>Lipovljani</w:t>
      </w:r>
      <w:r w:rsidRPr="005B0DBA">
        <w:rPr>
          <w:rFonts w:ascii="Tahoma" w:hAnsi="Tahoma" w:cs="Tahoma"/>
        </w:rPr>
        <w:t xml:space="preserve"> </w:t>
      </w:r>
      <w:r w:rsidR="00133675">
        <w:rPr>
          <w:rFonts w:ascii="Tahoma" w:hAnsi="Tahoma" w:cs="Tahoma"/>
        </w:rPr>
        <w:t>zajedno s isporukom 2018</w:t>
      </w:r>
      <w:r w:rsidRPr="005B0DBA">
        <w:rPr>
          <w:rFonts w:ascii="Tahoma" w:hAnsi="Tahoma" w:cs="Tahoma"/>
        </w:rPr>
        <w:t>. godine posebne aplikacije – programskog rješenja REGISTAR NEKRETNINA, kao sveobuhvatne evidencije o svim pojavnim oblicima imovine.</w:t>
      </w:r>
    </w:p>
    <w:p w14:paraId="3D05F63A" w14:textId="77777777" w:rsidR="00D76E08" w:rsidRPr="008B37DD" w:rsidRDefault="00D76E08" w:rsidP="00D76E08">
      <w:pPr>
        <w:jc w:val="both"/>
        <w:rPr>
          <w:rFonts w:ascii="Tahoma" w:hAnsi="Tahoma" w:cs="Tahoma"/>
          <w:color w:val="FF0000"/>
        </w:rPr>
      </w:pPr>
    </w:p>
    <w:p w14:paraId="28C3E8E9" w14:textId="77777777" w:rsidR="00D76E08" w:rsidRPr="004B4D25" w:rsidRDefault="00D76E08" w:rsidP="00D76E08">
      <w:pPr>
        <w:rPr>
          <w:rFonts w:ascii="Tahoma" w:hAnsi="Tahoma" w:cs="Tahoma"/>
          <w:b/>
        </w:rPr>
      </w:pPr>
    </w:p>
    <w:p w14:paraId="7ECB0450" w14:textId="77777777" w:rsidR="00D76E08" w:rsidRPr="004B4D25" w:rsidRDefault="00D76E08" w:rsidP="00D76E08">
      <w:pPr>
        <w:pStyle w:val="Heading2"/>
        <w:rPr>
          <w:rFonts w:ascii="Tahoma" w:hAnsi="Tahoma" w:cs="Tahoma"/>
          <w:sz w:val="32"/>
          <w:szCs w:val="32"/>
        </w:rPr>
      </w:pPr>
      <w:bookmarkStart w:id="7" w:name="_Toc3021455"/>
      <w:r w:rsidRPr="004B4D25">
        <w:rPr>
          <w:rFonts w:ascii="Tahoma" w:hAnsi="Tahoma" w:cs="Tahoma"/>
          <w:sz w:val="32"/>
          <w:szCs w:val="32"/>
        </w:rPr>
        <w:t>1.3</w:t>
      </w:r>
      <w:r>
        <w:rPr>
          <w:rFonts w:ascii="Tahoma" w:hAnsi="Tahoma" w:cs="Tahoma"/>
          <w:sz w:val="32"/>
          <w:szCs w:val="32"/>
        </w:rPr>
        <w:t>.</w:t>
      </w:r>
      <w:r w:rsidRPr="004B4D25">
        <w:rPr>
          <w:rFonts w:ascii="Tahoma" w:hAnsi="Tahoma" w:cs="Tahoma"/>
          <w:sz w:val="32"/>
          <w:szCs w:val="32"/>
        </w:rPr>
        <w:tab/>
        <w:t xml:space="preserve">Uvod u Strateški plan upravljanja imovinom </w:t>
      </w:r>
      <w:r>
        <w:rPr>
          <w:rFonts w:ascii="Tahoma" w:hAnsi="Tahoma" w:cs="Tahoma"/>
          <w:sz w:val="32"/>
          <w:szCs w:val="32"/>
        </w:rPr>
        <w:t>Općine</w:t>
      </w:r>
      <w:r w:rsidRPr="004B4D25">
        <w:rPr>
          <w:rFonts w:ascii="Tahoma" w:hAnsi="Tahoma" w:cs="Tahoma"/>
          <w:sz w:val="32"/>
          <w:szCs w:val="32"/>
        </w:rPr>
        <w:t xml:space="preserve"> </w:t>
      </w:r>
      <w:r w:rsidR="00001CB4">
        <w:rPr>
          <w:rFonts w:ascii="Tahoma" w:hAnsi="Tahoma" w:cs="Tahoma"/>
          <w:sz w:val="32"/>
          <w:szCs w:val="32"/>
        </w:rPr>
        <w:t>Lipovljani</w:t>
      </w:r>
      <w:bookmarkEnd w:id="7"/>
    </w:p>
    <w:p w14:paraId="4D7170D1" w14:textId="77777777" w:rsidR="00A314A6" w:rsidRDefault="00A314A6" w:rsidP="00A314A6">
      <w:pPr>
        <w:spacing w:line="276" w:lineRule="auto"/>
        <w:jc w:val="both"/>
        <w:rPr>
          <w:rFonts w:ascii="Tahoma" w:hAnsi="Tahoma" w:cs="Tahoma"/>
        </w:rPr>
      </w:pPr>
      <w:bookmarkStart w:id="8" w:name="_Toc160197432"/>
      <w:bookmarkStart w:id="9" w:name="_Toc3021456"/>
    </w:p>
    <w:p w14:paraId="1401D03B" w14:textId="77777777" w:rsidR="00A314A6" w:rsidRDefault="00A314A6" w:rsidP="00A314A6">
      <w:pPr>
        <w:spacing w:line="276" w:lineRule="auto"/>
        <w:ind w:firstLine="708"/>
        <w:jc w:val="both"/>
        <w:rPr>
          <w:rFonts w:ascii="Tahoma" w:hAnsi="Tahoma" w:cs="Tahoma"/>
        </w:rPr>
      </w:pPr>
      <w:r w:rsidRPr="00F36FFC">
        <w:rPr>
          <w:rFonts w:ascii="Tahoma" w:hAnsi="Tahoma" w:cs="Tahoma"/>
        </w:rPr>
        <w:t>Državni ured za reviziju</w:t>
      </w:r>
      <w:r>
        <w:rPr>
          <w:rFonts w:ascii="Tahoma" w:hAnsi="Tahoma" w:cs="Tahoma"/>
        </w:rPr>
        <w:t xml:space="preserve"> </w:t>
      </w:r>
      <w:r w:rsidRPr="008B37DD">
        <w:rPr>
          <w:rFonts w:ascii="Tahoma" w:hAnsi="Tahoma" w:cs="Tahoma"/>
        </w:rPr>
        <w:t>(</w:t>
      </w:r>
      <w:r w:rsidRPr="00505071">
        <w:rPr>
          <w:rFonts w:ascii="Tahoma" w:hAnsi="Tahoma" w:cs="Tahoma"/>
        </w:rPr>
        <w:t>dalje u tekstu</w:t>
      </w:r>
      <w:r w:rsidRPr="008B37DD">
        <w:rPr>
          <w:rFonts w:ascii="Tahoma" w:hAnsi="Tahoma" w:cs="Tahoma"/>
        </w:rPr>
        <w:t xml:space="preserve">: DUR) </w:t>
      </w:r>
      <w:r w:rsidRPr="00F36FFC">
        <w:rPr>
          <w:rFonts w:ascii="Tahoma" w:hAnsi="Tahoma" w:cs="Tahoma"/>
        </w:rPr>
        <w:t xml:space="preserve">obavio </w:t>
      </w:r>
      <w:r>
        <w:rPr>
          <w:rFonts w:ascii="Tahoma" w:hAnsi="Tahoma" w:cs="Tahoma"/>
        </w:rPr>
        <w:t xml:space="preserve">je 2016. godine sustavnu </w:t>
      </w:r>
      <w:r w:rsidRPr="00F36FFC">
        <w:rPr>
          <w:rFonts w:ascii="Tahoma" w:hAnsi="Tahoma" w:cs="Tahoma"/>
        </w:rPr>
        <w:t>reviziju učinkovitosti upravljanja i raspolaganja</w:t>
      </w:r>
      <w:r>
        <w:rPr>
          <w:rFonts w:ascii="Tahoma" w:hAnsi="Tahoma" w:cs="Tahoma"/>
        </w:rPr>
        <w:t xml:space="preserve"> nekretninama lokalnih jedinica na području čitave Republike Hrvatske, a predmet revizije </w:t>
      </w:r>
      <w:r w:rsidRPr="00F36FFC">
        <w:rPr>
          <w:rFonts w:ascii="Tahoma" w:hAnsi="Tahoma" w:cs="Tahoma"/>
        </w:rPr>
        <w:t>bili su postupci i aktivnosti lokalnih jedinica koji se</w:t>
      </w:r>
      <w:r>
        <w:rPr>
          <w:rFonts w:ascii="Tahoma" w:hAnsi="Tahoma" w:cs="Tahoma"/>
        </w:rPr>
        <w:t xml:space="preserve"> u bitnome </w:t>
      </w:r>
      <w:r w:rsidRPr="00F36FFC">
        <w:rPr>
          <w:rFonts w:ascii="Tahoma" w:hAnsi="Tahoma" w:cs="Tahoma"/>
        </w:rPr>
        <w:t>odnose na vođenje</w:t>
      </w:r>
      <w:r>
        <w:rPr>
          <w:rFonts w:ascii="Tahoma" w:hAnsi="Tahoma" w:cs="Tahoma"/>
        </w:rPr>
        <w:t xml:space="preserve"> cjelovitih podataka i </w:t>
      </w:r>
      <w:r w:rsidRPr="00F36FFC">
        <w:rPr>
          <w:rFonts w:ascii="Tahoma" w:hAnsi="Tahoma" w:cs="Tahoma"/>
        </w:rPr>
        <w:t>e</w:t>
      </w:r>
      <w:r>
        <w:rPr>
          <w:rFonts w:ascii="Tahoma" w:hAnsi="Tahoma" w:cs="Tahoma"/>
        </w:rPr>
        <w:t xml:space="preserve">videncija o nekretninama te na  normativno uređenje i </w:t>
      </w:r>
      <w:r w:rsidRPr="00F36FFC">
        <w:rPr>
          <w:rFonts w:ascii="Tahoma" w:hAnsi="Tahoma" w:cs="Tahoma"/>
        </w:rPr>
        <w:t xml:space="preserve">usklađenost </w:t>
      </w:r>
      <w:r>
        <w:rPr>
          <w:rFonts w:ascii="Tahoma" w:hAnsi="Tahoma" w:cs="Tahoma"/>
        </w:rPr>
        <w:t xml:space="preserve">upravljanja i </w:t>
      </w:r>
      <w:r w:rsidRPr="00F36FFC">
        <w:rPr>
          <w:rFonts w:ascii="Tahoma" w:hAnsi="Tahoma" w:cs="Tahoma"/>
        </w:rPr>
        <w:t>raspolaganja nekretninama sa zakonima i drugim propisima</w:t>
      </w:r>
      <w:r>
        <w:rPr>
          <w:rFonts w:ascii="Tahoma" w:hAnsi="Tahoma" w:cs="Tahoma"/>
        </w:rPr>
        <w:t xml:space="preserve">. Kako je za svega 25 lokalnih jedinice utvrđeno kako učinkovito upravljaju i raspolažu nekretninama, za većinu gradova i općina može se izvesti zaključak kako iste ne </w:t>
      </w:r>
      <w:r w:rsidRPr="00D63C25">
        <w:rPr>
          <w:rFonts w:ascii="Tahoma" w:hAnsi="Tahoma" w:cs="Tahoma"/>
        </w:rPr>
        <w:t>raspolažu podacima o stvarnom stanju imovine kojom upravljaju i raspolažu</w:t>
      </w:r>
      <w:r>
        <w:rPr>
          <w:rFonts w:ascii="Tahoma" w:hAnsi="Tahoma" w:cs="Tahoma"/>
        </w:rPr>
        <w:t xml:space="preserve">, kako </w:t>
      </w:r>
      <w:r w:rsidRPr="00D63C25">
        <w:rPr>
          <w:rFonts w:ascii="Tahoma" w:hAnsi="Tahoma" w:cs="Tahoma"/>
        </w:rPr>
        <w:t>nisu ustrojile i ne vode registar imovine</w:t>
      </w:r>
      <w:r>
        <w:rPr>
          <w:rFonts w:ascii="Tahoma" w:hAnsi="Tahoma" w:cs="Tahoma"/>
        </w:rPr>
        <w:t xml:space="preserve">, kako nisu evidentirale sve poslovne promjene u vezi s nekretninama te kako nisu </w:t>
      </w:r>
      <w:r w:rsidRPr="00D63C25">
        <w:rPr>
          <w:rFonts w:ascii="Tahoma" w:hAnsi="Tahoma" w:cs="Tahoma"/>
        </w:rPr>
        <w:t>donijele strategiju upravljanja i raspolaganja nekretninama</w:t>
      </w:r>
      <w:r>
        <w:rPr>
          <w:rFonts w:ascii="Tahoma" w:hAnsi="Tahoma" w:cs="Tahoma"/>
        </w:rPr>
        <w:t xml:space="preserve">. Stoga je, s ciljem </w:t>
      </w:r>
      <w:r w:rsidRPr="00D63C25">
        <w:rPr>
          <w:rFonts w:ascii="Tahoma" w:hAnsi="Tahoma" w:cs="Tahoma"/>
        </w:rPr>
        <w:t>odre</w:t>
      </w:r>
      <w:r>
        <w:rPr>
          <w:rFonts w:ascii="Tahoma" w:hAnsi="Tahoma" w:cs="Tahoma"/>
        </w:rPr>
        <w:t>đivanja srednjoročnih</w:t>
      </w:r>
      <w:r w:rsidRPr="00D63C25">
        <w:rPr>
          <w:rFonts w:ascii="Tahoma" w:hAnsi="Tahoma" w:cs="Tahoma"/>
        </w:rPr>
        <w:t xml:space="preserve"> ciljev</w:t>
      </w:r>
      <w:r>
        <w:rPr>
          <w:rFonts w:ascii="Tahoma" w:hAnsi="Tahoma" w:cs="Tahoma"/>
        </w:rPr>
        <w:t>a</w:t>
      </w:r>
      <w:r w:rsidRPr="00D63C25">
        <w:rPr>
          <w:rFonts w:ascii="Tahoma" w:hAnsi="Tahoma" w:cs="Tahoma"/>
        </w:rPr>
        <w:t xml:space="preserve"> i smjernic</w:t>
      </w:r>
      <w:r>
        <w:rPr>
          <w:rFonts w:ascii="Tahoma" w:hAnsi="Tahoma" w:cs="Tahoma"/>
        </w:rPr>
        <w:t>a</w:t>
      </w:r>
      <w:r w:rsidRPr="00D63C25">
        <w:rPr>
          <w:rFonts w:ascii="Tahoma" w:hAnsi="Tahoma" w:cs="Tahoma"/>
        </w:rPr>
        <w:t xml:space="preserve"> upravljanja i raspolaganja, </w:t>
      </w:r>
      <w:r>
        <w:rPr>
          <w:rFonts w:ascii="Tahoma" w:hAnsi="Tahoma" w:cs="Tahoma"/>
        </w:rPr>
        <w:t xml:space="preserve">a </w:t>
      </w:r>
      <w:r w:rsidRPr="00D63C25">
        <w:rPr>
          <w:rFonts w:ascii="Tahoma" w:hAnsi="Tahoma" w:cs="Tahoma"/>
        </w:rPr>
        <w:t>uvažavajući gospodarske i ra</w:t>
      </w:r>
      <w:r>
        <w:rPr>
          <w:rFonts w:ascii="Tahoma" w:hAnsi="Tahoma" w:cs="Tahoma"/>
        </w:rPr>
        <w:t>zvojne interese lokalne jedinice, valjalo</w:t>
      </w:r>
      <w:r w:rsidRPr="00253147">
        <w:rPr>
          <w:rFonts w:ascii="Tahoma" w:hAnsi="Tahoma" w:cs="Tahoma"/>
        </w:rPr>
        <w:t xml:space="preserve"> pristupiti izradi </w:t>
      </w:r>
      <w:r>
        <w:rPr>
          <w:rFonts w:ascii="Tahoma" w:hAnsi="Tahoma" w:cs="Tahoma"/>
        </w:rPr>
        <w:t>Strateškog plana up</w:t>
      </w:r>
      <w:r w:rsidRPr="00253147">
        <w:rPr>
          <w:rFonts w:ascii="Tahoma" w:hAnsi="Tahoma" w:cs="Tahoma"/>
        </w:rPr>
        <w:t xml:space="preserve">ravljanja </w:t>
      </w:r>
      <w:r>
        <w:rPr>
          <w:rFonts w:ascii="Tahoma" w:hAnsi="Tahoma" w:cs="Tahoma"/>
        </w:rPr>
        <w:t>imovinom Općine Lipovljani</w:t>
      </w:r>
      <w:r w:rsidRPr="00D63C25">
        <w:rPr>
          <w:rFonts w:ascii="Tahoma" w:hAnsi="Tahoma" w:cs="Tahoma"/>
        </w:rPr>
        <w:t>.</w:t>
      </w:r>
      <w:r>
        <w:rPr>
          <w:rFonts w:ascii="Tahoma" w:hAnsi="Tahoma" w:cs="Tahoma"/>
        </w:rPr>
        <w:t xml:space="preserve"> </w:t>
      </w:r>
    </w:p>
    <w:p w14:paraId="249E13CB" w14:textId="77777777" w:rsidR="00A314A6" w:rsidRDefault="00A314A6" w:rsidP="00A314A6">
      <w:pPr>
        <w:spacing w:line="276" w:lineRule="auto"/>
        <w:ind w:firstLine="708"/>
        <w:jc w:val="both"/>
        <w:rPr>
          <w:rFonts w:ascii="Tahoma" w:hAnsi="Tahoma" w:cs="Tahoma"/>
        </w:rPr>
      </w:pPr>
    </w:p>
    <w:p w14:paraId="5F6A1A9A" w14:textId="77777777" w:rsidR="00A314A6" w:rsidRDefault="00A314A6" w:rsidP="00A314A6">
      <w:pPr>
        <w:spacing w:line="276" w:lineRule="auto"/>
        <w:ind w:firstLine="708"/>
        <w:jc w:val="both"/>
        <w:rPr>
          <w:rFonts w:ascii="Tahoma" w:hAnsi="Tahoma" w:cs="Tahoma"/>
        </w:rPr>
      </w:pPr>
      <w:r w:rsidRPr="00A92D03">
        <w:rPr>
          <w:rFonts w:ascii="Tahoma" w:hAnsi="Tahoma" w:cs="Tahoma"/>
        </w:rPr>
        <w:t>Cilj ov</w:t>
      </w:r>
      <w:r>
        <w:rPr>
          <w:rFonts w:ascii="Tahoma" w:hAnsi="Tahoma" w:cs="Tahoma"/>
        </w:rPr>
        <w:t>og Strateškog plana</w:t>
      </w:r>
      <w:r w:rsidRPr="00A92D03">
        <w:rPr>
          <w:rFonts w:ascii="Tahoma" w:hAnsi="Tahoma" w:cs="Tahoma"/>
        </w:rPr>
        <w:t xml:space="preserve"> je dugoročno osigurati učinkovi</w:t>
      </w:r>
      <w:r>
        <w:rPr>
          <w:rFonts w:ascii="Tahoma" w:hAnsi="Tahoma" w:cs="Tahoma"/>
        </w:rPr>
        <w:t>to i transparentno upravljanje i</w:t>
      </w:r>
      <w:r w:rsidRPr="00A92D03">
        <w:rPr>
          <w:rFonts w:ascii="Tahoma" w:hAnsi="Tahoma" w:cs="Tahoma"/>
        </w:rPr>
        <w:t xml:space="preserve"> raspolaganje imovinom </w:t>
      </w:r>
      <w:r>
        <w:rPr>
          <w:rFonts w:ascii="Tahoma" w:hAnsi="Tahoma" w:cs="Tahoma"/>
        </w:rPr>
        <w:t>Općine Lipovljani</w:t>
      </w:r>
      <w:r w:rsidRPr="00A92D03">
        <w:rPr>
          <w:rFonts w:ascii="Tahoma" w:hAnsi="Tahoma" w:cs="Tahoma"/>
        </w:rPr>
        <w:t xml:space="preserve"> </w:t>
      </w:r>
      <w:r>
        <w:rPr>
          <w:rFonts w:ascii="Tahoma" w:hAnsi="Tahoma" w:cs="Tahoma"/>
        </w:rPr>
        <w:t>te</w:t>
      </w:r>
      <w:r w:rsidRPr="00A92D03">
        <w:rPr>
          <w:rFonts w:ascii="Tahoma" w:hAnsi="Tahoma" w:cs="Tahoma"/>
        </w:rPr>
        <w:t xml:space="preserve"> osigurati da</w:t>
      </w:r>
      <w:r>
        <w:rPr>
          <w:rFonts w:ascii="Tahoma" w:hAnsi="Tahoma" w:cs="Tahoma"/>
        </w:rPr>
        <w:t xml:space="preserve"> ista</w:t>
      </w:r>
      <w:r w:rsidRPr="00A92D03">
        <w:rPr>
          <w:rFonts w:ascii="Tahoma" w:hAnsi="Tahoma" w:cs="Tahoma"/>
        </w:rPr>
        <w:t xml:space="preserve"> imovina </w:t>
      </w:r>
      <w:r>
        <w:rPr>
          <w:rFonts w:ascii="Tahoma" w:hAnsi="Tahoma" w:cs="Tahoma"/>
        </w:rPr>
        <w:t>prije svega bude u službi gospodarskog</w:t>
      </w:r>
      <w:r w:rsidRPr="00A92D03">
        <w:rPr>
          <w:rFonts w:ascii="Tahoma" w:hAnsi="Tahoma" w:cs="Tahoma"/>
        </w:rPr>
        <w:t xml:space="preserve"> rasta</w:t>
      </w:r>
      <w:r>
        <w:rPr>
          <w:rFonts w:ascii="Tahoma" w:hAnsi="Tahoma" w:cs="Tahoma"/>
        </w:rPr>
        <w:t xml:space="preserve"> i razvoja lokalne zajednice, ali i zaštite nacionalnih interesa u širem smislu. </w:t>
      </w:r>
      <w:r w:rsidRPr="00A92D03">
        <w:rPr>
          <w:rFonts w:ascii="Tahoma" w:hAnsi="Tahoma" w:cs="Tahoma"/>
        </w:rPr>
        <w:t>Upravljanje imovinom</w:t>
      </w:r>
      <w:r>
        <w:rPr>
          <w:rFonts w:ascii="Tahoma" w:hAnsi="Tahoma" w:cs="Tahoma"/>
        </w:rPr>
        <w:t xml:space="preserve"> tako obuhvaća niz sustavnih</w:t>
      </w:r>
      <w:r w:rsidRPr="00A92D03">
        <w:rPr>
          <w:rFonts w:ascii="Tahoma" w:hAnsi="Tahoma" w:cs="Tahoma"/>
        </w:rPr>
        <w:t xml:space="preserve"> i koordiniran</w:t>
      </w:r>
      <w:r>
        <w:rPr>
          <w:rFonts w:ascii="Tahoma" w:hAnsi="Tahoma" w:cs="Tahoma"/>
        </w:rPr>
        <w:t>ih aktivnosti i praksi kojima Općina optimalno,</w:t>
      </w:r>
      <w:r w:rsidRPr="00A92D03">
        <w:rPr>
          <w:rFonts w:ascii="Tahoma" w:hAnsi="Tahoma" w:cs="Tahoma"/>
        </w:rPr>
        <w:t xml:space="preserve"> održivo </w:t>
      </w:r>
      <w:r>
        <w:rPr>
          <w:rFonts w:ascii="Tahoma" w:hAnsi="Tahoma" w:cs="Tahoma"/>
        </w:rPr>
        <w:t xml:space="preserve">i razvojno usmjereno </w:t>
      </w:r>
      <w:r w:rsidRPr="00A92D03">
        <w:rPr>
          <w:rFonts w:ascii="Tahoma" w:hAnsi="Tahoma" w:cs="Tahoma"/>
        </w:rPr>
        <w:t xml:space="preserve">upravlja </w:t>
      </w:r>
      <w:r>
        <w:rPr>
          <w:rFonts w:ascii="Tahoma" w:hAnsi="Tahoma" w:cs="Tahoma"/>
        </w:rPr>
        <w:t xml:space="preserve">svom </w:t>
      </w:r>
      <w:r w:rsidRPr="00A92D03">
        <w:rPr>
          <w:rFonts w:ascii="Tahoma" w:hAnsi="Tahoma" w:cs="Tahoma"/>
        </w:rPr>
        <w:t xml:space="preserve">svojom imovinom </w:t>
      </w:r>
      <w:r>
        <w:rPr>
          <w:rFonts w:ascii="Tahoma" w:hAnsi="Tahoma" w:cs="Tahoma"/>
        </w:rPr>
        <w:t>s ciljem poštivanja svih načela dobrog upravljanja (n</w:t>
      </w:r>
      <w:r w:rsidRPr="00AD5201">
        <w:rPr>
          <w:rFonts w:ascii="Tahoma" w:hAnsi="Tahoma" w:cs="Tahoma"/>
        </w:rPr>
        <w:t>ačelo javnosti</w:t>
      </w:r>
      <w:r>
        <w:rPr>
          <w:rFonts w:ascii="Tahoma" w:hAnsi="Tahoma" w:cs="Tahoma"/>
        </w:rPr>
        <w:t>, n</w:t>
      </w:r>
      <w:r w:rsidRPr="00AD5201">
        <w:rPr>
          <w:rFonts w:ascii="Tahoma" w:hAnsi="Tahoma" w:cs="Tahoma"/>
        </w:rPr>
        <w:t>ačelo predvidljivosti</w:t>
      </w:r>
      <w:r>
        <w:rPr>
          <w:rFonts w:ascii="Tahoma" w:hAnsi="Tahoma" w:cs="Tahoma"/>
        </w:rPr>
        <w:t>, načelo učinkovitosti i načelo odgovornosti)</w:t>
      </w:r>
      <w:r w:rsidRPr="00AD5201">
        <w:rPr>
          <w:rFonts w:ascii="Tahoma" w:hAnsi="Tahoma" w:cs="Tahoma"/>
        </w:rPr>
        <w:t xml:space="preserve"> </w:t>
      </w:r>
      <w:r>
        <w:rPr>
          <w:rFonts w:ascii="Tahoma" w:hAnsi="Tahoma" w:cs="Tahoma"/>
        </w:rPr>
        <w:t>te s ciljem postizanja s</w:t>
      </w:r>
      <w:r w:rsidRPr="00AD5201">
        <w:rPr>
          <w:rFonts w:ascii="Tahoma" w:hAnsi="Tahoma" w:cs="Tahoma"/>
        </w:rPr>
        <w:t>ustavno</w:t>
      </w:r>
      <w:r>
        <w:rPr>
          <w:rFonts w:ascii="Tahoma" w:hAnsi="Tahoma" w:cs="Tahoma"/>
        </w:rPr>
        <w:t>g</w:t>
      </w:r>
      <w:r w:rsidRPr="00AD5201">
        <w:rPr>
          <w:rFonts w:ascii="Tahoma" w:hAnsi="Tahoma" w:cs="Tahoma"/>
        </w:rPr>
        <w:t xml:space="preserve"> i učinkovito</w:t>
      </w:r>
      <w:r>
        <w:rPr>
          <w:rFonts w:ascii="Tahoma" w:hAnsi="Tahoma" w:cs="Tahoma"/>
        </w:rPr>
        <w:t>g upravljanja</w:t>
      </w:r>
      <w:r w:rsidRPr="00AD5201">
        <w:rPr>
          <w:rFonts w:ascii="Tahoma" w:hAnsi="Tahoma" w:cs="Tahoma"/>
        </w:rPr>
        <w:t xml:space="preserve"> javnim resursima te s time povezano</w:t>
      </w:r>
      <w:r>
        <w:rPr>
          <w:rFonts w:ascii="Tahoma" w:hAnsi="Tahoma" w:cs="Tahoma"/>
        </w:rPr>
        <w:t>g pružanja</w:t>
      </w:r>
      <w:r w:rsidRPr="00AD5201">
        <w:rPr>
          <w:rFonts w:ascii="Tahoma" w:hAnsi="Tahoma" w:cs="Tahoma"/>
        </w:rPr>
        <w:t xml:space="preserve"> javnih usluga</w:t>
      </w:r>
      <w:r>
        <w:rPr>
          <w:rFonts w:ascii="Tahoma" w:hAnsi="Tahoma" w:cs="Tahoma"/>
        </w:rPr>
        <w:t xml:space="preserve"> dodijeljenih u nadležnost gradova i općina. </w:t>
      </w:r>
    </w:p>
    <w:p w14:paraId="048B6735" w14:textId="77777777" w:rsidR="00A314A6" w:rsidRDefault="00A314A6" w:rsidP="00A314A6">
      <w:pPr>
        <w:spacing w:line="276" w:lineRule="auto"/>
        <w:ind w:firstLine="708"/>
        <w:jc w:val="both"/>
        <w:rPr>
          <w:rFonts w:ascii="Tahoma" w:hAnsi="Tahoma" w:cs="Tahoma"/>
        </w:rPr>
      </w:pPr>
    </w:p>
    <w:p w14:paraId="730306E3" w14:textId="77777777" w:rsidR="00A314A6" w:rsidRDefault="00A314A6" w:rsidP="00A314A6">
      <w:pPr>
        <w:spacing w:line="276" w:lineRule="auto"/>
        <w:ind w:firstLine="708"/>
        <w:jc w:val="both"/>
        <w:rPr>
          <w:rFonts w:ascii="Tahoma" w:hAnsi="Tahoma" w:cs="Tahoma"/>
        </w:rPr>
      </w:pPr>
      <w:r>
        <w:rPr>
          <w:rFonts w:ascii="Tahoma" w:hAnsi="Tahoma" w:cs="Tahoma"/>
        </w:rPr>
        <w:t>Prije izrade strateškog dokumenta upravljanja imovinom potrebno je jasno odrediti i utvrditi što čini imovinu jedinice lokalne samouprave pa tako iz odredbi članka</w:t>
      </w:r>
      <w:r w:rsidRPr="008B37DD">
        <w:rPr>
          <w:rFonts w:ascii="Tahoma" w:hAnsi="Tahoma" w:cs="Tahoma"/>
        </w:rPr>
        <w:t xml:space="preserve"> 67. Zakona o lokalnoj i područnoj (regionalnoj) samoupravi (NN 33/01, 60/01, 129/05, </w:t>
      </w:r>
      <w:r w:rsidRPr="008B37DD">
        <w:rPr>
          <w:rFonts w:ascii="Tahoma" w:hAnsi="Tahoma" w:cs="Tahoma"/>
        </w:rPr>
        <w:lastRenderedPageBreak/>
        <w:t>109/07, 125/08, 36/09, 36/09, 150/11, 144/12, 19/13</w:t>
      </w:r>
      <w:r>
        <w:rPr>
          <w:rFonts w:ascii="Tahoma" w:hAnsi="Tahoma" w:cs="Tahoma"/>
        </w:rPr>
        <w:t>,</w:t>
      </w:r>
      <w:r w:rsidRPr="008B37DD">
        <w:rPr>
          <w:rFonts w:ascii="Tahoma" w:hAnsi="Tahoma" w:cs="Tahoma"/>
        </w:rPr>
        <w:t xml:space="preserve">  137/15</w:t>
      </w:r>
      <w:r>
        <w:rPr>
          <w:rFonts w:ascii="Tahoma" w:hAnsi="Tahoma" w:cs="Tahoma"/>
        </w:rPr>
        <w:t xml:space="preserve"> i 123/17</w:t>
      </w:r>
      <w:r w:rsidRPr="008B37DD">
        <w:rPr>
          <w:rFonts w:ascii="Tahoma" w:hAnsi="Tahoma" w:cs="Tahoma"/>
        </w:rPr>
        <w:t xml:space="preserve">; </w:t>
      </w:r>
      <w:r>
        <w:rPr>
          <w:rFonts w:ascii="Tahoma" w:hAnsi="Tahoma" w:cs="Tahoma"/>
        </w:rPr>
        <w:t>dalje u tekstu</w:t>
      </w:r>
      <w:r w:rsidRPr="008B37DD">
        <w:rPr>
          <w:rFonts w:ascii="Tahoma" w:hAnsi="Tahoma" w:cs="Tahoma"/>
        </w:rPr>
        <w:t>: ZLP(R)S) proizlazi kako imovinu jedinica lokalne, odnosno područne samouprave (</w:t>
      </w:r>
      <w:r w:rsidRPr="00505071">
        <w:rPr>
          <w:rFonts w:ascii="Tahoma" w:hAnsi="Tahoma" w:cs="Tahoma"/>
        </w:rPr>
        <w:t>dalje u tekstu</w:t>
      </w:r>
      <w:r w:rsidRPr="008B37DD">
        <w:rPr>
          <w:rFonts w:ascii="Tahoma" w:hAnsi="Tahoma" w:cs="Tahoma"/>
        </w:rPr>
        <w:t xml:space="preserve">: JLP(R)S) čine sve pokretne i nepokretne stvari te imovinska prava koja im pripadaju. Međutim, takva naizgled jednostavna formulacija ponekad otvara puno više pitanja nego što daje odgovora, a odgovore je potrebno potražiti u odredbama drugih propisa koji izravno ili neizravno uređuju pitanja imovine. Obzirom na okolnost kako pokretne stvari vrlo često ne zauzimaju toliko značajan udio u portfeljima imovine JLP(R)S, fokus šire stručne javnosti i nadležnih tijela na upravljanje i raspolaganje nepokretnom imovinom u vlasništvu </w:t>
      </w:r>
      <w:r>
        <w:rPr>
          <w:rFonts w:ascii="Tahoma" w:hAnsi="Tahoma" w:cs="Tahoma"/>
        </w:rPr>
        <w:t>gradova</w:t>
      </w:r>
      <w:r w:rsidRPr="008B37DD">
        <w:rPr>
          <w:rFonts w:ascii="Tahoma" w:hAnsi="Tahoma" w:cs="Tahoma"/>
        </w:rPr>
        <w:t xml:space="preserve"> i općina čini se itekako opravdanim.</w:t>
      </w:r>
      <w:r>
        <w:rPr>
          <w:rFonts w:ascii="Tahoma" w:hAnsi="Tahoma" w:cs="Tahoma"/>
        </w:rPr>
        <w:t xml:space="preserve"> Nadalje, u postupku izrade Strateškog plana valja pristupiti c</w:t>
      </w:r>
      <w:r w:rsidRPr="00AD5201">
        <w:rPr>
          <w:rFonts w:ascii="Tahoma" w:hAnsi="Tahoma" w:cs="Tahoma"/>
        </w:rPr>
        <w:t>jelovito</w:t>
      </w:r>
      <w:r>
        <w:rPr>
          <w:rFonts w:ascii="Tahoma" w:hAnsi="Tahoma" w:cs="Tahoma"/>
        </w:rPr>
        <w:t>m obuhvaćanju</w:t>
      </w:r>
      <w:r w:rsidRPr="00AD5201">
        <w:rPr>
          <w:rFonts w:ascii="Tahoma" w:hAnsi="Tahoma" w:cs="Tahoma"/>
        </w:rPr>
        <w:t xml:space="preserve"> svih oblika imovine i načela upravljanja imovinom u vlasništvu </w:t>
      </w:r>
      <w:r>
        <w:rPr>
          <w:rFonts w:ascii="Tahoma" w:hAnsi="Tahoma" w:cs="Tahoma"/>
        </w:rPr>
        <w:t xml:space="preserve">Općine Lipovljani te u tom smislu izraditi i ažurno voditi evidencije iz kojih je razvidno s kojom imovinom raspolaže, u kakvom je stanju ta imovina, koliko ista vrijedi te kolike troškove generira. Međutim, čak i kada se ustroje takve evidencije sa jasno definiranim i detaljno popisanim sadržajem i vrijednostima, prijeko je potrebno osigurati </w:t>
      </w:r>
      <w:r w:rsidRPr="00AE04F4">
        <w:rPr>
          <w:rFonts w:ascii="Tahoma" w:hAnsi="Tahoma" w:cs="Tahoma"/>
        </w:rPr>
        <w:t>stručne, tehničke, kadrovske i organizacijske uvjete</w:t>
      </w:r>
      <w:r>
        <w:rPr>
          <w:rFonts w:ascii="Tahoma" w:hAnsi="Tahoma" w:cs="Tahoma"/>
        </w:rPr>
        <w:t xml:space="preserve"> kako bi se moglo učinkovito, transparentno i kvalitetno upravljati općinskom imovinom. </w:t>
      </w:r>
    </w:p>
    <w:p w14:paraId="562C19DD" w14:textId="77777777" w:rsidR="00A314A6" w:rsidRDefault="00A314A6" w:rsidP="00A314A6">
      <w:pPr>
        <w:spacing w:line="276" w:lineRule="auto"/>
        <w:ind w:firstLine="708"/>
        <w:jc w:val="both"/>
        <w:rPr>
          <w:rFonts w:ascii="Tahoma" w:hAnsi="Tahoma" w:cs="Tahoma"/>
        </w:rPr>
      </w:pPr>
    </w:p>
    <w:p w14:paraId="74E92699" w14:textId="77777777" w:rsidR="00A314A6" w:rsidRPr="008B37DD" w:rsidRDefault="00A314A6" w:rsidP="00A314A6">
      <w:pPr>
        <w:spacing w:line="276" w:lineRule="auto"/>
        <w:ind w:firstLine="708"/>
        <w:jc w:val="both"/>
        <w:rPr>
          <w:rFonts w:ascii="Tahoma" w:hAnsi="Tahoma" w:cs="Tahoma"/>
        </w:rPr>
      </w:pPr>
      <w:r w:rsidRPr="008B37DD">
        <w:rPr>
          <w:rFonts w:ascii="Tahoma" w:hAnsi="Tahoma" w:cs="Tahoma"/>
        </w:rPr>
        <w:t xml:space="preserve">Upravljanje </w:t>
      </w:r>
      <w:r>
        <w:rPr>
          <w:rFonts w:ascii="Tahoma" w:hAnsi="Tahoma" w:cs="Tahoma"/>
        </w:rPr>
        <w:t>općinskom</w:t>
      </w:r>
      <w:r w:rsidRPr="008B37DD">
        <w:rPr>
          <w:rFonts w:ascii="Tahoma" w:hAnsi="Tahoma" w:cs="Tahoma"/>
        </w:rPr>
        <w:t xml:space="preserve"> imovinom možemo definirati kao sintagmu koja objedinjuje niz različitih kompleksnih i multidisciplinarnih aktivnosti u okviru poslovanja jedinice lokalne samouprave, a u prilog takvoj konstataciji svakako ide ocjena Državnog ureda za reviziju prema kojem svega 32 od ukupno 576 jedinica lokalne i područne samouprave na području Republike Hrvatske učinkovito upravlja i raspolaže nekretninama u svom vlasništvu. Takva prilično općenita i neodređena ocjena stanja proizlazi iz Izvješća o obavljenoj reviziji učinkovitosti upravljanja i raspolaganje nekretninama  jedinica lokalne i područne (regionalne) samouprave Državnog ureda za reviziju objavljenog u ožujku 2016. godine. Budući da je citirano izvješće produkt sažimanja svih pojedinačnih revizijskih izvješća za razdoblje od 2012. do početka 2015. godine, određene formulacije o utvrđenim slabostima u upravljanju imovinom imaju uglavnom univerzalan karakter. Tako se, između ostaloga, navodi kako lokalne jedinice ne raspolažu podacima o stvarnom stanju imovine kojom upravljaju i raspolažu, zatim kako nisu ustrojile i ne vode registre imovine, kako nisu utvrdile namjenu nekretnina s kojima upravljaju te kako u poslovnim knjigama nisu evidentirane sve poslovne promjene u vezi s nekretninama. Međutim, da bismo pristupili otklanjanju naprijed navedenih, a nažalost i brojnih drugih utvrđenih slabosti i nepravilnosti, osobito se valja osvrnuti na utvrđenje DUR-a prema kojem lokalne jedinice nisu donijele strategiju upravljanja i raspolaganja nekretninama.</w:t>
      </w:r>
    </w:p>
    <w:p w14:paraId="2F7AAA54" w14:textId="77777777" w:rsidR="00A314A6" w:rsidRDefault="00A314A6" w:rsidP="00A314A6">
      <w:pPr>
        <w:spacing w:line="276" w:lineRule="auto"/>
        <w:ind w:firstLine="708"/>
        <w:jc w:val="both"/>
        <w:rPr>
          <w:rFonts w:ascii="Tahoma" w:hAnsi="Tahoma" w:cs="Tahoma"/>
        </w:rPr>
      </w:pPr>
    </w:p>
    <w:p w14:paraId="0FE51DFA" w14:textId="77777777" w:rsidR="00A314A6" w:rsidRPr="008B37DD" w:rsidRDefault="00A314A6" w:rsidP="00A314A6">
      <w:pPr>
        <w:spacing w:line="276" w:lineRule="auto"/>
        <w:ind w:firstLine="708"/>
        <w:jc w:val="both"/>
        <w:rPr>
          <w:rFonts w:ascii="Tahoma" w:hAnsi="Tahoma" w:cs="Tahoma"/>
        </w:rPr>
      </w:pPr>
      <w:r w:rsidRPr="008B37DD">
        <w:rPr>
          <w:rFonts w:ascii="Tahoma" w:hAnsi="Tahoma" w:cs="Tahoma"/>
        </w:rPr>
        <w:t xml:space="preserve">U prilog spomenutoj kompleksnosti i multidisciplinarnosti upravljanju imovinom ističemo činjenicu kako su način vođenja knjigovodstvenih evidencija o imovini lokalnih jedinica te iskazivanje imovine u financijskim izvještajima propisani odredbama Pravilnika o proračunskom računovodstvu i Računskom planu (NN 124/14, 115/15 i 87/16) i Pravilnika o financijskom izvještavanju u proračunskom računovodstvu </w:t>
      </w:r>
      <w:r w:rsidRPr="008B37DD">
        <w:rPr>
          <w:rFonts w:ascii="Tahoma" w:hAnsi="Tahoma" w:cs="Tahoma"/>
        </w:rPr>
        <w:lastRenderedPageBreak/>
        <w:t>(Narodne novine 3/15, 93/15, 135/15, 2/17 i 28/17). Navedeni propisi, odnosno operativni poslovi i zadaci koji se na istima temelje, svakako su u domeni službenika u ustrojstvenim jedinicama nadležnim za poslove računovodstva i financija. Nadalje, kako bismo mogli postići zakonitu funkcionalnu distinkciju pojedinih portfelja imovine, potrebno je konzultirati odredbe niza različitih propisa u rasponu od</w:t>
      </w:r>
      <w:r>
        <w:rPr>
          <w:rFonts w:ascii="Tahoma" w:hAnsi="Tahoma" w:cs="Tahoma"/>
        </w:rPr>
        <w:t xml:space="preserve"> citiranog ZLP(R)S kojim se uređuje područje lokalne i područne samouprave</w:t>
      </w:r>
      <w:r w:rsidRPr="008B37DD">
        <w:rPr>
          <w:rFonts w:ascii="Tahoma" w:hAnsi="Tahoma" w:cs="Tahoma"/>
        </w:rPr>
        <w:t xml:space="preserve"> pa do propisa kojima se uređuju područja</w:t>
      </w:r>
      <w:r>
        <w:rPr>
          <w:rFonts w:ascii="Tahoma" w:hAnsi="Tahoma" w:cs="Tahoma"/>
        </w:rPr>
        <w:t xml:space="preserve"> općina i gradova,</w:t>
      </w:r>
      <w:r w:rsidRPr="008B37DD">
        <w:rPr>
          <w:rFonts w:ascii="Tahoma" w:hAnsi="Tahoma" w:cs="Tahoma"/>
        </w:rPr>
        <w:t xml:space="preserve"> </w:t>
      </w:r>
      <w:r>
        <w:rPr>
          <w:rFonts w:ascii="Tahoma" w:hAnsi="Tahoma" w:cs="Tahoma"/>
        </w:rPr>
        <w:t>proračun ili</w:t>
      </w:r>
      <w:r w:rsidRPr="008B37DD">
        <w:rPr>
          <w:rFonts w:ascii="Tahoma" w:hAnsi="Tahoma" w:cs="Tahoma"/>
        </w:rPr>
        <w:t xml:space="preserve"> </w:t>
      </w:r>
      <w:r>
        <w:rPr>
          <w:rFonts w:ascii="Tahoma" w:hAnsi="Tahoma" w:cs="Tahoma"/>
        </w:rPr>
        <w:t xml:space="preserve">prostorno uređenje. </w:t>
      </w:r>
      <w:r w:rsidRPr="008B37DD">
        <w:rPr>
          <w:rFonts w:ascii="Tahoma" w:hAnsi="Tahoma" w:cs="Tahoma"/>
        </w:rPr>
        <w:t xml:space="preserve"> Međutim, kako su navedena upravna područja, odnosno propisi kojima su ista uređena, uglavnom usmjereni semantičkom definiranju određenih pojmova te evidentiranju okolnosti o vrijednosti i stanju imovine, može se izvesti zaključak kako je područje raspolaganja i upravljanja imovinom JLP(R)S potrebno podvesti pod izrazito široki obuhvat pojma imovinskopravnih poslova, a o čemu će biti riječi u nastavku.</w:t>
      </w:r>
    </w:p>
    <w:p w14:paraId="63BBC1E8" w14:textId="77777777" w:rsidR="00A314A6" w:rsidRDefault="00A314A6" w:rsidP="00A314A6">
      <w:pPr>
        <w:spacing w:line="276" w:lineRule="auto"/>
        <w:ind w:firstLine="708"/>
        <w:jc w:val="both"/>
        <w:rPr>
          <w:rFonts w:ascii="Tahoma" w:hAnsi="Tahoma" w:cs="Tahoma"/>
        </w:rPr>
      </w:pPr>
    </w:p>
    <w:p w14:paraId="350AC310" w14:textId="77777777" w:rsidR="00A314A6" w:rsidRDefault="00A314A6" w:rsidP="00A314A6">
      <w:pPr>
        <w:spacing w:line="276" w:lineRule="auto"/>
        <w:ind w:firstLine="708"/>
        <w:jc w:val="both"/>
        <w:rPr>
          <w:rFonts w:ascii="Tahoma" w:hAnsi="Tahoma" w:cs="Tahoma"/>
        </w:rPr>
      </w:pPr>
      <w:r w:rsidRPr="008B37DD">
        <w:rPr>
          <w:rFonts w:ascii="Tahoma" w:hAnsi="Tahoma" w:cs="Tahoma"/>
        </w:rPr>
        <w:t>Zakon o vlasništvu i drugim stvarnim pravima (NN 91/96, 68/98, 137/99, 22/00, 73/00, 129/00, 114/01, 79/06, 141/06, 146/08, 38/09, 153/09, 143/12 i 152/14</w:t>
      </w:r>
      <w:r>
        <w:rPr>
          <w:rFonts w:ascii="Tahoma" w:hAnsi="Tahoma" w:cs="Tahoma"/>
        </w:rPr>
        <w:t>, dalje u tekstu: ZV</w:t>
      </w:r>
      <w:r w:rsidRPr="008B37DD">
        <w:rPr>
          <w:rFonts w:ascii="Tahoma" w:hAnsi="Tahoma" w:cs="Tahoma"/>
        </w:rPr>
        <w:t xml:space="preserve">) jest </w:t>
      </w:r>
      <w:proofErr w:type="spellStart"/>
      <w:r w:rsidRPr="008B37DD">
        <w:rPr>
          <w:rFonts w:ascii="Tahoma" w:hAnsi="Tahoma" w:cs="Tahoma"/>
          <w:i/>
        </w:rPr>
        <w:t>sedes</w:t>
      </w:r>
      <w:proofErr w:type="spellEnd"/>
      <w:r w:rsidRPr="008B37DD">
        <w:rPr>
          <w:rFonts w:ascii="Tahoma" w:hAnsi="Tahoma" w:cs="Tahoma"/>
          <w:i/>
        </w:rPr>
        <w:t xml:space="preserve"> </w:t>
      </w:r>
      <w:proofErr w:type="spellStart"/>
      <w:r w:rsidRPr="008B37DD">
        <w:rPr>
          <w:rFonts w:ascii="Tahoma" w:hAnsi="Tahoma" w:cs="Tahoma"/>
          <w:i/>
        </w:rPr>
        <w:t>materiae</w:t>
      </w:r>
      <w:proofErr w:type="spellEnd"/>
      <w:r w:rsidRPr="008B37DD">
        <w:rPr>
          <w:rFonts w:ascii="Tahoma" w:hAnsi="Tahoma" w:cs="Tahoma"/>
          <w:i/>
        </w:rPr>
        <w:t xml:space="preserve"> </w:t>
      </w:r>
      <w:r w:rsidRPr="008B37DD">
        <w:rPr>
          <w:rFonts w:ascii="Tahoma" w:hAnsi="Tahoma" w:cs="Tahoma"/>
        </w:rPr>
        <w:t xml:space="preserve">u odnosu na sva pitanja kojima se uređuje pravo vlasništva, ali u smislu ovog dokumenta posebno je važno istaknuti odredbe čl. 391. istog zakona koji propisuje prava i uvjete raspolaganja nekretninama u vlasništvu jedinica lokalne samouprave. Tako je u stavku 1. istog članka propisano kako se nekretnine u vlasništvu JLP(R)S mogu otuđiti, odnosno kako se njima može raspolagati samo na osnovu javnog natječaja i uz naknadu utvrđenu po tržnoj cijeni, dok su stavcima 2. i 3. propisane iznimke od navedenog pravila. </w:t>
      </w:r>
    </w:p>
    <w:p w14:paraId="78EA1839" w14:textId="77777777" w:rsidR="00A314A6" w:rsidRDefault="00A314A6" w:rsidP="00A314A6">
      <w:pPr>
        <w:spacing w:line="276" w:lineRule="auto"/>
        <w:ind w:firstLine="708"/>
        <w:jc w:val="both"/>
        <w:rPr>
          <w:rFonts w:ascii="Tahoma" w:hAnsi="Tahoma" w:cs="Tahoma"/>
        </w:rPr>
      </w:pPr>
    </w:p>
    <w:p w14:paraId="47B033A0" w14:textId="77777777" w:rsidR="00A314A6" w:rsidRPr="008B37DD" w:rsidRDefault="00A314A6" w:rsidP="00A314A6">
      <w:pPr>
        <w:spacing w:line="276" w:lineRule="auto"/>
        <w:ind w:firstLine="708"/>
        <w:jc w:val="both"/>
        <w:rPr>
          <w:rFonts w:ascii="Tahoma" w:hAnsi="Tahoma" w:cs="Tahoma"/>
        </w:rPr>
      </w:pPr>
      <w:r w:rsidRPr="008B37DD">
        <w:rPr>
          <w:rFonts w:ascii="Tahoma" w:hAnsi="Tahoma" w:cs="Tahoma"/>
        </w:rPr>
        <w:t xml:space="preserve">Prva iznimka odnosi se na situacije u kojima pravo vlasništva na nekretninama u vlasništvu JLP(R)S stječu Republika Hrvatska i druge JLP(R)S, odnosno pravne osobe u njihovom pretežitom vlasništvu, dok se druga iznimka odnosi na raspolaganje zemljištem radi formiranja građevne čestice, i to ne većeg od 20 % površine planirane građevne čestice. </w:t>
      </w:r>
      <w:r>
        <w:rPr>
          <w:rFonts w:ascii="Tahoma" w:hAnsi="Tahoma" w:cs="Tahoma"/>
        </w:rPr>
        <w:t>Nadalje u</w:t>
      </w:r>
      <w:r w:rsidRPr="008B37DD">
        <w:rPr>
          <w:rFonts w:ascii="Tahoma" w:hAnsi="Tahoma" w:cs="Tahoma"/>
        </w:rPr>
        <w:t xml:space="preserve"> istom smislu valja </w:t>
      </w:r>
      <w:r>
        <w:rPr>
          <w:rFonts w:ascii="Tahoma" w:hAnsi="Tahoma" w:cs="Tahoma"/>
        </w:rPr>
        <w:t>navesti</w:t>
      </w:r>
      <w:r w:rsidRPr="008B37DD">
        <w:rPr>
          <w:rFonts w:ascii="Tahoma" w:hAnsi="Tahoma" w:cs="Tahoma"/>
        </w:rPr>
        <w:t xml:space="preserve"> i odredbe čl. 176. Zakona o prostornom uređenju (NN 153/13</w:t>
      </w:r>
      <w:r>
        <w:rPr>
          <w:rFonts w:ascii="Tahoma" w:hAnsi="Tahoma" w:cs="Tahoma"/>
        </w:rPr>
        <w:t>,</w:t>
      </w:r>
      <w:r w:rsidRPr="00505071">
        <w:t xml:space="preserve"> </w:t>
      </w:r>
      <w:r>
        <w:rPr>
          <w:rFonts w:ascii="Tahoma" w:hAnsi="Tahoma" w:cs="Tahoma"/>
        </w:rPr>
        <w:t xml:space="preserve">65/17 i </w:t>
      </w:r>
      <w:r w:rsidRPr="00505071">
        <w:rPr>
          <w:rFonts w:ascii="Tahoma" w:hAnsi="Tahoma" w:cs="Tahoma"/>
        </w:rPr>
        <w:t>114/18</w:t>
      </w:r>
      <w:r w:rsidRPr="008B37DD">
        <w:rPr>
          <w:rFonts w:ascii="Tahoma" w:hAnsi="Tahoma" w:cs="Tahoma"/>
        </w:rPr>
        <w:t>) koji propisuje uvjete pod kojima su JLP(R)S dužne na zahtjev vlasnika prodati dio zemljišta radi formiranja izgrađene, odnosno neizgrađene građevne čestice u skladu s detaljnim planom uređenja. Kako se navedene iznimke odnose na prilično ograničene slučajeve raspolaganja nekretninama, mišljenja smo kako je osobito važno istaknuti izrazito ozbiljnu i moguće dalekosežnu posljedicu postupanja protivno odredbama čl. 391.</w:t>
      </w:r>
      <w:r>
        <w:rPr>
          <w:rFonts w:ascii="Tahoma" w:hAnsi="Tahoma" w:cs="Tahoma"/>
        </w:rPr>
        <w:t xml:space="preserve"> ZV-a</w:t>
      </w:r>
      <w:r w:rsidRPr="008B37DD">
        <w:rPr>
          <w:rFonts w:ascii="Tahoma" w:hAnsi="Tahoma" w:cs="Tahoma"/>
        </w:rPr>
        <w:t xml:space="preserve">, a ona se odnosi na ništetnost takvih pravnih poslova. Ukratko, prema odredbama čl. 323. Zakona o obveznim odnosima (NN 35/05, 41/08, 125/11, 78/15; </w:t>
      </w:r>
      <w:r>
        <w:rPr>
          <w:rFonts w:ascii="Tahoma" w:hAnsi="Tahoma" w:cs="Tahoma"/>
        </w:rPr>
        <w:t>dalje u tekstu</w:t>
      </w:r>
      <w:r w:rsidRPr="008B37DD">
        <w:rPr>
          <w:rFonts w:ascii="Tahoma" w:hAnsi="Tahoma" w:cs="Tahoma"/>
        </w:rPr>
        <w:t>: ZOO), u slučaju ništetnosti ugovora svaka je ugovorna strana dužna vratiti drugoj strani sve ono što je primila na temelju takva ugovora, uz potencijalnu odgovornost za štetu ugovaratelja koji je kriv za sklapanje ništetnog ugovora. Držimo važnim napomenuti kako mnogi ništetni poslovi mogu postojati i proizvoditi učinke, ali prava opasnost sklapanju takvih poslova leži u okolnosti kako na ništetnost sud pazi po službenoj dužnosti, na nju se može pozvati svaka zainteresirana osoba, a pravo na isticanje ništetnosti se ne gasi.</w:t>
      </w:r>
    </w:p>
    <w:p w14:paraId="4DB950C6" w14:textId="77777777" w:rsidR="00A314A6" w:rsidRDefault="00A314A6" w:rsidP="00A314A6">
      <w:pPr>
        <w:spacing w:line="276" w:lineRule="auto"/>
        <w:ind w:firstLine="708"/>
        <w:jc w:val="both"/>
        <w:rPr>
          <w:rFonts w:ascii="Tahoma" w:hAnsi="Tahoma" w:cs="Tahoma"/>
        </w:rPr>
      </w:pPr>
    </w:p>
    <w:p w14:paraId="595C98FD" w14:textId="77777777" w:rsidR="00A314A6" w:rsidRPr="008B37DD" w:rsidRDefault="00A314A6" w:rsidP="00A314A6">
      <w:pPr>
        <w:spacing w:line="276" w:lineRule="auto"/>
        <w:ind w:firstLine="708"/>
        <w:jc w:val="both"/>
        <w:rPr>
          <w:rFonts w:ascii="Tahoma" w:hAnsi="Tahoma" w:cs="Tahoma"/>
        </w:rPr>
      </w:pPr>
      <w:r w:rsidRPr="008B37DD">
        <w:rPr>
          <w:rFonts w:ascii="Tahoma" w:hAnsi="Tahoma" w:cs="Tahoma"/>
        </w:rPr>
        <w:lastRenderedPageBreak/>
        <w:t>Budući da se može zaključiti kako se izrada strateškog plana upravljanja imovinom odnosi uglavnom na postojeće nekretnine kojima općine</w:t>
      </w:r>
      <w:r>
        <w:rPr>
          <w:rFonts w:ascii="Tahoma" w:hAnsi="Tahoma" w:cs="Tahoma"/>
        </w:rPr>
        <w:t xml:space="preserve"> i gradovi</w:t>
      </w:r>
      <w:r w:rsidRPr="008B37DD">
        <w:rPr>
          <w:rFonts w:ascii="Tahoma" w:hAnsi="Tahoma" w:cs="Tahoma"/>
        </w:rPr>
        <w:t xml:space="preserve"> upravljaju, u nastavku ćemo </w:t>
      </w:r>
      <w:r>
        <w:rPr>
          <w:rFonts w:ascii="Tahoma" w:hAnsi="Tahoma" w:cs="Tahoma"/>
        </w:rPr>
        <w:t xml:space="preserve">uputiti na </w:t>
      </w:r>
      <w:r w:rsidRPr="008B37DD">
        <w:rPr>
          <w:rFonts w:ascii="Tahoma" w:hAnsi="Tahoma" w:cs="Tahoma"/>
        </w:rPr>
        <w:t>propise koji</w:t>
      </w:r>
      <w:r>
        <w:rPr>
          <w:rFonts w:ascii="Tahoma" w:hAnsi="Tahoma" w:cs="Tahoma"/>
        </w:rPr>
        <w:t xml:space="preserve">ma je detaljnije uređeno pravno </w:t>
      </w:r>
      <w:r w:rsidRPr="008B37DD">
        <w:rPr>
          <w:rFonts w:ascii="Tahoma" w:hAnsi="Tahoma" w:cs="Tahoma"/>
        </w:rPr>
        <w:t>područje raspolaganj</w:t>
      </w:r>
      <w:r>
        <w:rPr>
          <w:rFonts w:ascii="Tahoma" w:hAnsi="Tahoma" w:cs="Tahoma"/>
        </w:rPr>
        <w:t>a nekretninama</w:t>
      </w:r>
      <w:r w:rsidRPr="008B37DD">
        <w:rPr>
          <w:rFonts w:ascii="Tahoma" w:hAnsi="Tahoma" w:cs="Tahoma"/>
        </w:rPr>
        <w:t>. Opći propis obveznog prava, obzirom da u svom općem dijelu sadrži opsežne odredbe kojima se</w:t>
      </w:r>
      <w:r>
        <w:rPr>
          <w:rFonts w:ascii="Tahoma" w:hAnsi="Tahoma" w:cs="Tahoma"/>
        </w:rPr>
        <w:t xml:space="preserve"> općenito </w:t>
      </w:r>
      <w:r w:rsidRPr="008B37DD">
        <w:rPr>
          <w:rFonts w:ascii="Tahoma" w:hAnsi="Tahoma" w:cs="Tahoma"/>
        </w:rPr>
        <w:t xml:space="preserve">uređuje </w:t>
      </w:r>
      <w:r>
        <w:rPr>
          <w:rFonts w:ascii="Tahoma" w:hAnsi="Tahoma" w:cs="Tahoma"/>
        </w:rPr>
        <w:t xml:space="preserve">temeljni instituti </w:t>
      </w:r>
      <w:r w:rsidRPr="008B37DD">
        <w:rPr>
          <w:rFonts w:ascii="Tahoma" w:hAnsi="Tahoma" w:cs="Tahoma"/>
        </w:rPr>
        <w:t xml:space="preserve"> </w:t>
      </w:r>
      <w:proofErr w:type="spellStart"/>
      <w:r w:rsidRPr="008B37DD">
        <w:rPr>
          <w:rFonts w:ascii="Tahoma" w:hAnsi="Tahoma" w:cs="Tahoma"/>
        </w:rPr>
        <w:t>obvezn</w:t>
      </w:r>
      <w:r>
        <w:rPr>
          <w:rFonts w:ascii="Tahoma" w:hAnsi="Tahoma" w:cs="Tahoma"/>
        </w:rPr>
        <w:t>opravnih</w:t>
      </w:r>
      <w:proofErr w:type="spellEnd"/>
      <w:r w:rsidRPr="008B37DD">
        <w:rPr>
          <w:rFonts w:ascii="Tahoma" w:hAnsi="Tahoma" w:cs="Tahoma"/>
        </w:rPr>
        <w:t xml:space="preserve"> odnosa, dok se</w:t>
      </w:r>
      <w:r>
        <w:rPr>
          <w:rFonts w:ascii="Tahoma" w:hAnsi="Tahoma" w:cs="Tahoma"/>
        </w:rPr>
        <w:t xml:space="preserve"> odredbama posebnom dijela istog zakona</w:t>
      </w:r>
      <w:r w:rsidRPr="008B37DD">
        <w:rPr>
          <w:rFonts w:ascii="Tahoma" w:hAnsi="Tahoma" w:cs="Tahoma"/>
        </w:rPr>
        <w:t xml:space="preserve"> uređuju </w:t>
      </w:r>
      <w:r>
        <w:rPr>
          <w:rFonts w:ascii="Tahoma" w:hAnsi="Tahoma" w:cs="Tahoma"/>
        </w:rPr>
        <w:t xml:space="preserve">pojedini </w:t>
      </w:r>
      <w:r w:rsidRPr="008B37DD">
        <w:rPr>
          <w:rFonts w:ascii="Tahoma" w:hAnsi="Tahoma" w:cs="Tahoma"/>
        </w:rPr>
        <w:t xml:space="preserve">ugovorni odnosi, jest naprijed navedeni ZOO. U kontekstu ovog dokumenta ističemo i posebne propise kojima se detaljno razrađuju pojedini instituti raspolaganja nepokretnom imovinom, a to su Zakon o zakupu i kupoprodaji </w:t>
      </w:r>
      <w:r>
        <w:rPr>
          <w:rFonts w:ascii="Tahoma" w:hAnsi="Tahoma" w:cs="Tahoma"/>
        </w:rPr>
        <w:t xml:space="preserve">poslovnog prostora (NN 125/11, </w:t>
      </w:r>
      <w:r w:rsidRPr="008B37DD">
        <w:rPr>
          <w:rFonts w:ascii="Tahoma" w:hAnsi="Tahoma" w:cs="Tahoma"/>
        </w:rPr>
        <w:t>64/15</w:t>
      </w:r>
      <w:r>
        <w:rPr>
          <w:rFonts w:ascii="Tahoma" w:hAnsi="Tahoma" w:cs="Tahoma"/>
        </w:rPr>
        <w:t xml:space="preserve"> i 112/18</w:t>
      </w:r>
      <w:r w:rsidRPr="008B37DD">
        <w:rPr>
          <w:rFonts w:ascii="Tahoma" w:hAnsi="Tahoma" w:cs="Tahoma"/>
        </w:rPr>
        <w:t>) i Zakon o najmu s</w:t>
      </w:r>
      <w:r>
        <w:rPr>
          <w:rFonts w:ascii="Tahoma" w:hAnsi="Tahoma" w:cs="Tahoma"/>
        </w:rPr>
        <w:t>tanova (NN 91/96, 48/98, 66/98,</w:t>
      </w:r>
      <w:r w:rsidRPr="008B37DD">
        <w:rPr>
          <w:rFonts w:ascii="Tahoma" w:hAnsi="Tahoma" w:cs="Tahoma"/>
        </w:rPr>
        <w:t xml:space="preserve"> 22/06</w:t>
      </w:r>
      <w:r>
        <w:rPr>
          <w:rFonts w:ascii="Tahoma" w:hAnsi="Tahoma" w:cs="Tahoma"/>
        </w:rPr>
        <w:t xml:space="preserve"> i 68/18</w:t>
      </w:r>
      <w:r w:rsidRPr="008B37DD">
        <w:rPr>
          <w:rFonts w:ascii="Tahoma" w:hAnsi="Tahoma" w:cs="Tahoma"/>
        </w:rPr>
        <w:t xml:space="preserve">). Normativni okvir svakako čine i opći akti JLP(R)S te ZLP(R)S) koji, između ostaloga, propisuje ovlasti i nadležnosti </w:t>
      </w:r>
      <w:r>
        <w:rPr>
          <w:rFonts w:ascii="Tahoma" w:hAnsi="Tahoma" w:cs="Tahoma"/>
        </w:rPr>
        <w:t>općinskih</w:t>
      </w:r>
      <w:r w:rsidRPr="008B37DD">
        <w:rPr>
          <w:rFonts w:ascii="Tahoma" w:hAnsi="Tahoma" w:cs="Tahoma"/>
        </w:rPr>
        <w:t xml:space="preserve"> tijela glede raspolaganja i upravljanja imovinom, dok iste ovlasti </w:t>
      </w:r>
      <w:r>
        <w:rPr>
          <w:rFonts w:ascii="Tahoma" w:hAnsi="Tahoma" w:cs="Tahoma"/>
        </w:rPr>
        <w:t>općine</w:t>
      </w:r>
      <w:r w:rsidRPr="008B37DD">
        <w:rPr>
          <w:rFonts w:ascii="Tahoma" w:hAnsi="Tahoma" w:cs="Tahoma"/>
        </w:rPr>
        <w:t xml:space="preserve"> detaljnije razrađuju svojim statutima, odnosno na statutu utemeljenim općim aktima. Tek po razvijanju svijesti o normativnom okviru, odnosno posljedicama eventualnog propuštanja postupanja po istome, pristupa se (ništa manje složenoj) operativnoj izradi i donošenju pojedinačnih akata i isprava kojima se raspolaže imovinom JLP(R)S.</w:t>
      </w:r>
      <w:r>
        <w:rPr>
          <w:rFonts w:ascii="Tahoma" w:hAnsi="Tahoma" w:cs="Tahoma"/>
        </w:rPr>
        <w:t xml:space="preserve"> </w:t>
      </w:r>
    </w:p>
    <w:p w14:paraId="506612AD" w14:textId="77777777" w:rsidR="00A314A6" w:rsidRDefault="00A314A6" w:rsidP="00A314A6">
      <w:pPr>
        <w:spacing w:line="276" w:lineRule="auto"/>
        <w:ind w:firstLine="708"/>
        <w:jc w:val="both"/>
        <w:rPr>
          <w:rFonts w:ascii="Tahoma" w:hAnsi="Tahoma" w:cs="Tahoma"/>
        </w:rPr>
      </w:pPr>
    </w:p>
    <w:p w14:paraId="76E75ED8" w14:textId="77777777" w:rsidR="00A314A6" w:rsidRDefault="00A314A6" w:rsidP="00A314A6">
      <w:pPr>
        <w:spacing w:line="276" w:lineRule="auto"/>
        <w:ind w:firstLine="708"/>
        <w:jc w:val="both"/>
        <w:rPr>
          <w:rFonts w:ascii="Tahoma" w:hAnsi="Tahoma" w:cs="Tahoma"/>
        </w:rPr>
      </w:pPr>
      <w:r w:rsidRPr="008B37DD">
        <w:rPr>
          <w:rFonts w:ascii="Tahoma" w:hAnsi="Tahoma" w:cs="Tahoma"/>
        </w:rPr>
        <w:t>Nadalje, na temelju Zakona o upravljanju i raspolaganju imovinom u vlasništvu Republike Hrvatske (NN 94/13 i 18/16) donesena je Strategija upravljanja i raspolaganja imovinom u vlasništvu republike hrvatske za razdoblje od 2013. do 2017. godine (NN 76/13) koja u točki 9. sadrži odredbu sljedećeg sadržaja:</w:t>
      </w:r>
      <w:r>
        <w:rPr>
          <w:rFonts w:ascii="Tahoma" w:hAnsi="Tahoma" w:cs="Tahoma"/>
        </w:rPr>
        <w:t xml:space="preserve"> </w:t>
      </w:r>
      <w:r w:rsidRPr="008B37DD">
        <w:rPr>
          <w:rFonts w:ascii="Tahoma" w:hAnsi="Tahoma" w:cs="Tahoma"/>
        </w:rPr>
        <w:t>„</w:t>
      </w:r>
      <w:r w:rsidRPr="008B37DD">
        <w:rPr>
          <w:rFonts w:ascii="Tahoma" w:hAnsi="Tahoma" w:cs="Tahoma"/>
          <w:i/>
        </w:rPr>
        <w:t>U pogledu nekretnina ovom se Strategijom utvrđuju smjernice koje su dužni poštovati svi upravitelji nekretnina u vlasništvu Republike Hrvatske, jedinice lokalne i područne (regionalne) samouprave i ovlaštena tijela za rješavanje prostorne problematike, kada upravljaju nekretninama na podlozi općih propisa</w:t>
      </w:r>
      <w:r w:rsidRPr="008B37DD">
        <w:rPr>
          <w:rFonts w:ascii="Tahoma" w:hAnsi="Tahoma" w:cs="Tahoma"/>
        </w:rPr>
        <w:t>.“</w:t>
      </w:r>
      <w:r>
        <w:rPr>
          <w:rFonts w:ascii="Tahoma" w:hAnsi="Tahoma" w:cs="Tahoma"/>
        </w:rPr>
        <w:t xml:space="preserve"> </w:t>
      </w:r>
    </w:p>
    <w:p w14:paraId="252E892B" w14:textId="77777777" w:rsidR="00A314A6" w:rsidRDefault="00A314A6" w:rsidP="00A314A6">
      <w:pPr>
        <w:spacing w:line="276" w:lineRule="auto"/>
        <w:ind w:firstLine="708"/>
        <w:jc w:val="both"/>
        <w:rPr>
          <w:rFonts w:ascii="Tahoma" w:hAnsi="Tahoma" w:cs="Tahoma"/>
        </w:rPr>
      </w:pPr>
    </w:p>
    <w:p w14:paraId="0551047A" w14:textId="77777777" w:rsidR="00A314A6" w:rsidRPr="008B37DD" w:rsidRDefault="00A314A6" w:rsidP="00A314A6">
      <w:pPr>
        <w:spacing w:line="276" w:lineRule="auto"/>
        <w:ind w:firstLine="708"/>
        <w:jc w:val="both"/>
        <w:rPr>
          <w:rFonts w:ascii="Tahoma" w:hAnsi="Tahoma" w:cs="Tahoma"/>
        </w:rPr>
      </w:pPr>
      <w:r>
        <w:rPr>
          <w:rFonts w:ascii="Tahoma" w:hAnsi="Tahoma" w:cs="Tahoma"/>
        </w:rPr>
        <w:t xml:space="preserve">Stupanjem na snagu, </w:t>
      </w:r>
      <w:r w:rsidRPr="00F36FFC">
        <w:rPr>
          <w:rFonts w:ascii="Tahoma" w:hAnsi="Tahoma" w:cs="Tahoma"/>
        </w:rPr>
        <w:t>odnosno izričitim odredbom čl</w:t>
      </w:r>
      <w:r>
        <w:rPr>
          <w:rFonts w:ascii="Tahoma" w:hAnsi="Tahoma" w:cs="Tahoma"/>
        </w:rPr>
        <w:t>anka</w:t>
      </w:r>
      <w:r w:rsidRPr="00F36FFC">
        <w:rPr>
          <w:rFonts w:ascii="Tahoma" w:hAnsi="Tahoma" w:cs="Tahoma"/>
        </w:rPr>
        <w:t xml:space="preserve"> </w:t>
      </w:r>
      <w:r>
        <w:rPr>
          <w:rFonts w:ascii="Tahoma" w:hAnsi="Tahoma" w:cs="Tahoma"/>
        </w:rPr>
        <w:t>74.</w:t>
      </w:r>
      <w:r w:rsidRPr="00F36FFC">
        <w:rPr>
          <w:rFonts w:ascii="Tahoma" w:hAnsi="Tahoma" w:cs="Tahoma"/>
        </w:rPr>
        <w:t xml:space="preserve"> Zakon</w:t>
      </w:r>
      <w:r>
        <w:rPr>
          <w:rFonts w:ascii="Tahoma" w:hAnsi="Tahoma" w:cs="Tahoma"/>
        </w:rPr>
        <w:t>a</w:t>
      </w:r>
      <w:r w:rsidRPr="00F36FFC">
        <w:rPr>
          <w:rFonts w:ascii="Tahoma" w:hAnsi="Tahoma" w:cs="Tahoma"/>
        </w:rPr>
        <w:t xml:space="preserve"> o upravljanju državnom imovinom</w:t>
      </w:r>
      <w:r>
        <w:rPr>
          <w:rFonts w:ascii="Tahoma" w:hAnsi="Tahoma" w:cs="Tahoma"/>
        </w:rPr>
        <w:t xml:space="preserve"> (</w:t>
      </w:r>
      <w:r w:rsidRPr="00F36FFC">
        <w:rPr>
          <w:rFonts w:ascii="Tahoma" w:hAnsi="Tahoma" w:cs="Tahoma"/>
        </w:rPr>
        <w:t>NN 52/18</w:t>
      </w:r>
      <w:r>
        <w:rPr>
          <w:rFonts w:ascii="Tahoma" w:hAnsi="Tahoma" w:cs="Tahoma"/>
        </w:rPr>
        <w:t>), u prethodnom odlomku citirani Zakon prestao je važiti, a područje strateškog planiranja za sva javna tijela pa tako i jedinice lokalne samouprave,</w:t>
      </w:r>
      <w:r w:rsidRPr="00E758D0">
        <w:rPr>
          <w:rFonts w:ascii="Tahoma" w:hAnsi="Tahoma" w:cs="Tahoma"/>
        </w:rPr>
        <w:t xml:space="preserve"> </w:t>
      </w:r>
      <w:r>
        <w:rPr>
          <w:rFonts w:ascii="Tahoma" w:hAnsi="Tahoma" w:cs="Tahoma"/>
        </w:rPr>
        <w:t xml:space="preserve">normativno je uređeno </w:t>
      </w:r>
      <w:r w:rsidRPr="00E758D0">
        <w:rPr>
          <w:rFonts w:ascii="Tahoma" w:hAnsi="Tahoma" w:cs="Tahoma"/>
        </w:rPr>
        <w:t>Zakon o sustavu strateškog planiranja i upravljanja razvojem Republike Hrvatske</w:t>
      </w:r>
      <w:r>
        <w:rPr>
          <w:rFonts w:ascii="Tahoma" w:hAnsi="Tahoma" w:cs="Tahoma"/>
        </w:rPr>
        <w:t xml:space="preserve"> (</w:t>
      </w:r>
      <w:r w:rsidRPr="00E758D0">
        <w:rPr>
          <w:rFonts w:ascii="Tahoma" w:hAnsi="Tahoma" w:cs="Tahoma"/>
        </w:rPr>
        <w:t>NN 123/17</w:t>
      </w:r>
      <w:r>
        <w:rPr>
          <w:rFonts w:ascii="Tahoma" w:hAnsi="Tahoma" w:cs="Tahoma"/>
        </w:rPr>
        <w:t xml:space="preserve">). </w:t>
      </w:r>
    </w:p>
    <w:p w14:paraId="1025653C" w14:textId="77777777" w:rsidR="00A314A6" w:rsidRDefault="00A314A6" w:rsidP="00A314A6">
      <w:pPr>
        <w:spacing w:line="276" w:lineRule="auto"/>
        <w:ind w:firstLine="708"/>
        <w:jc w:val="both"/>
        <w:rPr>
          <w:rFonts w:ascii="Tahoma" w:hAnsi="Tahoma" w:cs="Tahoma"/>
        </w:rPr>
      </w:pPr>
    </w:p>
    <w:p w14:paraId="05A96905" w14:textId="77777777" w:rsidR="00A314A6" w:rsidRPr="008B37DD" w:rsidRDefault="00A314A6" w:rsidP="00A314A6">
      <w:pPr>
        <w:spacing w:line="276" w:lineRule="auto"/>
        <w:ind w:firstLine="708"/>
        <w:jc w:val="both"/>
        <w:rPr>
          <w:rFonts w:ascii="Tahoma" w:hAnsi="Tahoma" w:cs="Tahoma"/>
        </w:rPr>
      </w:pPr>
      <w:r>
        <w:rPr>
          <w:rFonts w:ascii="Tahoma" w:hAnsi="Tahoma" w:cs="Tahoma"/>
        </w:rPr>
        <w:t>Citirani normativni okvir</w:t>
      </w:r>
      <w:r w:rsidRPr="008B37DD">
        <w:rPr>
          <w:rFonts w:ascii="Tahoma" w:hAnsi="Tahoma" w:cs="Tahoma"/>
        </w:rPr>
        <w:t xml:space="preserve">, iako možda na prvi pogled upitne </w:t>
      </w:r>
      <w:proofErr w:type="spellStart"/>
      <w:r w:rsidRPr="008B37DD">
        <w:rPr>
          <w:rFonts w:ascii="Tahoma" w:hAnsi="Tahoma" w:cs="Tahoma"/>
        </w:rPr>
        <w:t>kogentnosti</w:t>
      </w:r>
      <w:proofErr w:type="spellEnd"/>
      <w:r w:rsidRPr="008B37DD">
        <w:rPr>
          <w:rFonts w:ascii="Tahoma" w:hAnsi="Tahoma" w:cs="Tahoma"/>
        </w:rPr>
        <w:t>, a uz uvažavanje prethodno navedene ocjene DUR-a prema kojem lokalne jedinice nisu donijele strategije upravljanja i raspolaganja nekretninama, možemo shvatiti kao izrazito indikativ</w:t>
      </w:r>
      <w:r>
        <w:rPr>
          <w:rFonts w:ascii="Tahoma" w:hAnsi="Tahoma" w:cs="Tahoma"/>
        </w:rPr>
        <w:t>an</w:t>
      </w:r>
      <w:r w:rsidRPr="008B37DD">
        <w:rPr>
          <w:rFonts w:ascii="Tahoma" w:hAnsi="Tahoma" w:cs="Tahoma"/>
        </w:rPr>
        <w:t xml:space="preserve"> u kontekstu sve užeg fokusa nadležnih tijela na problematiku upravljanja imovine u vlasništvu JLP(R)S.</w:t>
      </w:r>
      <w:r>
        <w:rPr>
          <w:rFonts w:ascii="Tahoma" w:hAnsi="Tahoma" w:cs="Tahoma"/>
        </w:rPr>
        <w:t xml:space="preserve"> </w:t>
      </w:r>
      <w:r w:rsidRPr="008B37DD">
        <w:rPr>
          <w:rFonts w:ascii="Tahoma" w:hAnsi="Tahoma" w:cs="Tahoma"/>
        </w:rPr>
        <w:t xml:space="preserve">Međutim, iako se uz strateško planiranje vežu prilično apstraktni i univerzalni pojmovi koji se odnose na stavljanje nekretnina u vlasništvu općina kao važnog resursa gospodarskog razvoja u širu društvenu i gospodarsku funkciju, držimo kako bi pogrešno bilo donositi strateške planove upravljanja imovinom samo u svrhu formalnog zadovoljenja nametnutih obveza. Stoga bi u razdoblju prije, a osobito prilikom izrade strateških planova, valjao uzeti u obzir </w:t>
      </w:r>
      <w:r w:rsidRPr="008B37DD">
        <w:rPr>
          <w:rFonts w:ascii="Tahoma" w:hAnsi="Tahoma" w:cs="Tahoma"/>
        </w:rPr>
        <w:lastRenderedPageBreak/>
        <w:t>velik broj čimbenika koji mogu biti od utjecaja na upravljanje imovinom. Veličina jedinica lokalne samouprave, njihov geografski položaj, eventualna prometna ili strateška važnost, gospodarska razvijenost, turistički potencijali te financijski i kadrovski kapaciteti samo su neki od tih čimbenika koji u velikoj mjeri mogu biti od utjecaja pri planiranju upravljanja i raspolaganja imovinom. Plastičnije rečeno, nije moguće na isti način planirati iskorištavanje potencijala nekretnina u razvijenim turističkim središtima u odnosu na manje općine kontinentalne Hrvatske.</w:t>
      </w:r>
    </w:p>
    <w:p w14:paraId="4F2E9D76" w14:textId="77777777" w:rsidR="00A314A6" w:rsidRDefault="00A314A6" w:rsidP="00A314A6">
      <w:pPr>
        <w:spacing w:line="276" w:lineRule="auto"/>
        <w:ind w:firstLine="708"/>
        <w:jc w:val="both"/>
        <w:rPr>
          <w:rFonts w:ascii="Tahoma" w:hAnsi="Tahoma" w:cs="Tahoma"/>
        </w:rPr>
      </w:pPr>
    </w:p>
    <w:p w14:paraId="4A5B9DFF" w14:textId="77777777" w:rsidR="00A314A6" w:rsidRDefault="00A314A6" w:rsidP="00A314A6">
      <w:pPr>
        <w:spacing w:line="276" w:lineRule="auto"/>
        <w:ind w:firstLine="708"/>
        <w:jc w:val="both"/>
        <w:rPr>
          <w:rFonts w:ascii="Tahoma" w:hAnsi="Tahoma" w:cs="Tahoma"/>
        </w:rPr>
      </w:pPr>
      <w:r w:rsidRPr="008B37DD">
        <w:rPr>
          <w:rFonts w:ascii="Tahoma" w:hAnsi="Tahoma" w:cs="Tahoma"/>
        </w:rPr>
        <w:t xml:space="preserve">Prema podacima iz Izvješća o obavljenoj reviziji upravljanja i raspolaganja nekretninama jedinica lokalne i područne (regionalne) samouprave  na području </w:t>
      </w:r>
      <w:r>
        <w:rPr>
          <w:rFonts w:ascii="Tahoma" w:hAnsi="Tahoma" w:cs="Tahoma"/>
        </w:rPr>
        <w:t>Sisačko-moslavačke</w:t>
      </w:r>
      <w:r w:rsidRPr="008B37DD">
        <w:rPr>
          <w:rFonts w:ascii="Tahoma" w:hAnsi="Tahoma" w:cs="Tahoma"/>
        </w:rPr>
        <w:t xml:space="preserve"> županije iz siječnja 2016. godine, </w:t>
      </w:r>
      <w:r>
        <w:rPr>
          <w:rFonts w:ascii="Tahoma" w:hAnsi="Tahoma" w:cs="Tahoma"/>
        </w:rPr>
        <w:t>Općina</w:t>
      </w:r>
      <w:r w:rsidRPr="008B37DD">
        <w:rPr>
          <w:rFonts w:ascii="Tahoma" w:hAnsi="Tahoma" w:cs="Tahoma"/>
        </w:rPr>
        <w:t xml:space="preserve"> </w:t>
      </w:r>
      <w:r>
        <w:rPr>
          <w:rFonts w:ascii="Tahoma" w:hAnsi="Tahoma" w:cs="Tahoma"/>
        </w:rPr>
        <w:t>Lipovljani</w:t>
      </w:r>
      <w:r w:rsidRPr="008B37DD">
        <w:rPr>
          <w:rFonts w:ascii="Tahoma" w:hAnsi="Tahoma" w:cs="Tahoma"/>
        </w:rPr>
        <w:t xml:space="preserve"> (nastavno: </w:t>
      </w:r>
      <w:r>
        <w:rPr>
          <w:rFonts w:ascii="Tahoma" w:hAnsi="Tahoma" w:cs="Tahoma"/>
        </w:rPr>
        <w:t>Općina</w:t>
      </w:r>
      <w:r w:rsidRPr="008B37DD">
        <w:rPr>
          <w:rFonts w:ascii="Tahoma" w:hAnsi="Tahoma" w:cs="Tahoma"/>
        </w:rPr>
        <w:t xml:space="preserve">) nema cjelovite podatke o nefinancijskoj imovini kojom upravlja i raspolaže, odnosno o imovini s kojom bi u skladu sa zakonima i drugim propisima trebao upravljati i raspolagati. Uvažavajući okolnost kako je izrada popisa imovine kojom </w:t>
      </w:r>
      <w:r>
        <w:rPr>
          <w:rFonts w:ascii="Tahoma" w:hAnsi="Tahoma" w:cs="Tahoma"/>
        </w:rPr>
        <w:t>Općina</w:t>
      </w:r>
      <w:r w:rsidRPr="008B37DD">
        <w:rPr>
          <w:rFonts w:ascii="Tahoma" w:hAnsi="Tahoma" w:cs="Tahoma"/>
        </w:rPr>
        <w:t xml:space="preserve"> raspolaže, odnosno kojom bi treba</w:t>
      </w:r>
      <w:r>
        <w:rPr>
          <w:rFonts w:ascii="Tahoma" w:hAnsi="Tahoma" w:cs="Tahoma"/>
        </w:rPr>
        <w:t>la</w:t>
      </w:r>
      <w:r w:rsidRPr="008B37DD">
        <w:rPr>
          <w:rFonts w:ascii="Tahoma" w:hAnsi="Tahoma" w:cs="Tahoma"/>
        </w:rPr>
        <w:t xml:space="preserve"> upravljati i raspolagati, nužan preduvjet učinkovitom upravljanju </w:t>
      </w:r>
      <w:r>
        <w:rPr>
          <w:rFonts w:ascii="Tahoma" w:hAnsi="Tahoma" w:cs="Tahoma"/>
        </w:rPr>
        <w:t>općinskom</w:t>
      </w:r>
      <w:r w:rsidRPr="008B37DD">
        <w:rPr>
          <w:rFonts w:ascii="Tahoma" w:hAnsi="Tahoma" w:cs="Tahoma"/>
        </w:rPr>
        <w:t xml:space="preserve"> imovinom, </w:t>
      </w:r>
      <w:r>
        <w:rPr>
          <w:rFonts w:ascii="Tahoma" w:hAnsi="Tahoma" w:cs="Tahoma"/>
        </w:rPr>
        <w:t>ista je započela</w:t>
      </w:r>
      <w:r w:rsidRPr="008B37DD">
        <w:rPr>
          <w:rFonts w:ascii="Tahoma" w:hAnsi="Tahoma" w:cs="Tahoma"/>
        </w:rPr>
        <w:t xml:space="preserve"> s ustrojavanjem vlastitog registra imovine. U citiranom Izvješću se navodi kako </w:t>
      </w:r>
      <w:r>
        <w:rPr>
          <w:rFonts w:ascii="Tahoma" w:hAnsi="Tahoma" w:cs="Tahoma"/>
        </w:rPr>
        <w:t>Općina</w:t>
      </w:r>
      <w:r w:rsidRPr="008B37DD">
        <w:rPr>
          <w:rFonts w:ascii="Tahoma" w:hAnsi="Tahoma" w:cs="Tahoma"/>
        </w:rPr>
        <w:t xml:space="preserve"> raspolaže s ukupno </w:t>
      </w:r>
      <w:r>
        <w:rPr>
          <w:rFonts w:ascii="Tahoma" w:hAnsi="Tahoma" w:cs="Tahoma"/>
        </w:rPr>
        <w:t>devet</w:t>
      </w:r>
      <w:r w:rsidRPr="008B37DD">
        <w:rPr>
          <w:rFonts w:ascii="Tahoma" w:hAnsi="Tahoma" w:cs="Tahoma"/>
        </w:rPr>
        <w:t xml:space="preserve"> poslovnih prostora, od čega </w:t>
      </w:r>
      <w:r>
        <w:rPr>
          <w:rFonts w:ascii="Tahoma" w:hAnsi="Tahoma" w:cs="Tahoma"/>
        </w:rPr>
        <w:t>pet poslovnih</w:t>
      </w:r>
      <w:r w:rsidRPr="008B37DD">
        <w:rPr>
          <w:rFonts w:ascii="Tahoma" w:hAnsi="Tahoma" w:cs="Tahoma"/>
        </w:rPr>
        <w:t xml:space="preserve"> prostora</w:t>
      </w:r>
      <w:r>
        <w:rPr>
          <w:rFonts w:ascii="Tahoma" w:hAnsi="Tahoma" w:cs="Tahoma"/>
        </w:rPr>
        <w:t xml:space="preserve"> površine 2496 </w:t>
      </w:r>
      <w:r w:rsidRPr="0084192F">
        <w:rPr>
          <w:rFonts w:ascii="Tahoma" w:hAnsi="Tahoma" w:cs="Tahoma"/>
        </w:rPr>
        <w:t>m²</w:t>
      </w:r>
      <w:r w:rsidRPr="008B37DD">
        <w:rPr>
          <w:rFonts w:ascii="Tahoma" w:hAnsi="Tahoma" w:cs="Tahoma"/>
        </w:rPr>
        <w:t xml:space="preserve"> koristi za svoje potrebe, </w:t>
      </w:r>
      <w:r>
        <w:rPr>
          <w:rFonts w:ascii="Tahoma" w:hAnsi="Tahoma" w:cs="Tahoma"/>
        </w:rPr>
        <w:t xml:space="preserve">jedan </w:t>
      </w:r>
      <w:r w:rsidRPr="002F65E9">
        <w:rPr>
          <w:rFonts w:ascii="Tahoma" w:hAnsi="Tahoma" w:cs="Tahoma"/>
        </w:rPr>
        <w:t>poslovn</w:t>
      </w:r>
      <w:r>
        <w:rPr>
          <w:rFonts w:ascii="Tahoma" w:hAnsi="Tahoma" w:cs="Tahoma"/>
        </w:rPr>
        <w:t>i prostor</w:t>
      </w:r>
      <w:r w:rsidRPr="002F65E9">
        <w:rPr>
          <w:rFonts w:ascii="Tahoma" w:hAnsi="Tahoma" w:cs="Tahoma"/>
        </w:rPr>
        <w:t xml:space="preserve"> površine </w:t>
      </w:r>
      <w:r>
        <w:rPr>
          <w:rFonts w:ascii="Tahoma" w:hAnsi="Tahoma" w:cs="Tahoma"/>
        </w:rPr>
        <w:t>158</w:t>
      </w:r>
      <w:r w:rsidRPr="002F65E9">
        <w:rPr>
          <w:rFonts w:ascii="Tahoma" w:hAnsi="Tahoma" w:cs="Tahoma"/>
        </w:rPr>
        <w:t xml:space="preserve"> m² korist</w:t>
      </w:r>
      <w:r>
        <w:rPr>
          <w:rFonts w:ascii="Tahoma" w:hAnsi="Tahoma" w:cs="Tahoma"/>
        </w:rPr>
        <w:t>i proračunski korisnik (dječji vrtić) bez</w:t>
      </w:r>
      <w:r w:rsidRPr="002F65E9">
        <w:rPr>
          <w:rFonts w:ascii="Tahoma" w:hAnsi="Tahoma" w:cs="Tahoma"/>
        </w:rPr>
        <w:t xml:space="preserve"> plaćanja zakupnine, </w:t>
      </w:r>
      <w:r>
        <w:rPr>
          <w:rFonts w:ascii="Tahoma" w:hAnsi="Tahoma" w:cs="Tahoma"/>
        </w:rPr>
        <w:t>dva</w:t>
      </w:r>
      <w:r w:rsidRPr="002F65E9">
        <w:rPr>
          <w:rFonts w:ascii="Tahoma" w:hAnsi="Tahoma" w:cs="Tahoma"/>
        </w:rPr>
        <w:t xml:space="preserve"> poslovnih prostora površine 11</w:t>
      </w:r>
      <w:r>
        <w:rPr>
          <w:rFonts w:ascii="Tahoma" w:hAnsi="Tahoma" w:cs="Tahoma"/>
        </w:rPr>
        <w:t>5</w:t>
      </w:r>
      <w:r w:rsidRPr="002F65E9">
        <w:rPr>
          <w:rFonts w:ascii="Tahoma" w:hAnsi="Tahoma" w:cs="Tahoma"/>
        </w:rPr>
        <w:t xml:space="preserve"> m² </w:t>
      </w:r>
    </w:p>
    <w:p w14:paraId="37C90938" w14:textId="77777777" w:rsidR="00A314A6" w:rsidRPr="0084192F" w:rsidRDefault="00A314A6" w:rsidP="00A314A6">
      <w:pPr>
        <w:jc w:val="both"/>
        <w:rPr>
          <w:rFonts w:ascii="Tahoma" w:hAnsi="Tahoma" w:cs="Tahoma"/>
        </w:rPr>
      </w:pPr>
      <w:r>
        <w:rPr>
          <w:rFonts w:ascii="Tahoma" w:hAnsi="Tahoma" w:cs="Tahoma"/>
        </w:rPr>
        <w:t>da</w:t>
      </w:r>
      <w:r w:rsidRPr="0084192F">
        <w:rPr>
          <w:rFonts w:ascii="Tahoma" w:hAnsi="Tahoma" w:cs="Tahoma"/>
        </w:rPr>
        <w:t xml:space="preserve">na su u zakup uz ugovorenu zakupninu, a jedan poslovni prostor površine 59 m2 je prazan jer ne zadovoljava uvjete za davanje u zakup. Za poslovni prostor izvan upotrebe nisu u 2014. poduzimane aktivnosti za uređenje, odnosno stavljanje u upotrebu.  </w:t>
      </w:r>
    </w:p>
    <w:p w14:paraId="36736B0F" w14:textId="77777777" w:rsidR="00A314A6" w:rsidRDefault="00A314A6" w:rsidP="00A314A6">
      <w:pPr>
        <w:spacing w:line="276" w:lineRule="auto"/>
        <w:ind w:firstLine="708"/>
        <w:jc w:val="both"/>
        <w:rPr>
          <w:rFonts w:ascii="Tahoma" w:hAnsi="Tahoma" w:cs="Tahoma"/>
        </w:rPr>
      </w:pPr>
    </w:p>
    <w:p w14:paraId="04DEDD65" w14:textId="77777777" w:rsidR="00A314A6" w:rsidRDefault="00A314A6" w:rsidP="00A314A6">
      <w:pPr>
        <w:spacing w:line="276" w:lineRule="auto"/>
        <w:ind w:firstLine="708"/>
        <w:jc w:val="both"/>
        <w:rPr>
          <w:rFonts w:ascii="Tahoma" w:hAnsi="Tahoma" w:cs="Tahoma"/>
        </w:rPr>
      </w:pPr>
      <w:r w:rsidRPr="008B37DD">
        <w:rPr>
          <w:rFonts w:ascii="Tahoma" w:hAnsi="Tahoma" w:cs="Tahoma"/>
        </w:rPr>
        <w:t xml:space="preserve">Nadalje je DUR utvrdio kako je </w:t>
      </w:r>
      <w:r>
        <w:rPr>
          <w:rFonts w:ascii="Tahoma" w:hAnsi="Tahoma" w:cs="Tahoma"/>
        </w:rPr>
        <w:t>Općina donijela</w:t>
      </w:r>
      <w:r w:rsidRPr="008B37DD">
        <w:rPr>
          <w:rFonts w:ascii="Tahoma" w:hAnsi="Tahoma" w:cs="Tahoma"/>
        </w:rPr>
        <w:t xml:space="preserve"> podzakonske interne akte kojima se utvrđuju procedure i način raspolaganja nekretninama</w:t>
      </w:r>
      <w:r>
        <w:rPr>
          <w:rFonts w:ascii="Tahoma" w:hAnsi="Tahoma" w:cs="Tahoma"/>
        </w:rPr>
        <w:t xml:space="preserve">, ali i kako je iste potrebno uskladiti sa zakonskim odredbama te jasno, jedinstveno i cjelovito propisati uvjete, mjerila i postupke raspolaganja nekretninama u općinskom vlasništvu. </w:t>
      </w:r>
    </w:p>
    <w:p w14:paraId="74E00EFB" w14:textId="77777777" w:rsidR="00A314A6" w:rsidRDefault="00A314A6" w:rsidP="00A314A6">
      <w:pPr>
        <w:spacing w:line="276" w:lineRule="auto"/>
        <w:ind w:firstLine="708"/>
        <w:jc w:val="both"/>
        <w:rPr>
          <w:rFonts w:ascii="Tahoma" w:hAnsi="Tahoma" w:cs="Tahoma"/>
        </w:rPr>
      </w:pPr>
      <w:r>
        <w:rPr>
          <w:rFonts w:ascii="Tahoma" w:hAnsi="Tahoma" w:cs="Tahoma"/>
        </w:rPr>
        <w:t xml:space="preserve"> </w:t>
      </w:r>
    </w:p>
    <w:p w14:paraId="52ABA23A" w14:textId="77777777" w:rsidR="00A314A6" w:rsidRDefault="00A314A6" w:rsidP="00A314A6">
      <w:pPr>
        <w:spacing w:line="276" w:lineRule="auto"/>
        <w:ind w:firstLine="708"/>
        <w:jc w:val="both"/>
        <w:rPr>
          <w:rFonts w:ascii="Tahoma" w:hAnsi="Tahoma" w:cs="Tahoma"/>
        </w:rPr>
      </w:pPr>
      <w:r w:rsidRPr="008B37DD">
        <w:rPr>
          <w:rFonts w:ascii="Tahoma" w:hAnsi="Tahoma" w:cs="Tahoma"/>
        </w:rPr>
        <w:t xml:space="preserve">U kontekstu izrade </w:t>
      </w:r>
      <w:r w:rsidR="00731D60">
        <w:rPr>
          <w:rFonts w:ascii="Tahoma" w:hAnsi="Tahoma" w:cs="Tahoma"/>
        </w:rPr>
        <w:t>S</w:t>
      </w:r>
      <w:r w:rsidRPr="008B37DD">
        <w:rPr>
          <w:rFonts w:ascii="Tahoma" w:hAnsi="Tahoma" w:cs="Tahoma"/>
        </w:rPr>
        <w:t xml:space="preserve">trateškog plana upravljanja </w:t>
      </w:r>
      <w:r>
        <w:rPr>
          <w:rFonts w:ascii="Tahoma" w:hAnsi="Tahoma" w:cs="Tahoma"/>
        </w:rPr>
        <w:t xml:space="preserve">općinskom </w:t>
      </w:r>
      <w:r w:rsidRPr="008B37DD">
        <w:rPr>
          <w:rFonts w:ascii="Tahoma" w:hAnsi="Tahoma" w:cs="Tahoma"/>
        </w:rPr>
        <w:t xml:space="preserve">imovinom držimo izrazito korisnim napomenuti kako je poželjno voditi računa i o nekretninama u vlasništvu javnih ustanova kojima je </w:t>
      </w:r>
      <w:r>
        <w:rPr>
          <w:rFonts w:ascii="Tahoma" w:hAnsi="Tahoma" w:cs="Tahoma"/>
        </w:rPr>
        <w:t>Općina</w:t>
      </w:r>
      <w:r w:rsidRPr="008B37DD">
        <w:rPr>
          <w:rFonts w:ascii="Tahoma" w:hAnsi="Tahoma" w:cs="Tahoma"/>
        </w:rPr>
        <w:t xml:space="preserve"> osnivač, jer se, usprkos činjenici da su javne ustanove često vlasnici nekretnina koje koriste, troškovi održavanja i poboljšavanja istih vrlo često podmiruju upravo na teret</w:t>
      </w:r>
      <w:r>
        <w:rPr>
          <w:rFonts w:ascii="Tahoma" w:hAnsi="Tahoma" w:cs="Tahoma"/>
        </w:rPr>
        <w:t xml:space="preserve"> općinskog proračuna</w:t>
      </w:r>
      <w:r w:rsidRPr="008B37DD">
        <w:rPr>
          <w:rFonts w:ascii="Tahoma" w:hAnsi="Tahoma" w:cs="Tahoma"/>
        </w:rPr>
        <w:t>. Nažalost, pored obavljanja poslova iz svoje zakonske nadležnosti, odnosno aktiviranja nekretnina u smislu stjecanja prihoda i njihove gospodarske iskoristivosti, ponekad se nekretnine mogu naći u ulozi sredstva osiguranja različitih tražbina na način da se na njima osnuje prisilno ili dobrovoljno  založno pravo, a koje okolnosti je potrebno evidentirati i pratiti obzirom da mogu biti od značajnog utjecaja na raspolaganje i upravljanje nekretninama u najširem smislu.</w:t>
      </w:r>
    </w:p>
    <w:p w14:paraId="1D7B6C68" w14:textId="77777777" w:rsidR="00A314A6" w:rsidRPr="008B37DD" w:rsidRDefault="00A314A6" w:rsidP="00A314A6">
      <w:pPr>
        <w:spacing w:line="276" w:lineRule="auto"/>
        <w:ind w:firstLine="708"/>
        <w:jc w:val="both"/>
        <w:rPr>
          <w:rFonts w:ascii="Tahoma" w:hAnsi="Tahoma" w:cs="Tahoma"/>
        </w:rPr>
      </w:pPr>
    </w:p>
    <w:p w14:paraId="22FA8363" w14:textId="77777777" w:rsidR="00A314A6" w:rsidRPr="008B37DD" w:rsidRDefault="00A314A6" w:rsidP="00A314A6">
      <w:pPr>
        <w:spacing w:line="276" w:lineRule="auto"/>
        <w:ind w:firstLine="708"/>
        <w:jc w:val="both"/>
        <w:rPr>
          <w:rFonts w:ascii="Tahoma" w:hAnsi="Tahoma" w:cs="Tahoma"/>
        </w:rPr>
      </w:pPr>
      <w:r w:rsidRPr="008B37DD">
        <w:rPr>
          <w:rFonts w:ascii="Tahoma" w:hAnsi="Tahoma" w:cs="Tahoma"/>
        </w:rPr>
        <w:lastRenderedPageBreak/>
        <w:t>Uvažavajući naprijed navedeno, može se zaključiti kako je dovoljan čak i površan pregled problematike upravljanja nekretninama kako bi se utvrdilo da je riječ o izrazito kompleksnom i dinamičnom području koje zahtijeva značajan angažman stručnjaka različitih profila. Takvom mišljenju u prilog ide i okolnost kako upravljanje nekretninama na način da se iste dodjeljuju na korištenje sportskim klubovima, organizacijama civilnog društva ili političkim strankama, pored stručnog i operativnog, može postati osjetljivo pitanje od prvorazrednog političkog značaja sa značajnim i dalekosežnim posljedicama po široku društvenu zajednicu.</w:t>
      </w:r>
    </w:p>
    <w:p w14:paraId="7F8F29E1" w14:textId="77777777" w:rsidR="00A314A6" w:rsidRDefault="00A314A6" w:rsidP="00A314A6">
      <w:pPr>
        <w:spacing w:line="276" w:lineRule="auto"/>
        <w:ind w:firstLine="708"/>
        <w:jc w:val="both"/>
        <w:rPr>
          <w:rFonts w:ascii="Tahoma" w:hAnsi="Tahoma" w:cs="Tahoma"/>
        </w:rPr>
      </w:pPr>
    </w:p>
    <w:p w14:paraId="3246906E" w14:textId="77777777" w:rsidR="00A314A6" w:rsidRPr="008B37DD" w:rsidRDefault="00A314A6" w:rsidP="00A314A6">
      <w:pPr>
        <w:spacing w:line="276" w:lineRule="auto"/>
        <w:ind w:firstLine="708"/>
        <w:jc w:val="both"/>
        <w:rPr>
          <w:rFonts w:ascii="Tahoma" w:hAnsi="Tahoma" w:cs="Tahoma"/>
        </w:rPr>
      </w:pPr>
      <w:r w:rsidRPr="008B37DD">
        <w:rPr>
          <w:rFonts w:ascii="Tahoma" w:hAnsi="Tahoma" w:cs="Tahoma"/>
        </w:rPr>
        <w:t xml:space="preserve">Zaključno u ovom djelu, a uvažavajući naprijed navedeno te okolnost kako, nažalost, za mnoge jedinice nepokretne imovine na području čitave Republike Hrvatske nisu sređeni imovinskopravni odnosi, evidentiranje nekretnina i izradu strateškog plana možemo promatrati kao važan iskorak sređivanju upravo tih odnosa, koji s druge strane predstavljaju </w:t>
      </w:r>
      <w:proofErr w:type="spellStart"/>
      <w:r w:rsidRPr="008B37DD">
        <w:rPr>
          <w:rFonts w:ascii="Tahoma" w:hAnsi="Tahoma" w:cs="Tahoma"/>
          <w:i/>
        </w:rPr>
        <w:t>conditio</w:t>
      </w:r>
      <w:proofErr w:type="spellEnd"/>
      <w:r w:rsidRPr="008B37DD">
        <w:rPr>
          <w:rFonts w:ascii="Tahoma" w:hAnsi="Tahoma" w:cs="Tahoma"/>
          <w:i/>
        </w:rPr>
        <w:t xml:space="preserve"> sine </w:t>
      </w:r>
      <w:proofErr w:type="spellStart"/>
      <w:r w:rsidRPr="008B37DD">
        <w:rPr>
          <w:rFonts w:ascii="Tahoma" w:hAnsi="Tahoma" w:cs="Tahoma"/>
          <w:i/>
        </w:rPr>
        <w:t>qua</w:t>
      </w:r>
      <w:proofErr w:type="spellEnd"/>
      <w:r w:rsidRPr="008B37DD">
        <w:rPr>
          <w:rFonts w:ascii="Tahoma" w:hAnsi="Tahoma" w:cs="Tahoma"/>
          <w:i/>
        </w:rPr>
        <w:t xml:space="preserve"> </w:t>
      </w:r>
      <w:proofErr w:type="spellStart"/>
      <w:r w:rsidRPr="008B37DD">
        <w:rPr>
          <w:rFonts w:ascii="Tahoma" w:hAnsi="Tahoma" w:cs="Tahoma"/>
          <w:i/>
        </w:rPr>
        <w:t>non</w:t>
      </w:r>
      <w:proofErr w:type="spellEnd"/>
      <w:r w:rsidRPr="008B37DD">
        <w:rPr>
          <w:rFonts w:ascii="Tahoma" w:hAnsi="Tahoma" w:cs="Tahoma"/>
          <w:i/>
        </w:rPr>
        <w:t xml:space="preserve"> </w:t>
      </w:r>
      <w:r w:rsidRPr="008B37DD">
        <w:rPr>
          <w:rFonts w:ascii="Tahoma" w:hAnsi="Tahoma" w:cs="Tahoma"/>
        </w:rPr>
        <w:t>pristupu bilo kojem značajnijem infrastrukturnom projektu.</w:t>
      </w:r>
    </w:p>
    <w:p w14:paraId="581F90D2" w14:textId="77777777" w:rsidR="00A314A6" w:rsidRPr="008B37DD" w:rsidRDefault="00A314A6" w:rsidP="00A314A6">
      <w:pPr>
        <w:spacing w:line="276" w:lineRule="auto"/>
        <w:jc w:val="both"/>
        <w:rPr>
          <w:rFonts w:ascii="Tahoma" w:hAnsi="Tahoma" w:cs="Tahoma"/>
        </w:rPr>
      </w:pPr>
    </w:p>
    <w:p w14:paraId="4E039F5B" w14:textId="77777777" w:rsidR="00A314A6" w:rsidRPr="004B4D25" w:rsidRDefault="00A314A6" w:rsidP="00A314A6">
      <w:pPr>
        <w:spacing w:line="276" w:lineRule="auto"/>
        <w:ind w:firstLine="708"/>
        <w:jc w:val="both"/>
        <w:rPr>
          <w:rFonts w:ascii="Tahoma" w:hAnsi="Tahoma" w:cs="Tahoma"/>
          <w:sz w:val="40"/>
          <w:szCs w:val="40"/>
        </w:rPr>
      </w:pPr>
    </w:p>
    <w:p w14:paraId="7C054271" w14:textId="77777777" w:rsidR="00D76E08" w:rsidRPr="004B4D25" w:rsidRDefault="00D76E08" w:rsidP="00D76E08">
      <w:pPr>
        <w:pStyle w:val="Heading1"/>
        <w:rPr>
          <w:rFonts w:ascii="Tahoma" w:hAnsi="Tahoma" w:cs="Tahoma"/>
          <w:sz w:val="40"/>
          <w:szCs w:val="40"/>
        </w:rPr>
      </w:pPr>
      <w:r w:rsidRPr="004B4D25">
        <w:rPr>
          <w:rFonts w:ascii="Tahoma" w:hAnsi="Tahoma" w:cs="Tahoma"/>
          <w:sz w:val="40"/>
          <w:szCs w:val="40"/>
        </w:rPr>
        <w:t>2. Namjena strateškog plana</w:t>
      </w:r>
      <w:bookmarkEnd w:id="8"/>
      <w:bookmarkEnd w:id="9"/>
    </w:p>
    <w:p w14:paraId="70D2E7D4" w14:textId="77777777" w:rsidR="00D76E08" w:rsidRPr="00021AE3" w:rsidRDefault="00D76E08" w:rsidP="00D76E08">
      <w:pPr>
        <w:jc w:val="both"/>
        <w:rPr>
          <w:rFonts w:ascii="Tahoma" w:hAnsi="Tahoma" w:cs="Tahoma"/>
          <w:b/>
          <w:color w:val="0070C0"/>
          <w:u w:val="single"/>
        </w:rPr>
      </w:pPr>
    </w:p>
    <w:p w14:paraId="661496BE" w14:textId="77777777" w:rsidR="00D76E08" w:rsidRPr="00F34078" w:rsidRDefault="00D76E08" w:rsidP="00D76E08">
      <w:pPr>
        <w:spacing w:line="276" w:lineRule="auto"/>
        <w:ind w:firstLine="708"/>
        <w:jc w:val="both"/>
        <w:rPr>
          <w:rFonts w:ascii="Tahoma" w:hAnsi="Tahoma" w:cs="Tahoma"/>
        </w:rPr>
      </w:pPr>
      <w:r w:rsidRPr="00F34078">
        <w:rPr>
          <w:rFonts w:ascii="Tahoma" w:hAnsi="Tahoma" w:cs="Tahoma"/>
        </w:rPr>
        <w:t xml:space="preserve">Strateški plan upravljanja imovinom Općine </w:t>
      </w:r>
      <w:r w:rsidR="00001CB4">
        <w:rPr>
          <w:rFonts w:ascii="Tahoma" w:hAnsi="Tahoma" w:cs="Tahoma"/>
        </w:rPr>
        <w:t>Lipovljani</w:t>
      </w:r>
      <w:r w:rsidRPr="00F34078">
        <w:rPr>
          <w:rFonts w:ascii="Tahoma" w:hAnsi="Tahoma" w:cs="Tahoma"/>
        </w:rPr>
        <w:t xml:space="preserve"> nastao je prvenstveno na preporuku Državnog ureda za reviziju, koji je u svom Planu provedbe preporuka u reviziji učinkovitosti, pod točkom nalaza: Normativno uređenje upravljanja i raspolaganja nekretninama, dao slijedeću preporuku</w:t>
      </w:r>
      <w:r w:rsidRPr="00F34078">
        <w:rPr>
          <w:rStyle w:val="FootnoteReference"/>
          <w:rFonts w:ascii="Tahoma" w:hAnsi="Tahoma" w:cs="Tahoma"/>
        </w:rPr>
        <w:footnoteReference w:id="2"/>
      </w:r>
      <w:r w:rsidRPr="00F34078">
        <w:rPr>
          <w:rFonts w:ascii="Tahoma" w:hAnsi="Tahoma" w:cs="Tahoma"/>
        </w:rPr>
        <w:t xml:space="preserve">: </w:t>
      </w:r>
    </w:p>
    <w:p w14:paraId="3EE7D210" w14:textId="77777777" w:rsidR="00D76E08" w:rsidRPr="00F34078" w:rsidRDefault="00D76E08" w:rsidP="00D76E08">
      <w:pPr>
        <w:spacing w:line="276" w:lineRule="auto"/>
        <w:ind w:firstLine="708"/>
        <w:jc w:val="both"/>
        <w:rPr>
          <w:rFonts w:ascii="Tahoma" w:hAnsi="Tahoma" w:cs="Tahoma"/>
          <w:i/>
        </w:rPr>
      </w:pPr>
    </w:p>
    <w:p w14:paraId="5E727DE3" w14:textId="77777777" w:rsidR="00D76E08" w:rsidRPr="00F34078" w:rsidRDefault="00D76E08" w:rsidP="00D76E08">
      <w:pPr>
        <w:spacing w:line="276" w:lineRule="auto"/>
        <w:jc w:val="both"/>
        <w:rPr>
          <w:rFonts w:ascii="Tahoma" w:hAnsi="Tahoma" w:cs="Tahoma"/>
          <w:i/>
        </w:rPr>
      </w:pPr>
      <w:r w:rsidRPr="00F34078">
        <w:rPr>
          <w:rFonts w:ascii="Tahoma" w:hAnsi="Tahoma" w:cs="Tahoma"/>
          <w:i/>
        </w:rPr>
        <w:t xml:space="preserve">Državni ured za reviziju predlaže donijeti strategiju upravljanja i raspolaganja imovinom kojom je potrebno odrediti srednjoročne ciljeve i smjernice upravljanja i raspolaganja imovinom uvažavajući gospodarske i razvojne interese Općine </w:t>
      </w:r>
      <w:r w:rsidR="00001CB4">
        <w:rPr>
          <w:rFonts w:ascii="Tahoma" w:hAnsi="Tahoma" w:cs="Tahoma"/>
          <w:i/>
        </w:rPr>
        <w:t>Lipovljani</w:t>
      </w:r>
      <w:r w:rsidRPr="00F34078">
        <w:rPr>
          <w:rFonts w:ascii="Tahoma" w:hAnsi="Tahoma" w:cs="Tahoma"/>
          <w:i/>
        </w:rPr>
        <w:t xml:space="preserve">, godišnji plan upravljanja i raspolaganja imovinom, kojim je potrebno odrediti kratkoročne ciljeve i smjernice upravljanja imovinom i provedbene mjere u svrhu provođenja strategije. </w:t>
      </w:r>
    </w:p>
    <w:p w14:paraId="695451A4" w14:textId="77777777" w:rsidR="00D76E08" w:rsidRPr="00021AE3" w:rsidRDefault="00D76E08" w:rsidP="00D76E08">
      <w:pPr>
        <w:spacing w:line="276" w:lineRule="auto"/>
        <w:ind w:left="851" w:firstLine="708"/>
        <w:jc w:val="both"/>
        <w:rPr>
          <w:rFonts w:ascii="Tahoma" w:hAnsi="Tahoma" w:cs="Tahoma"/>
          <w:color w:val="0070C0"/>
        </w:rPr>
      </w:pPr>
    </w:p>
    <w:p w14:paraId="62CCFB29" w14:textId="77777777" w:rsidR="00D76E08" w:rsidRPr="00F34078" w:rsidRDefault="00D76E08" w:rsidP="00D76E08">
      <w:pPr>
        <w:spacing w:line="276" w:lineRule="auto"/>
        <w:ind w:firstLine="708"/>
        <w:jc w:val="both"/>
        <w:rPr>
          <w:rFonts w:ascii="Tahoma" w:hAnsi="Tahoma" w:cs="Tahoma"/>
        </w:rPr>
      </w:pPr>
      <w:r w:rsidRPr="00F34078">
        <w:rPr>
          <w:rFonts w:ascii="Tahoma" w:hAnsi="Tahoma" w:cs="Tahoma"/>
        </w:rPr>
        <w:t>Ovim Planom nastojalo se objediniti i pretočiti u načela, mjere i aktivnosti određenih nositelja, različite elemente uspješne prakse upravljanja imovinom u zemljama dugogodišnjeg tržišnog gospodarstva. On po pojedinim homogenim cjelinama (portfeljima) Općinske imovine utvrđuje kriterije za uspješno razrješenje konkretnih financijskih, socijalnih i drugih aspekata upravljanja imovinom.</w:t>
      </w:r>
    </w:p>
    <w:p w14:paraId="6CCC3406" w14:textId="77777777" w:rsidR="00D76E08" w:rsidRPr="005E6404" w:rsidRDefault="00D76E08" w:rsidP="00D76E08">
      <w:pPr>
        <w:spacing w:line="276" w:lineRule="auto"/>
        <w:ind w:firstLine="708"/>
        <w:jc w:val="both"/>
        <w:rPr>
          <w:rFonts w:ascii="Tahoma" w:hAnsi="Tahoma" w:cs="Tahoma"/>
          <w:color w:val="0070C0"/>
        </w:rPr>
      </w:pPr>
    </w:p>
    <w:p w14:paraId="70F4CC1A" w14:textId="0D5AA816" w:rsidR="00D76E08" w:rsidRPr="00F34078" w:rsidRDefault="00D76E08" w:rsidP="00D76E08">
      <w:pPr>
        <w:spacing w:line="276" w:lineRule="auto"/>
        <w:ind w:firstLine="708"/>
        <w:jc w:val="both"/>
        <w:rPr>
          <w:rFonts w:ascii="Tahoma" w:hAnsi="Tahoma" w:cs="Tahoma"/>
        </w:rPr>
      </w:pPr>
      <w:r w:rsidRPr="00F34078">
        <w:rPr>
          <w:rFonts w:ascii="Tahoma" w:hAnsi="Tahoma" w:cs="Tahoma"/>
        </w:rPr>
        <w:lastRenderedPageBreak/>
        <w:t xml:space="preserve">Plan je nazvan strateškim iz dva razloga: bavi se </w:t>
      </w:r>
      <w:r w:rsidRPr="00A77818">
        <w:rPr>
          <w:rFonts w:ascii="Tahoma" w:hAnsi="Tahoma" w:cs="Tahoma"/>
        </w:rPr>
        <w:t>najvr</w:t>
      </w:r>
      <w:r w:rsidR="00A210E7" w:rsidRPr="00A77818">
        <w:rPr>
          <w:rFonts w:ascii="Tahoma" w:hAnsi="Tahoma" w:cs="Tahoma"/>
        </w:rPr>
        <w:t>j</w:t>
      </w:r>
      <w:r w:rsidRPr="00A77818">
        <w:rPr>
          <w:rFonts w:ascii="Tahoma" w:hAnsi="Tahoma" w:cs="Tahoma"/>
        </w:rPr>
        <w:t xml:space="preserve">ednijim i strateški </w:t>
      </w:r>
      <w:r w:rsidRPr="00F34078">
        <w:rPr>
          <w:rFonts w:ascii="Tahoma" w:hAnsi="Tahoma" w:cs="Tahoma"/>
        </w:rPr>
        <w:t>važnim resursom kojim Općina raspolaže, nepokretnom imovinom, i obuhvaća niz značajnih tema, poput principa privatizacije imovine, dugoročnih planova aktivnosti (npr. definiranje smjernica – revidiranje akata – prilagođavanje prakse) i drugih. Sve navedeno izdiže ovaj dokument iznad običnog operativnog plana.</w:t>
      </w:r>
    </w:p>
    <w:p w14:paraId="7A470072" w14:textId="77777777" w:rsidR="00D76E08" w:rsidRPr="00AE3C0D" w:rsidRDefault="00D76E08" w:rsidP="00D76E08">
      <w:pPr>
        <w:spacing w:line="276" w:lineRule="auto"/>
        <w:jc w:val="both"/>
        <w:rPr>
          <w:rFonts w:ascii="Tahoma" w:hAnsi="Tahoma" w:cs="Tahoma"/>
        </w:rPr>
      </w:pPr>
    </w:p>
    <w:p w14:paraId="10E91120" w14:textId="77777777" w:rsidR="00D76E08" w:rsidRPr="00D64C38" w:rsidRDefault="00D76E08" w:rsidP="00D76E08">
      <w:pPr>
        <w:spacing w:line="276" w:lineRule="auto"/>
        <w:ind w:firstLine="708"/>
        <w:jc w:val="both"/>
        <w:rPr>
          <w:rFonts w:ascii="Tahoma" w:hAnsi="Tahoma" w:cs="Tahoma"/>
        </w:rPr>
      </w:pPr>
      <w:r w:rsidRPr="00D64C38">
        <w:rPr>
          <w:rFonts w:ascii="Tahoma" w:hAnsi="Tahoma" w:cs="Tahoma"/>
        </w:rPr>
        <w:t>Planom utvrđene strategije moraju se pridržavati sva tijela Općine kada odlučuju o različitim vidovima raspolaganja odnosno upotrebe Općinske imovine. Odlukom o donošenju Plana, utvrdit će se rokovi u kojima se akti Općine kojima se regulira gospodarenje Općinskom imovinom moraju uskladiti s načelima, mjerama i smjernicama učinkovitog upravljanja imovinom utvrđenima ovim Planom. Iako dugoročno planiranje ima za svrhu utvrditi ponašanje, organiziranje i djelovanje radi postizanja planom zadanih i realno očekivanih rezultata, realno je očekivati da organi i tijela koja će raditi na provedbi ovog Plana nakon određenog vremena predlože bolja rješenja za pojedine dijelove Plana.</w:t>
      </w:r>
    </w:p>
    <w:p w14:paraId="5842A7E7" w14:textId="77777777" w:rsidR="00D76E08" w:rsidRPr="00AE3C0D" w:rsidRDefault="00D76E08" w:rsidP="00D76E08">
      <w:pPr>
        <w:spacing w:line="276" w:lineRule="auto"/>
        <w:jc w:val="both"/>
        <w:rPr>
          <w:rFonts w:ascii="Tahoma" w:hAnsi="Tahoma" w:cs="Tahoma"/>
        </w:rPr>
      </w:pPr>
    </w:p>
    <w:p w14:paraId="10303A5D" w14:textId="77777777" w:rsidR="00D76E08" w:rsidRPr="00D64C38" w:rsidRDefault="00D76E08" w:rsidP="00D76E08">
      <w:pPr>
        <w:spacing w:line="276" w:lineRule="auto"/>
        <w:ind w:firstLine="708"/>
        <w:jc w:val="both"/>
        <w:rPr>
          <w:rFonts w:ascii="Tahoma" w:hAnsi="Tahoma" w:cs="Tahoma"/>
        </w:rPr>
      </w:pPr>
      <w:r w:rsidRPr="00D64C38">
        <w:rPr>
          <w:rFonts w:ascii="Tahoma" w:hAnsi="Tahoma" w:cs="Tahoma"/>
        </w:rPr>
        <w:t xml:space="preserve">Planom se predlaže način organiziranja, kadrovskog ekipiranja i tehničkog opremanja tijela uprave koja će direktno raditi na njegovoj provedbi. Učesnici u radu na implementaciji Programa upravljanja Općinskom imovinom, smatraju da u ovoj etapi sređivanja Općinske imovine (inventure, vlasništvo, tranzicijska pitanja, procjena vrijednosti i sl.), poslove upravljanja imovinom treba objediniti u jedan </w:t>
      </w:r>
      <w:r>
        <w:rPr>
          <w:rFonts w:ascii="Tahoma" w:hAnsi="Tahoma" w:cs="Tahoma"/>
        </w:rPr>
        <w:t>R</w:t>
      </w:r>
      <w:r w:rsidRPr="00D64C38">
        <w:rPr>
          <w:rFonts w:ascii="Tahoma" w:hAnsi="Tahoma" w:cs="Tahoma"/>
        </w:rPr>
        <w:t>adni tim formiran od strane Načelnika, koji će djelovati kontinuirano.</w:t>
      </w:r>
    </w:p>
    <w:p w14:paraId="253BB56A" w14:textId="77777777" w:rsidR="00D76E08" w:rsidRPr="00D64C38" w:rsidRDefault="00D76E08" w:rsidP="00D76E08">
      <w:pPr>
        <w:spacing w:line="276" w:lineRule="auto"/>
        <w:jc w:val="both"/>
        <w:rPr>
          <w:rFonts w:ascii="Tahoma" w:hAnsi="Tahoma" w:cs="Tahoma"/>
        </w:rPr>
      </w:pPr>
    </w:p>
    <w:p w14:paraId="7EAB5CC0" w14:textId="77777777" w:rsidR="00D76E08" w:rsidRPr="00D64C38" w:rsidRDefault="00D76E08" w:rsidP="00D76E08">
      <w:pPr>
        <w:spacing w:line="276" w:lineRule="auto"/>
        <w:ind w:firstLine="708"/>
        <w:jc w:val="both"/>
        <w:rPr>
          <w:rFonts w:ascii="Tahoma" w:hAnsi="Tahoma" w:cs="Tahoma"/>
        </w:rPr>
      </w:pPr>
      <w:r w:rsidRPr="00D64C38">
        <w:rPr>
          <w:rFonts w:ascii="Tahoma" w:hAnsi="Tahoma" w:cs="Tahoma"/>
        </w:rPr>
        <w:t>U tom radnom timu vodio bi se registar sve imovine Općine sa svim relevantnim podacima o svakoj pojedinoj jedinici imovine, uključujući troškove i prihode koje pridonosi. Samo dobra organiziranost, stručna i informatička opremljenost tijela Općinske uprave, uz stalno praćenje i nadzor Općin</w:t>
      </w:r>
      <w:r>
        <w:rPr>
          <w:rFonts w:ascii="Tahoma" w:hAnsi="Tahoma" w:cs="Tahoma"/>
        </w:rPr>
        <w:t>skog N</w:t>
      </w:r>
      <w:r w:rsidRPr="00D64C38">
        <w:rPr>
          <w:rFonts w:ascii="Tahoma" w:hAnsi="Tahoma" w:cs="Tahoma"/>
        </w:rPr>
        <w:t>ačelnika i povremeno Općinskog vijeća, garancija je poštivanja i provođenja ovog Plana i time najboljeg iskorištavanja Općinske imovine za razvoj Općine.</w:t>
      </w:r>
    </w:p>
    <w:p w14:paraId="0F122944" w14:textId="77777777" w:rsidR="00D76E08" w:rsidRDefault="00D76E08" w:rsidP="00D76E08">
      <w:pPr>
        <w:jc w:val="both"/>
        <w:rPr>
          <w:rFonts w:ascii="Tahoma" w:hAnsi="Tahoma" w:cs="Tahoma"/>
          <w:b/>
          <w:color w:val="0070C0"/>
        </w:rPr>
      </w:pPr>
      <w:r>
        <w:rPr>
          <w:rFonts w:ascii="Tahoma" w:hAnsi="Tahoma" w:cs="Tahoma"/>
          <w:b/>
          <w:color w:val="0070C0"/>
        </w:rPr>
        <w:br/>
      </w:r>
    </w:p>
    <w:p w14:paraId="46C5BE64" w14:textId="77777777" w:rsidR="00D76E08" w:rsidRPr="004B4D25" w:rsidRDefault="00D76E08" w:rsidP="00D76E08">
      <w:pPr>
        <w:pStyle w:val="Heading1"/>
        <w:rPr>
          <w:rFonts w:ascii="Tahoma" w:hAnsi="Tahoma" w:cs="Tahoma"/>
          <w:sz w:val="40"/>
          <w:szCs w:val="40"/>
        </w:rPr>
      </w:pPr>
      <w:r>
        <w:br w:type="page"/>
      </w:r>
      <w:bookmarkStart w:id="10" w:name="_Toc160197433"/>
      <w:bookmarkStart w:id="11" w:name="_Toc3021457"/>
      <w:r w:rsidRPr="004B4D25">
        <w:rPr>
          <w:rFonts w:ascii="Tahoma" w:hAnsi="Tahoma" w:cs="Tahoma"/>
          <w:sz w:val="40"/>
          <w:szCs w:val="40"/>
        </w:rPr>
        <w:lastRenderedPageBreak/>
        <w:t xml:space="preserve">3. Imovina </w:t>
      </w:r>
      <w:r>
        <w:rPr>
          <w:rFonts w:ascii="Tahoma" w:hAnsi="Tahoma" w:cs="Tahoma"/>
          <w:sz w:val="40"/>
          <w:szCs w:val="40"/>
        </w:rPr>
        <w:t>Općine</w:t>
      </w:r>
      <w:r w:rsidRPr="004B4D25">
        <w:rPr>
          <w:rFonts w:ascii="Tahoma" w:hAnsi="Tahoma" w:cs="Tahoma"/>
          <w:sz w:val="40"/>
          <w:szCs w:val="40"/>
        </w:rPr>
        <w:t xml:space="preserve"> </w:t>
      </w:r>
      <w:r w:rsidR="00001CB4">
        <w:rPr>
          <w:rFonts w:ascii="Tahoma" w:hAnsi="Tahoma" w:cs="Tahoma"/>
          <w:sz w:val="40"/>
          <w:szCs w:val="40"/>
        </w:rPr>
        <w:t>Lipovljani</w:t>
      </w:r>
      <w:bookmarkEnd w:id="10"/>
      <w:bookmarkEnd w:id="11"/>
    </w:p>
    <w:p w14:paraId="2B25CE02" w14:textId="77777777" w:rsidR="00D76E08" w:rsidRDefault="00D76E08" w:rsidP="00D76E08">
      <w:pPr>
        <w:jc w:val="both"/>
        <w:rPr>
          <w:rFonts w:ascii="Tahoma" w:hAnsi="Tahoma" w:cs="Tahoma"/>
          <w:b/>
          <w:color w:val="0070C0"/>
          <w:u w:val="single"/>
        </w:rPr>
      </w:pPr>
    </w:p>
    <w:p w14:paraId="645CE7BC" w14:textId="77777777" w:rsidR="00D76E08" w:rsidRPr="00657D31" w:rsidRDefault="00D76E08" w:rsidP="00D76E08">
      <w:pPr>
        <w:pStyle w:val="Heading2"/>
        <w:rPr>
          <w:rFonts w:ascii="Tahoma" w:hAnsi="Tahoma" w:cs="Tahoma"/>
          <w:sz w:val="32"/>
        </w:rPr>
      </w:pPr>
      <w:bookmarkStart w:id="12" w:name="_Toc3021458"/>
      <w:r w:rsidRPr="00657D31">
        <w:rPr>
          <w:rFonts w:ascii="Tahoma" w:hAnsi="Tahoma" w:cs="Tahoma"/>
          <w:sz w:val="32"/>
        </w:rPr>
        <w:t>3.1. Portfelji imovine</w:t>
      </w:r>
      <w:bookmarkEnd w:id="12"/>
    </w:p>
    <w:p w14:paraId="5B32FC4D" w14:textId="77777777" w:rsidR="00D76E08" w:rsidRPr="00002E32" w:rsidRDefault="00D76E08" w:rsidP="00D76E08">
      <w:pPr>
        <w:jc w:val="both"/>
        <w:rPr>
          <w:rFonts w:ascii="Tahoma" w:hAnsi="Tahoma" w:cs="Tahoma"/>
          <w:b/>
          <w:color w:val="0070C0"/>
          <w:u w:val="single"/>
        </w:rPr>
      </w:pPr>
    </w:p>
    <w:p w14:paraId="4E05EA1E" w14:textId="77777777" w:rsidR="00D76E08" w:rsidRPr="00CB2F4B" w:rsidRDefault="00D76E08" w:rsidP="00D76E08">
      <w:pPr>
        <w:spacing w:line="276" w:lineRule="auto"/>
        <w:ind w:firstLine="708"/>
        <w:jc w:val="both"/>
        <w:rPr>
          <w:rFonts w:ascii="Tahoma" w:hAnsi="Tahoma" w:cs="Tahoma"/>
        </w:rPr>
      </w:pPr>
      <w:r w:rsidRPr="00CB2F4B">
        <w:rPr>
          <w:rFonts w:ascii="Tahoma" w:hAnsi="Tahoma" w:cs="Tahoma"/>
        </w:rPr>
        <w:t xml:space="preserve">Općina </w:t>
      </w:r>
      <w:r w:rsidR="00001CB4">
        <w:rPr>
          <w:rFonts w:ascii="Tahoma" w:hAnsi="Tahoma" w:cs="Tahoma"/>
        </w:rPr>
        <w:t>Lipovljani</w:t>
      </w:r>
      <w:r w:rsidRPr="00CB2F4B">
        <w:rPr>
          <w:rFonts w:ascii="Tahoma" w:hAnsi="Tahoma" w:cs="Tahoma"/>
        </w:rPr>
        <w:t xml:space="preserve"> posjeduje imovinu velike vrijednosti. Vrijednost, brojnost i raznolikost jedinica imovine Općina zahtijevaju stalni rad i stručnost u upravljanju njome, kako bi se što bolje iskoristile za razvoj i boljitak Općina i ugodniji i kvalitetniji život građana.</w:t>
      </w:r>
    </w:p>
    <w:p w14:paraId="53F35A10" w14:textId="77777777" w:rsidR="00D76E08" w:rsidRPr="00002E32" w:rsidRDefault="00D76E08" w:rsidP="00D76E08">
      <w:pPr>
        <w:jc w:val="both"/>
        <w:rPr>
          <w:rFonts w:ascii="Tahoma" w:hAnsi="Tahoma" w:cs="Tahoma"/>
          <w:color w:val="0070C0"/>
        </w:rPr>
      </w:pPr>
    </w:p>
    <w:p w14:paraId="39D2F77F" w14:textId="69EEFF39" w:rsidR="00D76E08" w:rsidRPr="0031458B" w:rsidRDefault="00D76E08" w:rsidP="00D76E08">
      <w:pPr>
        <w:spacing w:line="276" w:lineRule="auto"/>
        <w:ind w:firstLine="708"/>
        <w:jc w:val="both"/>
        <w:rPr>
          <w:rFonts w:ascii="Tahoma" w:hAnsi="Tahoma" w:cs="Tahoma"/>
        </w:rPr>
      </w:pPr>
      <w:r w:rsidRPr="0031458B">
        <w:rPr>
          <w:rFonts w:ascii="Tahoma" w:hAnsi="Tahoma" w:cs="Tahoma"/>
        </w:rPr>
        <w:t>Imovinu Općine</w:t>
      </w:r>
      <w:r w:rsidRPr="0031458B">
        <w:rPr>
          <w:rStyle w:val="FootnoteReference"/>
          <w:rFonts w:ascii="Tahoma" w:hAnsi="Tahoma" w:cs="Tahoma"/>
        </w:rPr>
        <w:footnoteReference w:id="3"/>
      </w:r>
      <w:r w:rsidRPr="0031458B">
        <w:rPr>
          <w:rFonts w:ascii="Tahoma" w:hAnsi="Tahoma" w:cs="Tahoma"/>
        </w:rPr>
        <w:t xml:space="preserve"> </w:t>
      </w:r>
      <w:r w:rsidR="000A5269">
        <w:rPr>
          <w:rFonts w:ascii="Tahoma" w:hAnsi="Tahoma" w:cs="Tahoma"/>
        </w:rPr>
        <w:t xml:space="preserve">čine </w:t>
      </w:r>
      <w:r w:rsidRPr="0031458B">
        <w:rPr>
          <w:rFonts w:ascii="Tahoma" w:hAnsi="Tahoma" w:cs="Tahoma"/>
        </w:rPr>
        <w:t>poslovni prostori (</w:t>
      </w:r>
      <w:r w:rsidR="00EA6887">
        <w:rPr>
          <w:rFonts w:ascii="Tahoma" w:hAnsi="Tahoma" w:cs="Tahoma"/>
        </w:rPr>
        <w:t>11</w:t>
      </w:r>
      <w:r w:rsidRPr="0031458B">
        <w:rPr>
          <w:rFonts w:ascii="Tahoma" w:hAnsi="Tahoma" w:cs="Tahoma"/>
        </w:rPr>
        <w:t>), zemljišta (</w:t>
      </w:r>
      <w:r w:rsidR="00EA6887">
        <w:rPr>
          <w:rFonts w:ascii="Tahoma" w:hAnsi="Tahoma" w:cs="Tahoma"/>
        </w:rPr>
        <w:t>128</w:t>
      </w:r>
      <w:r w:rsidRPr="0031458B">
        <w:rPr>
          <w:rFonts w:ascii="Tahoma" w:hAnsi="Tahoma" w:cs="Tahoma"/>
        </w:rPr>
        <w:t xml:space="preserve">), </w:t>
      </w:r>
      <w:r w:rsidR="00EA6887">
        <w:rPr>
          <w:rFonts w:ascii="Tahoma" w:hAnsi="Tahoma" w:cs="Tahoma"/>
        </w:rPr>
        <w:t>zgrade (4)</w:t>
      </w:r>
      <w:r w:rsidR="00A210E7">
        <w:rPr>
          <w:rFonts w:ascii="Tahoma" w:hAnsi="Tahoma" w:cs="Tahoma"/>
        </w:rPr>
        <w:t>,</w:t>
      </w:r>
      <w:r w:rsidR="00EA6887">
        <w:rPr>
          <w:rFonts w:ascii="Tahoma" w:hAnsi="Tahoma" w:cs="Tahoma"/>
        </w:rPr>
        <w:t xml:space="preserve"> </w:t>
      </w:r>
      <w:r w:rsidRPr="0031458B">
        <w:rPr>
          <w:rFonts w:ascii="Tahoma" w:hAnsi="Tahoma" w:cs="Tahoma"/>
        </w:rPr>
        <w:t xml:space="preserve">sportski objekti </w:t>
      </w:r>
      <w:r w:rsidR="00EA6887">
        <w:rPr>
          <w:rFonts w:ascii="Tahoma" w:hAnsi="Tahoma" w:cs="Tahoma"/>
        </w:rPr>
        <w:t>(3</w:t>
      </w:r>
      <w:r w:rsidRPr="0031458B">
        <w:rPr>
          <w:rFonts w:ascii="Tahoma" w:hAnsi="Tahoma" w:cs="Tahoma"/>
        </w:rPr>
        <w:t xml:space="preserve">), </w:t>
      </w:r>
      <w:r w:rsidR="00133675">
        <w:rPr>
          <w:rFonts w:ascii="Tahoma" w:hAnsi="Tahoma" w:cs="Tahoma"/>
        </w:rPr>
        <w:t>odgojno obrazovne ustanove (</w:t>
      </w:r>
      <w:r w:rsidR="00EA6887">
        <w:rPr>
          <w:rFonts w:ascii="Tahoma" w:hAnsi="Tahoma" w:cs="Tahoma"/>
        </w:rPr>
        <w:t>1</w:t>
      </w:r>
      <w:r w:rsidRPr="0031458B">
        <w:rPr>
          <w:rFonts w:ascii="Tahoma" w:hAnsi="Tahoma" w:cs="Tahoma"/>
        </w:rPr>
        <w:t>), kulturni i društveni objekti, spomenici kulture (</w:t>
      </w:r>
      <w:r w:rsidR="00EA6887">
        <w:rPr>
          <w:rFonts w:ascii="Tahoma" w:hAnsi="Tahoma" w:cs="Tahoma"/>
        </w:rPr>
        <w:t>11</w:t>
      </w:r>
      <w:r w:rsidR="00133675">
        <w:rPr>
          <w:rFonts w:ascii="Tahoma" w:hAnsi="Tahoma" w:cs="Tahoma"/>
        </w:rPr>
        <w:t>), javne površine (</w:t>
      </w:r>
      <w:r w:rsidR="00EA6887">
        <w:rPr>
          <w:rFonts w:ascii="Tahoma" w:hAnsi="Tahoma" w:cs="Tahoma"/>
        </w:rPr>
        <w:t>8</w:t>
      </w:r>
      <w:r w:rsidRPr="0031458B">
        <w:rPr>
          <w:rFonts w:ascii="Tahoma" w:hAnsi="Tahoma" w:cs="Tahoma"/>
        </w:rPr>
        <w:t xml:space="preserve">), </w:t>
      </w:r>
      <w:r w:rsidR="00EA6887">
        <w:rPr>
          <w:rFonts w:ascii="Tahoma" w:hAnsi="Tahoma" w:cs="Tahoma"/>
        </w:rPr>
        <w:t xml:space="preserve">javne prometne površine (92) </w:t>
      </w:r>
      <w:r w:rsidRPr="0031458B">
        <w:rPr>
          <w:rFonts w:ascii="Tahoma" w:hAnsi="Tahoma" w:cs="Tahoma"/>
        </w:rPr>
        <w:t>groblja i mrtvačnice (</w:t>
      </w:r>
      <w:r w:rsidR="00EA6887">
        <w:rPr>
          <w:rFonts w:ascii="Tahoma" w:hAnsi="Tahoma" w:cs="Tahoma"/>
        </w:rPr>
        <w:t>8</w:t>
      </w:r>
      <w:r w:rsidRPr="0031458B">
        <w:rPr>
          <w:rFonts w:ascii="Tahoma" w:hAnsi="Tahoma" w:cs="Tahoma"/>
        </w:rPr>
        <w:t>), komunalna infrastruktura (</w:t>
      </w:r>
      <w:r w:rsidR="00EA6887">
        <w:rPr>
          <w:rFonts w:ascii="Tahoma" w:hAnsi="Tahoma" w:cs="Tahoma"/>
        </w:rPr>
        <w:t>26</w:t>
      </w:r>
      <w:r w:rsidRPr="0031458B">
        <w:rPr>
          <w:rFonts w:ascii="Tahoma" w:hAnsi="Tahoma" w:cs="Tahoma"/>
        </w:rPr>
        <w:t>), trgovačka društva i ustanove (</w:t>
      </w:r>
      <w:r w:rsidR="00EA6887">
        <w:rPr>
          <w:rFonts w:ascii="Tahoma" w:hAnsi="Tahoma" w:cs="Tahoma"/>
        </w:rPr>
        <w:t>5</w:t>
      </w:r>
      <w:r w:rsidR="00133675">
        <w:rPr>
          <w:rFonts w:ascii="Tahoma" w:hAnsi="Tahoma" w:cs="Tahoma"/>
        </w:rPr>
        <w:t>)</w:t>
      </w:r>
      <w:r w:rsidR="00EA6887">
        <w:rPr>
          <w:rFonts w:ascii="Tahoma" w:hAnsi="Tahoma" w:cs="Tahoma"/>
        </w:rPr>
        <w:t xml:space="preserve">, </w:t>
      </w:r>
      <w:proofErr w:type="spellStart"/>
      <w:r w:rsidR="00EA6887">
        <w:rPr>
          <w:rFonts w:ascii="Tahoma" w:hAnsi="Tahoma" w:cs="Tahoma"/>
        </w:rPr>
        <w:t>ošasna</w:t>
      </w:r>
      <w:proofErr w:type="spellEnd"/>
      <w:r w:rsidR="00EA6887">
        <w:rPr>
          <w:rFonts w:ascii="Tahoma" w:hAnsi="Tahoma" w:cs="Tahoma"/>
        </w:rPr>
        <w:t xml:space="preserve"> imovina (9)</w:t>
      </w:r>
      <w:r w:rsidR="00133675">
        <w:rPr>
          <w:rFonts w:ascii="Tahoma" w:hAnsi="Tahoma" w:cs="Tahoma"/>
        </w:rPr>
        <w:t xml:space="preserve"> što ukupno na dan </w:t>
      </w:r>
      <w:r w:rsidR="001C080A">
        <w:rPr>
          <w:rFonts w:ascii="Tahoma" w:hAnsi="Tahoma" w:cs="Tahoma"/>
        </w:rPr>
        <w:t>03</w:t>
      </w:r>
      <w:r w:rsidRPr="0031458B">
        <w:rPr>
          <w:rFonts w:ascii="Tahoma" w:hAnsi="Tahoma" w:cs="Tahoma"/>
        </w:rPr>
        <w:t>.</w:t>
      </w:r>
      <w:r w:rsidR="001C080A">
        <w:rPr>
          <w:rFonts w:ascii="Tahoma" w:hAnsi="Tahoma" w:cs="Tahoma"/>
        </w:rPr>
        <w:t>12</w:t>
      </w:r>
      <w:r w:rsidR="00133675">
        <w:rPr>
          <w:rFonts w:ascii="Tahoma" w:hAnsi="Tahoma" w:cs="Tahoma"/>
        </w:rPr>
        <w:t>.</w:t>
      </w:r>
      <w:r w:rsidRPr="0031458B">
        <w:rPr>
          <w:rFonts w:ascii="Tahoma" w:hAnsi="Tahoma" w:cs="Tahoma"/>
        </w:rPr>
        <w:t>201</w:t>
      </w:r>
      <w:r w:rsidR="00133675">
        <w:rPr>
          <w:rFonts w:ascii="Tahoma" w:hAnsi="Tahoma" w:cs="Tahoma"/>
        </w:rPr>
        <w:t>9</w:t>
      </w:r>
      <w:r w:rsidRPr="0031458B">
        <w:rPr>
          <w:rFonts w:ascii="Tahoma" w:hAnsi="Tahoma" w:cs="Tahoma"/>
        </w:rPr>
        <w:t>. godine čini</w:t>
      </w:r>
      <w:r w:rsidR="00133675">
        <w:rPr>
          <w:rFonts w:ascii="Tahoma" w:hAnsi="Tahoma" w:cs="Tahoma"/>
        </w:rPr>
        <w:t xml:space="preserve"> </w:t>
      </w:r>
      <w:r w:rsidR="00EA6887">
        <w:rPr>
          <w:rFonts w:ascii="Tahoma" w:hAnsi="Tahoma" w:cs="Tahoma"/>
        </w:rPr>
        <w:t>306</w:t>
      </w:r>
      <w:r w:rsidRPr="0031458B">
        <w:rPr>
          <w:rFonts w:ascii="Tahoma" w:hAnsi="Tahoma" w:cs="Tahoma"/>
        </w:rPr>
        <w:t xml:space="preserve"> jedinica imovine. </w:t>
      </w:r>
    </w:p>
    <w:p w14:paraId="6D6D9B40" w14:textId="77777777" w:rsidR="00D76E08" w:rsidRPr="00002E32" w:rsidRDefault="00D76E08" w:rsidP="00D76E08">
      <w:pPr>
        <w:jc w:val="both"/>
        <w:rPr>
          <w:rFonts w:ascii="Tahoma" w:hAnsi="Tahoma" w:cs="Tahoma"/>
          <w:color w:val="0070C0"/>
        </w:rPr>
      </w:pPr>
    </w:p>
    <w:p w14:paraId="20E9D778" w14:textId="77777777" w:rsidR="00D76E08" w:rsidRPr="006535B0" w:rsidRDefault="00D76E08" w:rsidP="00D76E08">
      <w:pPr>
        <w:spacing w:line="276" w:lineRule="auto"/>
        <w:ind w:firstLine="720"/>
        <w:jc w:val="both"/>
        <w:rPr>
          <w:rFonts w:ascii="Tahoma" w:hAnsi="Tahoma" w:cs="Tahoma"/>
        </w:rPr>
      </w:pPr>
      <w:r w:rsidRPr="006535B0">
        <w:rPr>
          <w:rFonts w:ascii="Tahoma" w:hAnsi="Tahoma" w:cs="Tahoma"/>
        </w:rPr>
        <w:t xml:space="preserve">Već na početku rada na implementaciji </w:t>
      </w:r>
      <w:r w:rsidRPr="006535B0">
        <w:rPr>
          <w:rFonts w:ascii="Tahoma" w:hAnsi="Tahoma" w:cs="Tahoma"/>
          <w:caps/>
        </w:rPr>
        <w:t>p</w:t>
      </w:r>
      <w:r w:rsidRPr="006535B0">
        <w:rPr>
          <w:rFonts w:ascii="Tahoma" w:hAnsi="Tahoma" w:cs="Tahoma"/>
        </w:rPr>
        <w:t xml:space="preserve">rograma upravljanja imovinom po PRLS metodologiji i implementaciji aplikacije odnosno programskog rješenja  REGISTAR NEKRETNINA (rađeno kroz </w:t>
      </w:r>
      <w:r w:rsidR="000A5269">
        <w:rPr>
          <w:rFonts w:ascii="Tahoma" w:hAnsi="Tahoma" w:cs="Tahoma"/>
        </w:rPr>
        <w:t>8</w:t>
      </w:r>
      <w:r w:rsidRPr="006535B0">
        <w:rPr>
          <w:rFonts w:ascii="Tahoma" w:hAnsi="Tahoma" w:cs="Tahoma"/>
        </w:rPr>
        <w:t xml:space="preserve"> radionica održanih u periodu od </w:t>
      </w:r>
      <w:r w:rsidR="000A5269">
        <w:rPr>
          <w:rFonts w:ascii="Tahoma" w:hAnsi="Tahoma" w:cs="Tahoma"/>
        </w:rPr>
        <w:t>listopada</w:t>
      </w:r>
      <w:r w:rsidRPr="006535B0">
        <w:rPr>
          <w:rFonts w:ascii="Tahoma" w:hAnsi="Tahoma" w:cs="Tahoma"/>
        </w:rPr>
        <w:t xml:space="preserve"> 201</w:t>
      </w:r>
      <w:r w:rsidR="000A5269">
        <w:rPr>
          <w:rFonts w:ascii="Tahoma" w:hAnsi="Tahoma" w:cs="Tahoma"/>
        </w:rPr>
        <w:t>8</w:t>
      </w:r>
      <w:r w:rsidRPr="006535B0">
        <w:rPr>
          <w:rFonts w:ascii="Tahoma" w:hAnsi="Tahoma" w:cs="Tahoma"/>
        </w:rPr>
        <w:t xml:space="preserve">. do </w:t>
      </w:r>
      <w:r w:rsidR="000A5269">
        <w:rPr>
          <w:rFonts w:ascii="Tahoma" w:hAnsi="Tahoma" w:cs="Tahoma"/>
        </w:rPr>
        <w:t>ožujka</w:t>
      </w:r>
      <w:r w:rsidRPr="006535B0">
        <w:rPr>
          <w:rFonts w:ascii="Tahoma" w:hAnsi="Tahoma" w:cs="Tahoma"/>
        </w:rPr>
        <w:t xml:space="preserve"> 201</w:t>
      </w:r>
      <w:r w:rsidR="000A5269">
        <w:rPr>
          <w:rFonts w:ascii="Tahoma" w:hAnsi="Tahoma" w:cs="Tahoma"/>
        </w:rPr>
        <w:t>9</w:t>
      </w:r>
      <w:r w:rsidRPr="006535B0">
        <w:rPr>
          <w:rFonts w:ascii="Tahoma" w:hAnsi="Tahoma" w:cs="Tahoma"/>
        </w:rPr>
        <w:t>. godine), potvrđena je očekivana neusklađenost postojećih i stvarnih podataka o nepokretnoj imovini u vlasništvu, odnosno raspolaganju Općine, što je bio još jedan dobar razlog ulaska Općine u ovaj projekt. Od iznimne važnosti je nastavak rada i ažuriranju podataka u REGISTRU NEKRETNINA jer evidencija o imovini nije statička varijabla, već se ona kroz vrijeme mijenja i potrebno je voditi ažurno i pravodobno kao npr. procese u financijama. Prijedlozi iskazani u ovoj Strategiji uvjetovani su kvalitetom i obuhvatnošću podataka u REGISTRU.</w:t>
      </w:r>
    </w:p>
    <w:p w14:paraId="45FBDBC1" w14:textId="77777777" w:rsidR="00D76E08" w:rsidRPr="00002E32" w:rsidRDefault="00D76E08" w:rsidP="00D76E08">
      <w:pPr>
        <w:jc w:val="both"/>
        <w:rPr>
          <w:rFonts w:ascii="Tahoma" w:hAnsi="Tahoma" w:cs="Tahoma"/>
          <w:color w:val="0070C0"/>
        </w:rPr>
      </w:pPr>
    </w:p>
    <w:p w14:paraId="6A2A47B0" w14:textId="77777777" w:rsidR="00D76E08" w:rsidRPr="002E59FE" w:rsidRDefault="00D76E08" w:rsidP="00D76E08">
      <w:pPr>
        <w:spacing w:line="276" w:lineRule="auto"/>
        <w:jc w:val="both"/>
        <w:rPr>
          <w:rFonts w:ascii="Tahoma" w:hAnsi="Tahoma" w:cs="Tahoma"/>
        </w:rPr>
      </w:pPr>
      <w:r w:rsidRPr="00002E32">
        <w:rPr>
          <w:rFonts w:ascii="Tahoma" w:hAnsi="Tahoma" w:cs="Tahoma"/>
          <w:color w:val="0070C0"/>
        </w:rPr>
        <w:tab/>
      </w:r>
      <w:r w:rsidRPr="002E59FE">
        <w:rPr>
          <w:rFonts w:ascii="Tahoma" w:hAnsi="Tahoma" w:cs="Tahoma"/>
        </w:rPr>
        <w:t xml:space="preserve">Iz dosad prikupljenih podataka dobiva se određena slika o Općinskoj imovini, ali za detaljno sagledavanje i točne podatke o svakoj jedinici imovine, potreban je višegodišnji kontinuirani rad zaduženih zaposlenika tj. nositelja ovih poslova. Kroz rad na ovom projektu prepoznato je dvanaest homogenih vrsta (portfelja) Općinske imovine: </w:t>
      </w:r>
    </w:p>
    <w:p w14:paraId="730D1D33" w14:textId="77777777" w:rsidR="00D76E08" w:rsidRPr="002E59FE" w:rsidRDefault="00D76E08" w:rsidP="00D76E08">
      <w:pPr>
        <w:numPr>
          <w:ilvl w:val="0"/>
          <w:numId w:val="16"/>
        </w:numPr>
        <w:jc w:val="both"/>
        <w:rPr>
          <w:rFonts w:ascii="Tahoma" w:hAnsi="Tahoma" w:cs="Tahoma"/>
        </w:rPr>
      </w:pPr>
      <w:r w:rsidRPr="002E59FE">
        <w:rPr>
          <w:rFonts w:ascii="Tahoma" w:hAnsi="Tahoma" w:cs="Tahoma"/>
        </w:rPr>
        <w:t>Poslovni prostori</w:t>
      </w:r>
    </w:p>
    <w:p w14:paraId="59262DCE" w14:textId="77777777" w:rsidR="00D76E08" w:rsidRPr="002E59FE" w:rsidRDefault="00D76E08" w:rsidP="00D76E08">
      <w:pPr>
        <w:numPr>
          <w:ilvl w:val="0"/>
          <w:numId w:val="16"/>
        </w:numPr>
        <w:jc w:val="both"/>
        <w:rPr>
          <w:rFonts w:ascii="Tahoma" w:hAnsi="Tahoma" w:cs="Tahoma"/>
        </w:rPr>
      </w:pPr>
      <w:r w:rsidRPr="002E59FE">
        <w:rPr>
          <w:rFonts w:ascii="Tahoma" w:hAnsi="Tahoma" w:cs="Tahoma"/>
        </w:rPr>
        <w:t>Zemljišta</w:t>
      </w:r>
    </w:p>
    <w:p w14:paraId="28B8107A" w14:textId="77777777" w:rsidR="00D76E08" w:rsidRPr="002E59FE" w:rsidRDefault="00D76E08" w:rsidP="00D76E08">
      <w:pPr>
        <w:numPr>
          <w:ilvl w:val="0"/>
          <w:numId w:val="16"/>
        </w:numPr>
        <w:jc w:val="both"/>
        <w:rPr>
          <w:rFonts w:ascii="Tahoma" w:hAnsi="Tahoma" w:cs="Tahoma"/>
        </w:rPr>
      </w:pPr>
      <w:r w:rsidRPr="002E59FE">
        <w:rPr>
          <w:rFonts w:ascii="Tahoma" w:hAnsi="Tahoma" w:cs="Tahoma"/>
        </w:rPr>
        <w:t>Sportski objekti</w:t>
      </w:r>
    </w:p>
    <w:p w14:paraId="385CED97" w14:textId="77777777" w:rsidR="00D76E08" w:rsidRPr="002E59FE" w:rsidRDefault="00133675" w:rsidP="00D76E08">
      <w:pPr>
        <w:numPr>
          <w:ilvl w:val="0"/>
          <w:numId w:val="16"/>
        </w:numPr>
        <w:jc w:val="both"/>
        <w:rPr>
          <w:rFonts w:ascii="Tahoma" w:hAnsi="Tahoma" w:cs="Tahoma"/>
        </w:rPr>
      </w:pPr>
      <w:r>
        <w:rPr>
          <w:rFonts w:ascii="Tahoma" w:hAnsi="Tahoma" w:cs="Tahoma"/>
        </w:rPr>
        <w:t>Dječji Vrtić</w:t>
      </w:r>
    </w:p>
    <w:p w14:paraId="60138874" w14:textId="77777777" w:rsidR="00133675" w:rsidRDefault="00133675" w:rsidP="00D76E08">
      <w:pPr>
        <w:numPr>
          <w:ilvl w:val="0"/>
          <w:numId w:val="16"/>
        </w:numPr>
        <w:jc w:val="both"/>
        <w:rPr>
          <w:rFonts w:ascii="Tahoma" w:hAnsi="Tahoma" w:cs="Tahoma"/>
        </w:rPr>
      </w:pPr>
      <w:r>
        <w:rPr>
          <w:rFonts w:ascii="Tahoma" w:hAnsi="Tahoma" w:cs="Tahoma"/>
        </w:rPr>
        <w:t>Objekti kulture i spomenici</w:t>
      </w:r>
    </w:p>
    <w:p w14:paraId="6866B8BC" w14:textId="77777777" w:rsidR="00D76E08" w:rsidRPr="002E59FE" w:rsidRDefault="00133675" w:rsidP="00D76E08">
      <w:pPr>
        <w:numPr>
          <w:ilvl w:val="0"/>
          <w:numId w:val="16"/>
        </w:numPr>
        <w:jc w:val="both"/>
        <w:rPr>
          <w:rFonts w:ascii="Tahoma" w:hAnsi="Tahoma" w:cs="Tahoma"/>
        </w:rPr>
      </w:pPr>
      <w:r>
        <w:rPr>
          <w:rFonts w:ascii="Tahoma" w:hAnsi="Tahoma" w:cs="Tahoma"/>
        </w:rPr>
        <w:t>Javne prometne površine</w:t>
      </w:r>
    </w:p>
    <w:p w14:paraId="47C9E208" w14:textId="77777777" w:rsidR="00D76E08" w:rsidRPr="002E59FE" w:rsidRDefault="00133675" w:rsidP="00D76E08">
      <w:pPr>
        <w:numPr>
          <w:ilvl w:val="0"/>
          <w:numId w:val="16"/>
        </w:numPr>
        <w:jc w:val="both"/>
        <w:rPr>
          <w:rFonts w:ascii="Tahoma" w:hAnsi="Tahoma" w:cs="Tahoma"/>
        </w:rPr>
      </w:pPr>
      <w:r>
        <w:rPr>
          <w:rFonts w:ascii="Tahoma" w:hAnsi="Tahoma" w:cs="Tahoma"/>
        </w:rPr>
        <w:t>Javne površine</w:t>
      </w:r>
    </w:p>
    <w:p w14:paraId="26F12FAA" w14:textId="77777777" w:rsidR="00D76E08" w:rsidRPr="002E59FE" w:rsidRDefault="00133675" w:rsidP="00D76E08">
      <w:pPr>
        <w:numPr>
          <w:ilvl w:val="0"/>
          <w:numId w:val="16"/>
        </w:numPr>
        <w:jc w:val="both"/>
        <w:rPr>
          <w:rFonts w:ascii="Tahoma" w:hAnsi="Tahoma" w:cs="Tahoma"/>
        </w:rPr>
      </w:pPr>
      <w:r>
        <w:rPr>
          <w:rFonts w:ascii="Tahoma" w:hAnsi="Tahoma" w:cs="Tahoma"/>
        </w:rPr>
        <w:t>Groblja i mrtvačnice</w:t>
      </w:r>
    </w:p>
    <w:p w14:paraId="0DBE4FAC" w14:textId="77777777" w:rsidR="00D76E08" w:rsidRPr="002E59FE" w:rsidRDefault="00D76E08" w:rsidP="00D76E08">
      <w:pPr>
        <w:numPr>
          <w:ilvl w:val="0"/>
          <w:numId w:val="16"/>
        </w:numPr>
        <w:jc w:val="both"/>
        <w:rPr>
          <w:rFonts w:ascii="Tahoma" w:hAnsi="Tahoma" w:cs="Tahoma"/>
        </w:rPr>
      </w:pPr>
      <w:r w:rsidRPr="002E59FE">
        <w:rPr>
          <w:rFonts w:ascii="Tahoma" w:hAnsi="Tahoma" w:cs="Tahoma"/>
        </w:rPr>
        <w:lastRenderedPageBreak/>
        <w:t>Komunalna infrastruktura</w:t>
      </w:r>
    </w:p>
    <w:p w14:paraId="590334D4" w14:textId="77777777" w:rsidR="00D76E08" w:rsidRDefault="00D76E08" w:rsidP="00D76E08">
      <w:pPr>
        <w:numPr>
          <w:ilvl w:val="0"/>
          <w:numId w:val="16"/>
        </w:numPr>
        <w:jc w:val="both"/>
        <w:rPr>
          <w:rFonts w:ascii="Tahoma" w:hAnsi="Tahoma" w:cs="Tahoma"/>
        </w:rPr>
      </w:pPr>
      <w:r w:rsidRPr="002E59FE">
        <w:rPr>
          <w:rFonts w:ascii="Tahoma" w:hAnsi="Tahoma" w:cs="Tahoma"/>
        </w:rPr>
        <w:t>Trgovačka društva i ustanove</w:t>
      </w:r>
    </w:p>
    <w:p w14:paraId="6B0E7D75" w14:textId="77777777" w:rsidR="00133675" w:rsidRPr="002E59FE" w:rsidRDefault="00133675" w:rsidP="00D76E08">
      <w:pPr>
        <w:numPr>
          <w:ilvl w:val="0"/>
          <w:numId w:val="16"/>
        </w:numPr>
        <w:jc w:val="both"/>
        <w:rPr>
          <w:rFonts w:ascii="Tahoma" w:hAnsi="Tahoma" w:cs="Tahoma"/>
        </w:rPr>
      </w:pPr>
      <w:proofErr w:type="spellStart"/>
      <w:r>
        <w:rPr>
          <w:rFonts w:ascii="Tahoma" w:hAnsi="Tahoma" w:cs="Tahoma"/>
        </w:rPr>
        <w:t>Ošasna</w:t>
      </w:r>
      <w:proofErr w:type="spellEnd"/>
      <w:r>
        <w:rPr>
          <w:rFonts w:ascii="Tahoma" w:hAnsi="Tahoma" w:cs="Tahoma"/>
        </w:rPr>
        <w:t xml:space="preserve"> imovina</w:t>
      </w:r>
    </w:p>
    <w:p w14:paraId="25EFE68B" w14:textId="77777777" w:rsidR="00D76E08" w:rsidRPr="00002E32" w:rsidRDefault="00D76E08" w:rsidP="00D76E08">
      <w:pPr>
        <w:ind w:firstLine="708"/>
        <w:jc w:val="both"/>
        <w:rPr>
          <w:rFonts w:ascii="Tahoma" w:hAnsi="Tahoma" w:cs="Tahoma"/>
          <w:color w:val="0070C0"/>
          <w:highlight w:val="yellow"/>
        </w:rPr>
      </w:pPr>
      <w:r w:rsidRPr="00002E32">
        <w:rPr>
          <w:rFonts w:ascii="Tahoma" w:hAnsi="Tahoma" w:cs="Tahoma"/>
          <w:color w:val="0070C0"/>
          <w:highlight w:val="yellow"/>
        </w:rPr>
        <w:t xml:space="preserve"> </w:t>
      </w:r>
    </w:p>
    <w:p w14:paraId="7F6C31D7" w14:textId="2F6B8DD0" w:rsidR="00D76E08" w:rsidRPr="002E59FE" w:rsidRDefault="00D76E08" w:rsidP="00D76E08">
      <w:pPr>
        <w:spacing w:line="276" w:lineRule="auto"/>
        <w:ind w:firstLine="708"/>
        <w:jc w:val="both"/>
        <w:rPr>
          <w:rFonts w:ascii="Tahoma" w:hAnsi="Tahoma" w:cs="Tahoma"/>
        </w:rPr>
      </w:pPr>
      <w:r w:rsidRPr="002E59FE">
        <w:rPr>
          <w:rFonts w:ascii="Tahoma" w:hAnsi="Tahoma" w:cs="Tahoma"/>
        </w:rPr>
        <w:t xml:space="preserve">Navedeni portfelji obuhvaćaju </w:t>
      </w:r>
      <w:r w:rsidR="00EA6887">
        <w:rPr>
          <w:rFonts w:ascii="Tahoma" w:hAnsi="Tahoma" w:cs="Tahoma"/>
        </w:rPr>
        <w:t>306</w:t>
      </w:r>
      <w:r w:rsidRPr="002E59FE">
        <w:rPr>
          <w:rFonts w:ascii="Tahoma" w:hAnsi="Tahoma" w:cs="Tahoma"/>
        </w:rPr>
        <w:t xml:space="preserve"> raznih jedinica imovine koje se vode u REGISTRU NEKRETNINA, od kojih se njih </w:t>
      </w:r>
      <w:r w:rsidR="00EA6887">
        <w:rPr>
          <w:rFonts w:ascii="Tahoma" w:hAnsi="Tahoma" w:cs="Tahoma"/>
        </w:rPr>
        <w:t>86</w:t>
      </w:r>
      <w:r w:rsidRPr="002E59FE">
        <w:rPr>
          <w:rFonts w:ascii="Tahoma" w:hAnsi="Tahoma" w:cs="Tahoma"/>
        </w:rPr>
        <w:t xml:space="preserve"> vodi u knjigovodstvenoj evidenciji dugotrajne imovine Općine </w:t>
      </w:r>
      <w:r w:rsidR="00001CB4">
        <w:rPr>
          <w:rFonts w:ascii="Tahoma" w:hAnsi="Tahoma" w:cs="Tahoma"/>
        </w:rPr>
        <w:t>Lipovljani</w:t>
      </w:r>
      <w:r w:rsidRPr="002E59FE">
        <w:rPr>
          <w:rFonts w:ascii="Tahoma" w:hAnsi="Tahoma" w:cs="Tahoma"/>
        </w:rPr>
        <w:t>.</w:t>
      </w:r>
    </w:p>
    <w:p w14:paraId="74C11304" w14:textId="77777777" w:rsidR="00D76E08" w:rsidRPr="002E59FE" w:rsidRDefault="00D76E08" w:rsidP="00D76E08">
      <w:pPr>
        <w:spacing w:line="276" w:lineRule="auto"/>
        <w:jc w:val="both"/>
        <w:rPr>
          <w:rFonts w:ascii="Tahoma" w:hAnsi="Tahoma" w:cs="Tahoma"/>
        </w:rPr>
      </w:pPr>
    </w:p>
    <w:p w14:paraId="2E0381DB" w14:textId="0F29DE19" w:rsidR="00D76E08" w:rsidRDefault="00D76E08" w:rsidP="00D76E08">
      <w:pPr>
        <w:spacing w:line="276" w:lineRule="auto"/>
        <w:jc w:val="both"/>
        <w:rPr>
          <w:rFonts w:ascii="Tahoma" w:hAnsi="Tahoma" w:cs="Tahoma"/>
        </w:rPr>
      </w:pPr>
      <w:r w:rsidRPr="002E59FE">
        <w:rPr>
          <w:rFonts w:ascii="Tahoma" w:hAnsi="Tahoma" w:cs="Tahoma"/>
        </w:rPr>
        <w:tab/>
        <w:t xml:space="preserve">Sadašnja knjigovodstvena vrijednost nefinancijske imovine Općine </w:t>
      </w:r>
      <w:r w:rsidR="00001CB4">
        <w:rPr>
          <w:rFonts w:ascii="Tahoma" w:hAnsi="Tahoma" w:cs="Tahoma"/>
        </w:rPr>
        <w:t>Lipovljani</w:t>
      </w:r>
      <w:r w:rsidRPr="002E59FE">
        <w:rPr>
          <w:rFonts w:ascii="Tahoma" w:hAnsi="Tahoma" w:cs="Tahoma"/>
        </w:rPr>
        <w:t xml:space="preserve"> prema nalazima DUR-a je </w:t>
      </w:r>
      <w:r w:rsidR="000A5269">
        <w:rPr>
          <w:rFonts w:ascii="Tahoma" w:hAnsi="Tahoma" w:cs="Tahoma"/>
        </w:rPr>
        <w:t>39.098.067</w:t>
      </w:r>
      <w:r w:rsidRPr="002E59FE">
        <w:rPr>
          <w:rFonts w:ascii="Tahoma" w:hAnsi="Tahoma" w:cs="Tahoma"/>
        </w:rPr>
        <w:t>,00 kuna na dan 31.12.2014. godine, dok je njena realna tržišna vrijednost daleko veća i prema projekciji vrijednosti iz REGISTRA NEKRE</w:t>
      </w:r>
      <w:r w:rsidR="000A5269">
        <w:rPr>
          <w:rFonts w:ascii="Tahoma" w:hAnsi="Tahoma" w:cs="Tahoma"/>
        </w:rPr>
        <w:t xml:space="preserve">TNINA na dan </w:t>
      </w:r>
      <w:r w:rsidR="00EA6887">
        <w:rPr>
          <w:rFonts w:ascii="Tahoma" w:hAnsi="Tahoma" w:cs="Tahoma"/>
        </w:rPr>
        <w:t>03</w:t>
      </w:r>
      <w:r w:rsidR="000A5269">
        <w:rPr>
          <w:rFonts w:ascii="Tahoma" w:hAnsi="Tahoma" w:cs="Tahoma"/>
        </w:rPr>
        <w:t>.</w:t>
      </w:r>
      <w:r w:rsidR="00EA6887">
        <w:rPr>
          <w:rFonts w:ascii="Tahoma" w:hAnsi="Tahoma" w:cs="Tahoma"/>
        </w:rPr>
        <w:t>12</w:t>
      </w:r>
      <w:r w:rsidRPr="002E59FE">
        <w:rPr>
          <w:rFonts w:ascii="Tahoma" w:hAnsi="Tahoma" w:cs="Tahoma"/>
        </w:rPr>
        <w:t>.201</w:t>
      </w:r>
      <w:r w:rsidR="000A5269">
        <w:rPr>
          <w:rFonts w:ascii="Tahoma" w:hAnsi="Tahoma" w:cs="Tahoma"/>
        </w:rPr>
        <w:t>9</w:t>
      </w:r>
      <w:r w:rsidRPr="002E59FE">
        <w:rPr>
          <w:rFonts w:ascii="Tahoma" w:hAnsi="Tahoma" w:cs="Tahoma"/>
        </w:rPr>
        <w:t xml:space="preserve">. godine iznosi preko </w:t>
      </w:r>
      <w:r w:rsidR="00EA6887">
        <w:rPr>
          <w:rFonts w:ascii="Tahoma" w:hAnsi="Tahoma" w:cs="Tahoma"/>
        </w:rPr>
        <w:t>48.541.880,30</w:t>
      </w:r>
      <w:r w:rsidRPr="002E59FE">
        <w:rPr>
          <w:rFonts w:ascii="Tahoma" w:hAnsi="Tahoma" w:cs="Tahoma"/>
        </w:rPr>
        <w:t xml:space="preserve"> kuna. </w:t>
      </w:r>
    </w:p>
    <w:p w14:paraId="57997CB5" w14:textId="77777777" w:rsidR="00D76E08" w:rsidRDefault="00D76E08" w:rsidP="00D76E08">
      <w:pPr>
        <w:spacing w:line="276" w:lineRule="auto"/>
        <w:jc w:val="both"/>
        <w:rPr>
          <w:rFonts w:ascii="Tahoma" w:hAnsi="Tahoma" w:cs="Tahoma"/>
        </w:rPr>
      </w:pPr>
    </w:p>
    <w:p w14:paraId="365216E7" w14:textId="77777777" w:rsidR="00D76E08" w:rsidRPr="00657D31" w:rsidRDefault="00D76E08" w:rsidP="00D76E08">
      <w:pPr>
        <w:pStyle w:val="Heading2"/>
        <w:rPr>
          <w:rFonts w:ascii="Tahoma" w:hAnsi="Tahoma" w:cs="Tahoma"/>
          <w:sz w:val="32"/>
          <w:szCs w:val="32"/>
        </w:rPr>
      </w:pPr>
      <w:bookmarkStart w:id="13" w:name="_Toc3021459"/>
      <w:r w:rsidRPr="00657D31">
        <w:rPr>
          <w:rFonts w:ascii="Tahoma" w:hAnsi="Tahoma" w:cs="Tahoma"/>
          <w:sz w:val="32"/>
          <w:szCs w:val="32"/>
        </w:rPr>
        <w:t>3.2. Klasifikacija imovine</w:t>
      </w:r>
      <w:bookmarkEnd w:id="13"/>
    </w:p>
    <w:p w14:paraId="06456C05" w14:textId="77777777" w:rsidR="00D76E08" w:rsidRPr="00002E32" w:rsidRDefault="00D76E08" w:rsidP="00D76E08">
      <w:pPr>
        <w:jc w:val="both"/>
        <w:rPr>
          <w:rFonts w:ascii="Tahoma" w:hAnsi="Tahoma" w:cs="Tahoma"/>
          <w:color w:val="0070C0"/>
        </w:rPr>
      </w:pPr>
    </w:p>
    <w:p w14:paraId="304DB5F6" w14:textId="77777777" w:rsidR="00D76E08" w:rsidRPr="002E59FE" w:rsidRDefault="00D76E08" w:rsidP="00D76E08">
      <w:pPr>
        <w:spacing w:line="276" w:lineRule="auto"/>
        <w:ind w:firstLine="720"/>
        <w:jc w:val="both"/>
        <w:rPr>
          <w:rFonts w:ascii="Tahoma" w:hAnsi="Tahoma" w:cs="Tahoma"/>
        </w:rPr>
      </w:pPr>
      <w:r w:rsidRPr="002E59FE">
        <w:rPr>
          <w:rFonts w:ascii="Tahoma" w:hAnsi="Tahoma" w:cs="Tahoma"/>
        </w:rPr>
        <w:t xml:space="preserve">Prema namjeni Općinsku imovinu možemo klasificirati u tri ranije navedene grupe i to: </w:t>
      </w:r>
    </w:p>
    <w:p w14:paraId="304A7669" w14:textId="77777777" w:rsidR="00D76E08" w:rsidRPr="002E59FE" w:rsidRDefault="00D76E08" w:rsidP="00D76E08">
      <w:pPr>
        <w:spacing w:line="276" w:lineRule="auto"/>
        <w:ind w:firstLine="720"/>
        <w:jc w:val="both"/>
        <w:rPr>
          <w:rFonts w:ascii="Tahoma" w:hAnsi="Tahoma" w:cs="Tahoma"/>
        </w:rPr>
      </w:pPr>
    </w:p>
    <w:p w14:paraId="33AD5E08" w14:textId="77777777" w:rsidR="00D76E08" w:rsidRPr="002E59FE" w:rsidRDefault="00D76E08" w:rsidP="00D76E08">
      <w:pPr>
        <w:numPr>
          <w:ilvl w:val="0"/>
          <w:numId w:val="18"/>
        </w:numPr>
        <w:spacing w:line="276" w:lineRule="auto"/>
        <w:jc w:val="both"/>
        <w:rPr>
          <w:rFonts w:ascii="Tahoma" w:hAnsi="Tahoma" w:cs="Tahoma"/>
        </w:rPr>
      </w:pPr>
      <w:r w:rsidRPr="002E59FE">
        <w:rPr>
          <w:rFonts w:ascii="Tahoma" w:hAnsi="Tahoma" w:cs="Tahoma"/>
        </w:rPr>
        <w:t xml:space="preserve">Obvezna definirana zakonom ili imovina bez koje Općina ne može funkcionirati, </w:t>
      </w:r>
    </w:p>
    <w:p w14:paraId="1CFD221D" w14:textId="77777777" w:rsidR="00D76E08" w:rsidRPr="002E59FE" w:rsidRDefault="00D76E08" w:rsidP="00D76E08">
      <w:pPr>
        <w:numPr>
          <w:ilvl w:val="0"/>
          <w:numId w:val="18"/>
        </w:numPr>
        <w:spacing w:line="276" w:lineRule="auto"/>
        <w:jc w:val="both"/>
        <w:rPr>
          <w:rFonts w:ascii="Tahoma" w:hAnsi="Tahoma" w:cs="Tahoma"/>
        </w:rPr>
      </w:pPr>
      <w:r w:rsidRPr="002E59FE">
        <w:rPr>
          <w:rFonts w:ascii="Tahoma" w:hAnsi="Tahoma" w:cs="Tahoma"/>
        </w:rPr>
        <w:t xml:space="preserve">Diskrecijska imovina koja je u funkciji ostvarivanja raznih društvenih, kulturnih, sportskih, nevladinih i drugih aktivnosti potrebnih za ostvarivanje što kvalitetnijeg života u lokalnoj zajednici i </w:t>
      </w:r>
    </w:p>
    <w:p w14:paraId="361277C5" w14:textId="77777777" w:rsidR="00D76E08" w:rsidRPr="002E59FE" w:rsidRDefault="00D76E08" w:rsidP="00D76E08">
      <w:pPr>
        <w:numPr>
          <w:ilvl w:val="0"/>
          <w:numId w:val="18"/>
        </w:numPr>
        <w:spacing w:line="276" w:lineRule="auto"/>
        <w:jc w:val="both"/>
        <w:rPr>
          <w:rFonts w:ascii="Tahoma" w:hAnsi="Tahoma" w:cs="Tahoma"/>
        </w:rPr>
      </w:pPr>
      <w:r w:rsidRPr="002E59FE">
        <w:rPr>
          <w:rFonts w:ascii="Tahoma" w:hAnsi="Tahoma" w:cs="Tahoma"/>
        </w:rPr>
        <w:t>Imovina za ostvarivanje prihoda koja se trenutno prepoznaje kao višak imovine i za koju kod korištenja i raspolaganja trebaju važiti sva tržišna  pravila (najam/zakup po tržišnim uvjetima).</w:t>
      </w:r>
    </w:p>
    <w:p w14:paraId="7D89941C" w14:textId="77777777" w:rsidR="00D76E08" w:rsidRPr="002E59FE" w:rsidRDefault="00D76E08" w:rsidP="00D76E08">
      <w:pPr>
        <w:spacing w:line="276" w:lineRule="auto"/>
        <w:jc w:val="both"/>
        <w:rPr>
          <w:rFonts w:ascii="Tahoma" w:hAnsi="Tahoma" w:cs="Tahoma"/>
        </w:rPr>
      </w:pPr>
    </w:p>
    <w:p w14:paraId="2203E452" w14:textId="77777777" w:rsidR="00D76E08" w:rsidRPr="002E59FE" w:rsidRDefault="00D76E08" w:rsidP="00D76E08">
      <w:pPr>
        <w:spacing w:line="276" w:lineRule="auto"/>
        <w:ind w:firstLine="708"/>
        <w:jc w:val="both"/>
        <w:rPr>
          <w:rFonts w:ascii="Tahoma" w:hAnsi="Tahoma" w:cs="Tahoma"/>
        </w:rPr>
      </w:pPr>
      <w:r w:rsidRPr="002E59FE">
        <w:rPr>
          <w:rFonts w:ascii="Tahoma" w:hAnsi="Tahoma" w:cs="Tahoma"/>
        </w:rPr>
        <w:t>Imovina svrstana u klasifikacijsku grupu A je ona koju jedinica lokalne samouprave mora imati za ispunjavanje svojih obveznih funkcija propisanih zakonom. Imovina klasifikacijske skupine B je ona koja omogućava pružanje određenih usluga građanima ili određene aktivnosti građana koje jedinica lokalne samouprave podupire iz društvenih, političkih, socijalnih ili drugih razloga. Imovina klasifikacijske skupine C predstavlja višak imovine koja nije ni obvezna ni diskrecijska već služi za ostvarenje prihoda.</w:t>
      </w:r>
    </w:p>
    <w:p w14:paraId="0A5AD1DE" w14:textId="77777777" w:rsidR="00D76E08" w:rsidRPr="002E59FE" w:rsidRDefault="00D76E08" w:rsidP="00D76E08">
      <w:pPr>
        <w:spacing w:line="276" w:lineRule="auto"/>
        <w:ind w:firstLine="720"/>
        <w:jc w:val="both"/>
        <w:rPr>
          <w:rFonts w:ascii="Tahoma" w:hAnsi="Tahoma" w:cs="Tahoma"/>
        </w:rPr>
      </w:pPr>
    </w:p>
    <w:p w14:paraId="5931EE57" w14:textId="77777777" w:rsidR="00D76E08" w:rsidRPr="002E59FE" w:rsidRDefault="00D76E08" w:rsidP="00D76E08">
      <w:pPr>
        <w:spacing w:line="276" w:lineRule="auto"/>
        <w:ind w:firstLine="720"/>
        <w:jc w:val="both"/>
        <w:rPr>
          <w:rFonts w:ascii="Tahoma" w:hAnsi="Tahoma" w:cs="Tahoma"/>
        </w:rPr>
      </w:pPr>
      <w:r w:rsidRPr="002E59FE">
        <w:rPr>
          <w:rFonts w:ascii="Tahoma" w:hAnsi="Tahoma" w:cs="Tahoma"/>
        </w:rPr>
        <w:t>U uvodnom dijelu dat je osnovni pregled i karakteristike Općinske imovine, što se smatra dostatnim, budući će se Strateškim planom detaljno razmatrati i utvrditi načela, mjere i nositelji aktivnosti unapređenja upravljanja svakim pojedinim portfeljem Općinske imovine.</w:t>
      </w:r>
    </w:p>
    <w:p w14:paraId="6B915E63" w14:textId="77777777" w:rsidR="00D76E08" w:rsidRPr="004B4D25" w:rsidRDefault="00D76E08" w:rsidP="00D76E08">
      <w:pPr>
        <w:pStyle w:val="Heading1"/>
        <w:rPr>
          <w:rFonts w:ascii="Tahoma" w:hAnsi="Tahoma" w:cs="Tahoma"/>
          <w:sz w:val="40"/>
          <w:szCs w:val="40"/>
        </w:rPr>
      </w:pPr>
      <w:r w:rsidRPr="00002E32">
        <w:rPr>
          <w:b w:val="0"/>
          <w:sz w:val="24"/>
          <w:szCs w:val="24"/>
        </w:rPr>
        <w:br w:type="page"/>
      </w:r>
      <w:bookmarkStart w:id="14" w:name="_Toc160197434"/>
      <w:bookmarkStart w:id="15" w:name="_Toc3021460"/>
      <w:r w:rsidRPr="004B4D25">
        <w:rPr>
          <w:rFonts w:ascii="Tahoma" w:hAnsi="Tahoma" w:cs="Tahoma"/>
          <w:sz w:val="40"/>
          <w:szCs w:val="40"/>
        </w:rPr>
        <w:lastRenderedPageBreak/>
        <w:t>4. Osnovna načela strateškog plana</w:t>
      </w:r>
      <w:bookmarkEnd w:id="14"/>
      <w:bookmarkEnd w:id="15"/>
    </w:p>
    <w:p w14:paraId="42DEF38D" w14:textId="77777777" w:rsidR="00D76E08" w:rsidRPr="00465DE0" w:rsidRDefault="00D76E08" w:rsidP="00D76E08">
      <w:pPr>
        <w:jc w:val="both"/>
        <w:rPr>
          <w:rFonts w:ascii="Tahoma" w:hAnsi="Tahoma" w:cs="Tahoma"/>
          <w:b/>
          <w:color w:val="0070C0"/>
        </w:rPr>
      </w:pPr>
    </w:p>
    <w:p w14:paraId="7E323E29" w14:textId="77777777" w:rsidR="00D76E08" w:rsidRPr="00F34078" w:rsidRDefault="00D76E08" w:rsidP="00D76E08">
      <w:pPr>
        <w:spacing w:line="276" w:lineRule="auto"/>
        <w:ind w:firstLine="708"/>
        <w:jc w:val="both"/>
        <w:rPr>
          <w:rFonts w:ascii="Tahoma" w:hAnsi="Tahoma" w:cs="Tahoma"/>
        </w:rPr>
      </w:pPr>
      <w:r w:rsidRPr="00F34078">
        <w:rPr>
          <w:rFonts w:ascii="Tahoma" w:hAnsi="Tahoma" w:cs="Tahoma"/>
        </w:rPr>
        <w:t xml:space="preserve">Načela su utemeljena na pristupu klasifikacije nekretnina prema namjeni, na imovinu A – obvezna imovina, B – diskrecijska imovina i C – imovina za ostvarivanje prihoda. </w:t>
      </w:r>
    </w:p>
    <w:p w14:paraId="6887B835" w14:textId="77777777" w:rsidR="00D76E08" w:rsidRPr="00465DE0" w:rsidRDefault="00D76E08" w:rsidP="00D76E08">
      <w:pPr>
        <w:jc w:val="both"/>
        <w:rPr>
          <w:rFonts w:ascii="Tahoma" w:hAnsi="Tahoma" w:cs="Tahoma"/>
          <w:b/>
          <w:color w:val="0070C0"/>
        </w:rPr>
      </w:pPr>
    </w:p>
    <w:p w14:paraId="39B2B946" w14:textId="77777777" w:rsidR="00D76E08" w:rsidRPr="004B4D25" w:rsidRDefault="00D76E08" w:rsidP="00D76E08">
      <w:pPr>
        <w:pStyle w:val="Heading2"/>
        <w:rPr>
          <w:rFonts w:ascii="Tahoma" w:hAnsi="Tahoma" w:cs="Tahoma"/>
          <w:sz w:val="32"/>
          <w:szCs w:val="32"/>
        </w:rPr>
      </w:pPr>
      <w:bookmarkStart w:id="16" w:name="_Toc160197435"/>
      <w:bookmarkStart w:id="17" w:name="_Toc3021461"/>
      <w:r w:rsidRPr="004B4D25">
        <w:rPr>
          <w:rFonts w:ascii="Tahoma" w:hAnsi="Tahoma" w:cs="Tahoma"/>
          <w:sz w:val="32"/>
          <w:szCs w:val="32"/>
        </w:rPr>
        <w:t>4.1. Financijska načela prema klasifikacijskim skupinama</w:t>
      </w:r>
      <w:bookmarkEnd w:id="16"/>
      <w:bookmarkEnd w:id="17"/>
    </w:p>
    <w:p w14:paraId="187A7B1D" w14:textId="77777777" w:rsidR="00D76E08" w:rsidRPr="001E30AD" w:rsidRDefault="00D76E08" w:rsidP="00D76E08">
      <w:pPr>
        <w:spacing w:line="276" w:lineRule="auto"/>
        <w:jc w:val="both"/>
        <w:rPr>
          <w:rFonts w:ascii="Tahoma" w:hAnsi="Tahoma" w:cs="Tahoma"/>
        </w:rPr>
      </w:pPr>
    </w:p>
    <w:p w14:paraId="2DD1C25B" w14:textId="77777777" w:rsidR="00D76E08" w:rsidRPr="001E30AD" w:rsidRDefault="00D76E08" w:rsidP="00D76E08">
      <w:pPr>
        <w:spacing w:line="276" w:lineRule="auto"/>
        <w:ind w:firstLine="708"/>
        <w:jc w:val="both"/>
        <w:rPr>
          <w:rFonts w:ascii="Tahoma" w:hAnsi="Tahoma" w:cs="Tahoma"/>
        </w:rPr>
      </w:pPr>
      <w:r w:rsidRPr="001E30AD">
        <w:rPr>
          <w:rFonts w:ascii="Tahoma" w:hAnsi="Tahoma" w:cs="Tahoma"/>
        </w:rPr>
        <w:t>Financijska politika vezana za imovinu jedinica lokalne samouprave u suvremenoj međunarodnoj praksi teži smanjenju potrošnje proračunskog novca na imovinu u vlasništvu jedinica lokalne samouprave, ali  zadržavanju njezine vrijednosti te kvalitete i brojnosti usluga koje se pružaju korištenjem te imovine. S druge strane teži se povećanju prihoda od te imovine ali bez narušavanja aktivnosti privatnog sektora i potreba tržišta te sukoba s postojećom socijalnom politikom.</w:t>
      </w:r>
    </w:p>
    <w:p w14:paraId="6319E716" w14:textId="77777777" w:rsidR="00D76E08" w:rsidRPr="001E30AD" w:rsidRDefault="00D76E08" w:rsidP="00D76E08">
      <w:pPr>
        <w:spacing w:line="276" w:lineRule="auto"/>
        <w:jc w:val="both"/>
        <w:rPr>
          <w:rFonts w:ascii="Tahoma" w:hAnsi="Tahoma" w:cs="Tahoma"/>
        </w:rPr>
      </w:pPr>
    </w:p>
    <w:p w14:paraId="73C32283" w14:textId="77777777" w:rsidR="00D76E08" w:rsidRPr="001E30AD" w:rsidRDefault="00D76E08" w:rsidP="00D76E08">
      <w:pPr>
        <w:spacing w:line="276" w:lineRule="auto"/>
        <w:ind w:firstLine="708"/>
        <w:jc w:val="both"/>
        <w:rPr>
          <w:rFonts w:ascii="Tahoma" w:hAnsi="Tahoma" w:cs="Tahoma"/>
        </w:rPr>
      </w:pPr>
      <w:r w:rsidRPr="001E30AD">
        <w:rPr>
          <w:rFonts w:ascii="Tahoma" w:hAnsi="Tahoma" w:cs="Tahoma"/>
        </w:rPr>
        <w:t>S obzirom na raznolikost imovine u vlasništvu jedinice lokalne samouprave te brojnost portfelja, a u skladu s ciljevima financijske politike vezane za tu imovinu, daljnje upravljanje  klasifikacijskim skupinama treba temeljiti na slijedećim načelima.</w:t>
      </w:r>
    </w:p>
    <w:p w14:paraId="200FEE88" w14:textId="77777777" w:rsidR="00D76E08" w:rsidRPr="001E30AD" w:rsidRDefault="00D76E08" w:rsidP="00D76E08">
      <w:pPr>
        <w:spacing w:line="276" w:lineRule="auto"/>
        <w:jc w:val="both"/>
        <w:rPr>
          <w:rFonts w:ascii="Tahoma" w:hAnsi="Tahoma" w:cs="Tahoma"/>
        </w:rPr>
      </w:pPr>
    </w:p>
    <w:p w14:paraId="1E3EA376" w14:textId="77777777" w:rsidR="00D76E08" w:rsidRPr="001E30AD" w:rsidRDefault="00D76E08" w:rsidP="00D76E08">
      <w:pPr>
        <w:spacing w:line="276" w:lineRule="auto"/>
        <w:jc w:val="both"/>
        <w:rPr>
          <w:rFonts w:ascii="Tahoma" w:hAnsi="Tahoma" w:cs="Tahoma"/>
        </w:rPr>
      </w:pPr>
      <w:r w:rsidRPr="001E30AD">
        <w:rPr>
          <w:rFonts w:ascii="Tahoma" w:hAnsi="Tahoma" w:cs="Tahoma"/>
        </w:rPr>
        <w:t xml:space="preserve">Načela: </w:t>
      </w:r>
    </w:p>
    <w:p w14:paraId="6411A75A" w14:textId="77777777" w:rsidR="00D76E08" w:rsidRPr="001E30AD" w:rsidRDefault="00D76E08" w:rsidP="00D76E08">
      <w:pPr>
        <w:numPr>
          <w:ilvl w:val="0"/>
          <w:numId w:val="7"/>
        </w:numPr>
        <w:spacing w:line="276" w:lineRule="auto"/>
        <w:jc w:val="both"/>
        <w:rPr>
          <w:rFonts w:ascii="Tahoma" w:hAnsi="Tahoma" w:cs="Tahoma"/>
        </w:rPr>
      </w:pPr>
      <w:r w:rsidRPr="001E30AD">
        <w:rPr>
          <w:rFonts w:ascii="Tahoma" w:hAnsi="Tahoma" w:cs="Tahoma"/>
        </w:rPr>
        <w:t>maksimalizirati učinkovitost imovine klasificirane A</w:t>
      </w:r>
    </w:p>
    <w:p w14:paraId="144E1E76" w14:textId="77777777" w:rsidR="00D76E08" w:rsidRPr="001E30AD" w:rsidRDefault="00D76E08" w:rsidP="00D76E08">
      <w:pPr>
        <w:numPr>
          <w:ilvl w:val="0"/>
          <w:numId w:val="7"/>
        </w:numPr>
        <w:spacing w:line="276" w:lineRule="auto"/>
        <w:jc w:val="both"/>
        <w:rPr>
          <w:rFonts w:ascii="Tahoma" w:hAnsi="Tahoma" w:cs="Tahoma"/>
        </w:rPr>
      </w:pPr>
      <w:r w:rsidRPr="001E30AD">
        <w:rPr>
          <w:rFonts w:ascii="Tahoma" w:hAnsi="Tahoma" w:cs="Tahoma"/>
        </w:rPr>
        <w:t xml:space="preserve">minimizirati troškove zadržavajući kvalitetu imovine na zadovoljavajućoj razini za svu imovinu klasificiranu A  </w:t>
      </w:r>
    </w:p>
    <w:p w14:paraId="13F34486" w14:textId="77777777" w:rsidR="00D76E08" w:rsidRPr="001E30AD" w:rsidRDefault="00D76E08" w:rsidP="00D76E08">
      <w:pPr>
        <w:numPr>
          <w:ilvl w:val="0"/>
          <w:numId w:val="7"/>
        </w:numPr>
        <w:spacing w:line="276" w:lineRule="auto"/>
        <w:jc w:val="both"/>
        <w:rPr>
          <w:rFonts w:ascii="Tahoma" w:hAnsi="Tahoma" w:cs="Tahoma"/>
        </w:rPr>
      </w:pPr>
      <w:r w:rsidRPr="001E30AD">
        <w:rPr>
          <w:rFonts w:ascii="Tahoma" w:hAnsi="Tahoma" w:cs="Tahoma"/>
        </w:rPr>
        <w:t>identificirati, analizirati i minimizirati subvencije temeljem nepokretne imovine klasificirane B</w:t>
      </w:r>
    </w:p>
    <w:p w14:paraId="7698903C" w14:textId="77777777" w:rsidR="00D76E08" w:rsidRPr="001E30AD" w:rsidRDefault="00D76E08" w:rsidP="00D76E08">
      <w:pPr>
        <w:numPr>
          <w:ilvl w:val="0"/>
          <w:numId w:val="7"/>
        </w:numPr>
        <w:spacing w:line="276" w:lineRule="auto"/>
        <w:jc w:val="both"/>
        <w:rPr>
          <w:rFonts w:ascii="Tahoma" w:hAnsi="Tahoma" w:cs="Tahoma"/>
        </w:rPr>
      </w:pPr>
      <w:r w:rsidRPr="001E30AD">
        <w:rPr>
          <w:rFonts w:ascii="Tahoma" w:hAnsi="Tahoma" w:cs="Tahoma"/>
        </w:rPr>
        <w:t>maksimalizirati neto prihode imovine klasificirane C</w:t>
      </w:r>
    </w:p>
    <w:p w14:paraId="55E2398B" w14:textId="77777777" w:rsidR="00D76E08" w:rsidRPr="001E30AD" w:rsidRDefault="00D76E08" w:rsidP="00D76E08">
      <w:pPr>
        <w:numPr>
          <w:ilvl w:val="0"/>
          <w:numId w:val="8"/>
        </w:numPr>
        <w:spacing w:line="276" w:lineRule="auto"/>
        <w:jc w:val="both"/>
        <w:rPr>
          <w:rFonts w:ascii="Tahoma" w:hAnsi="Tahoma" w:cs="Tahoma"/>
        </w:rPr>
      </w:pPr>
      <w:r w:rsidRPr="001E30AD">
        <w:rPr>
          <w:rFonts w:ascii="Tahoma" w:hAnsi="Tahoma" w:cs="Tahoma"/>
        </w:rPr>
        <w:t>primijeniti tržišne principe u upravljanju imovinom klasificiranom C</w:t>
      </w:r>
    </w:p>
    <w:p w14:paraId="62C66B20" w14:textId="77777777" w:rsidR="00D76E08" w:rsidRPr="001E30AD" w:rsidRDefault="00D76E08" w:rsidP="00D76E08">
      <w:pPr>
        <w:spacing w:line="276" w:lineRule="auto"/>
        <w:jc w:val="both"/>
        <w:rPr>
          <w:rFonts w:ascii="Tahoma" w:hAnsi="Tahoma" w:cs="Tahoma"/>
        </w:rPr>
      </w:pPr>
    </w:p>
    <w:p w14:paraId="71089E76" w14:textId="77777777" w:rsidR="00D76E08" w:rsidRPr="001E30AD" w:rsidRDefault="00D76E08" w:rsidP="00D76E08">
      <w:pPr>
        <w:spacing w:line="276" w:lineRule="auto"/>
        <w:ind w:firstLine="708"/>
        <w:jc w:val="both"/>
        <w:rPr>
          <w:rFonts w:ascii="Tahoma" w:hAnsi="Tahoma" w:cs="Tahoma"/>
        </w:rPr>
      </w:pPr>
      <w:r w:rsidRPr="001E30AD">
        <w:rPr>
          <w:rFonts w:ascii="Tahoma" w:hAnsi="Tahoma" w:cs="Tahoma"/>
        </w:rPr>
        <w:t xml:space="preserve">Da bi se ova financijska načela mogla primjenjivati potrebno je poduzeti određene aktivnosti i uvesti promjene u dosadašnjem načinu upravljanja. </w:t>
      </w:r>
    </w:p>
    <w:p w14:paraId="72B40E06" w14:textId="77777777" w:rsidR="00D76E08" w:rsidRPr="00465DE0" w:rsidRDefault="00D76E08" w:rsidP="00D76E08">
      <w:pPr>
        <w:jc w:val="both"/>
        <w:rPr>
          <w:rFonts w:ascii="Tahoma" w:hAnsi="Tahoma" w:cs="Tahoma"/>
          <w:color w:val="0070C0"/>
        </w:rPr>
      </w:pPr>
    </w:p>
    <w:p w14:paraId="008AF172" w14:textId="77777777" w:rsidR="00D76E08" w:rsidRPr="007D7D8D" w:rsidRDefault="00D76E08" w:rsidP="00D76E08">
      <w:pPr>
        <w:spacing w:line="276" w:lineRule="auto"/>
        <w:jc w:val="both"/>
        <w:rPr>
          <w:rFonts w:ascii="Tahoma" w:hAnsi="Tahoma" w:cs="Tahoma"/>
        </w:rPr>
      </w:pPr>
      <w:r w:rsidRPr="007D7D8D">
        <w:rPr>
          <w:rFonts w:ascii="Tahoma" w:hAnsi="Tahoma" w:cs="Tahoma"/>
        </w:rPr>
        <w:t>Aktivnosti:</w:t>
      </w:r>
    </w:p>
    <w:p w14:paraId="6D5D603A" w14:textId="77777777" w:rsidR="00D76E08" w:rsidRPr="007D7D8D" w:rsidRDefault="00D76E08" w:rsidP="00D76E08">
      <w:pPr>
        <w:numPr>
          <w:ilvl w:val="0"/>
          <w:numId w:val="9"/>
        </w:numPr>
        <w:spacing w:line="276" w:lineRule="auto"/>
        <w:jc w:val="both"/>
        <w:rPr>
          <w:rFonts w:ascii="Tahoma" w:hAnsi="Tahoma" w:cs="Tahoma"/>
        </w:rPr>
      </w:pPr>
      <w:r w:rsidRPr="007D7D8D">
        <w:rPr>
          <w:rFonts w:ascii="Tahoma" w:hAnsi="Tahoma" w:cs="Tahoma"/>
        </w:rPr>
        <w:t>Izvršiti potpunu klasifikaciju svih jedinica imovine,</w:t>
      </w:r>
    </w:p>
    <w:p w14:paraId="32418BA8" w14:textId="77777777" w:rsidR="00D76E08" w:rsidRPr="007D7D8D" w:rsidRDefault="00D76E08" w:rsidP="00D76E08">
      <w:pPr>
        <w:numPr>
          <w:ilvl w:val="0"/>
          <w:numId w:val="9"/>
        </w:numPr>
        <w:spacing w:line="276" w:lineRule="auto"/>
        <w:jc w:val="both"/>
        <w:rPr>
          <w:rFonts w:ascii="Tahoma" w:hAnsi="Tahoma" w:cs="Tahoma"/>
        </w:rPr>
      </w:pPr>
      <w:r w:rsidRPr="007D7D8D">
        <w:rPr>
          <w:rFonts w:ascii="Tahoma" w:hAnsi="Tahoma" w:cs="Tahoma"/>
        </w:rPr>
        <w:t xml:space="preserve">Kontinuirano raditi na inventuri koja nikada nije 100% dovršena (zbog stalnih promjena),  </w:t>
      </w:r>
    </w:p>
    <w:p w14:paraId="17977158" w14:textId="77777777" w:rsidR="00D76E08" w:rsidRPr="007D7D8D" w:rsidRDefault="00D76E08" w:rsidP="00D76E08">
      <w:pPr>
        <w:numPr>
          <w:ilvl w:val="0"/>
          <w:numId w:val="9"/>
        </w:numPr>
        <w:spacing w:line="276" w:lineRule="auto"/>
        <w:jc w:val="both"/>
        <w:rPr>
          <w:rFonts w:ascii="Tahoma" w:hAnsi="Tahoma" w:cs="Tahoma"/>
        </w:rPr>
      </w:pPr>
      <w:r w:rsidRPr="007D7D8D">
        <w:rPr>
          <w:rFonts w:ascii="Tahoma" w:hAnsi="Tahoma" w:cs="Tahoma"/>
        </w:rPr>
        <w:t>Evidentirati statuse vlasništva jedinica imovine i funkcije nekretnine (pridržavati se metodologije i koristiti tri glavne klasifikacije A-B-C,</w:t>
      </w:r>
    </w:p>
    <w:p w14:paraId="27E3F11F" w14:textId="77777777" w:rsidR="00D76E08" w:rsidRPr="007D7D8D" w:rsidRDefault="00D76E08" w:rsidP="00D76E08">
      <w:pPr>
        <w:numPr>
          <w:ilvl w:val="0"/>
          <w:numId w:val="9"/>
        </w:numPr>
        <w:spacing w:line="276" w:lineRule="auto"/>
        <w:jc w:val="both"/>
        <w:rPr>
          <w:rFonts w:ascii="Tahoma" w:hAnsi="Tahoma" w:cs="Tahoma"/>
        </w:rPr>
      </w:pPr>
      <w:r w:rsidRPr="007D7D8D">
        <w:rPr>
          <w:rFonts w:ascii="Tahoma" w:hAnsi="Tahoma" w:cs="Tahoma"/>
        </w:rPr>
        <w:t>Uvesti obavezu korištenja periodičnih operativnih izvještaja i periodičnog praćenja operativnih troškova,</w:t>
      </w:r>
    </w:p>
    <w:p w14:paraId="6EA5F5EB" w14:textId="77777777" w:rsidR="00D76E08" w:rsidRPr="007D7D8D" w:rsidRDefault="00D76E08" w:rsidP="00D76E08">
      <w:pPr>
        <w:numPr>
          <w:ilvl w:val="0"/>
          <w:numId w:val="9"/>
        </w:numPr>
        <w:spacing w:line="276" w:lineRule="auto"/>
        <w:jc w:val="both"/>
        <w:rPr>
          <w:rFonts w:ascii="Tahoma" w:hAnsi="Tahoma" w:cs="Tahoma"/>
        </w:rPr>
      </w:pPr>
      <w:r w:rsidRPr="007D7D8D">
        <w:rPr>
          <w:rFonts w:ascii="Tahoma" w:hAnsi="Tahoma" w:cs="Tahoma"/>
        </w:rPr>
        <w:lastRenderedPageBreak/>
        <w:t>Definirati formate i vremenske dimenzije operativnih izvještaja,</w:t>
      </w:r>
    </w:p>
    <w:p w14:paraId="6FD83965" w14:textId="77777777" w:rsidR="00D76E08" w:rsidRPr="007D7D8D" w:rsidRDefault="00D76E08" w:rsidP="00D76E08">
      <w:pPr>
        <w:numPr>
          <w:ilvl w:val="0"/>
          <w:numId w:val="9"/>
        </w:numPr>
        <w:spacing w:line="276" w:lineRule="auto"/>
        <w:jc w:val="both"/>
        <w:rPr>
          <w:rFonts w:ascii="Tahoma" w:hAnsi="Tahoma" w:cs="Tahoma"/>
        </w:rPr>
      </w:pPr>
      <w:r w:rsidRPr="007D7D8D">
        <w:rPr>
          <w:rFonts w:ascii="Tahoma" w:hAnsi="Tahoma" w:cs="Tahoma"/>
        </w:rPr>
        <w:t>Uvesti sustav donošenja odluka o raspolaganju jedinicama imovine isključivo na temelju zakonskih okvira i financijskih pokazatelja a u svrhu ostvarivanja zadanih ciljeva,</w:t>
      </w:r>
    </w:p>
    <w:p w14:paraId="551ECFCD" w14:textId="77777777" w:rsidR="00D76E08" w:rsidRPr="007D7D8D" w:rsidRDefault="00D76E08" w:rsidP="00D76E08">
      <w:pPr>
        <w:numPr>
          <w:ilvl w:val="0"/>
          <w:numId w:val="9"/>
        </w:numPr>
        <w:spacing w:line="276" w:lineRule="auto"/>
        <w:jc w:val="both"/>
        <w:rPr>
          <w:rFonts w:ascii="Tahoma" w:hAnsi="Tahoma" w:cs="Tahoma"/>
        </w:rPr>
      </w:pPr>
      <w:r w:rsidRPr="007D7D8D">
        <w:rPr>
          <w:rFonts w:ascii="Tahoma" w:hAnsi="Tahoma" w:cs="Tahoma"/>
        </w:rPr>
        <w:t>Definirati optimalne uvjete korištenja prostora klasificiranih A (m</w:t>
      </w:r>
      <w:r w:rsidRPr="007D7D8D">
        <w:rPr>
          <w:rFonts w:ascii="Tahoma" w:hAnsi="Tahoma" w:cs="Tahoma"/>
          <w:vertAlign w:val="superscript"/>
        </w:rPr>
        <w:t>2</w:t>
      </w:r>
      <w:r w:rsidRPr="007D7D8D">
        <w:rPr>
          <w:rFonts w:ascii="Tahoma" w:hAnsi="Tahoma" w:cs="Tahoma"/>
        </w:rPr>
        <w:t>/zaposleni),</w:t>
      </w:r>
    </w:p>
    <w:p w14:paraId="1A16CBE8" w14:textId="77777777" w:rsidR="00D76E08" w:rsidRPr="007D7D8D" w:rsidRDefault="00D76E08" w:rsidP="00D76E08">
      <w:pPr>
        <w:numPr>
          <w:ilvl w:val="0"/>
          <w:numId w:val="9"/>
        </w:numPr>
        <w:spacing w:line="276" w:lineRule="auto"/>
        <w:jc w:val="both"/>
        <w:rPr>
          <w:rFonts w:ascii="Tahoma" w:hAnsi="Tahoma" w:cs="Tahoma"/>
        </w:rPr>
      </w:pPr>
      <w:r w:rsidRPr="007D7D8D">
        <w:rPr>
          <w:rFonts w:ascii="Tahoma" w:hAnsi="Tahoma" w:cs="Tahoma"/>
        </w:rPr>
        <w:t xml:space="preserve">Regulirati pitanja subvencioniranja korisnika Općinskih nekretnina, </w:t>
      </w:r>
    </w:p>
    <w:p w14:paraId="7799545A" w14:textId="77777777" w:rsidR="00D76E08" w:rsidRPr="007D7D8D" w:rsidRDefault="00D76E08" w:rsidP="00D76E08">
      <w:pPr>
        <w:numPr>
          <w:ilvl w:val="0"/>
          <w:numId w:val="9"/>
        </w:numPr>
        <w:spacing w:line="276" w:lineRule="auto"/>
        <w:jc w:val="both"/>
        <w:rPr>
          <w:rFonts w:ascii="Tahoma" w:hAnsi="Tahoma" w:cs="Tahoma"/>
        </w:rPr>
      </w:pPr>
      <w:r w:rsidRPr="007D7D8D">
        <w:rPr>
          <w:rFonts w:ascii="Tahoma" w:hAnsi="Tahoma" w:cs="Tahoma"/>
        </w:rPr>
        <w:t xml:space="preserve">Izvršiti procjenu </w:t>
      </w:r>
      <w:r>
        <w:rPr>
          <w:rFonts w:ascii="Tahoma" w:hAnsi="Tahoma" w:cs="Tahoma"/>
        </w:rPr>
        <w:t>od strane R</w:t>
      </w:r>
      <w:r w:rsidRPr="007D7D8D">
        <w:rPr>
          <w:rFonts w:ascii="Tahoma" w:hAnsi="Tahoma" w:cs="Tahoma"/>
        </w:rPr>
        <w:t>adnog tima svih jedinica imovine,</w:t>
      </w:r>
    </w:p>
    <w:p w14:paraId="5045EF10" w14:textId="77777777" w:rsidR="00D76E08" w:rsidRPr="007D7D8D" w:rsidRDefault="00D76E08" w:rsidP="00D76E08">
      <w:pPr>
        <w:numPr>
          <w:ilvl w:val="0"/>
          <w:numId w:val="9"/>
        </w:numPr>
        <w:spacing w:line="276" w:lineRule="auto"/>
        <w:jc w:val="both"/>
        <w:rPr>
          <w:rFonts w:ascii="Tahoma" w:hAnsi="Tahoma" w:cs="Tahoma"/>
        </w:rPr>
      </w:pPr>
      <w:r w:rsidRPr="007D7D8D">
        <w:rPr>
          <w:rFonts w:ascii="Tahoma" w:hAnsi="Tahoma" w:cs="Tahoma"/>
        </w:rPr>
        <w:t xml:space="preserve">Uvesti sustav praćenja cijena na tržištu oslanjajući se na odgovarajuće Upute Ministarstva financija i </w:t>
      </w:r>
      <w:r w:rsidRPr="007D7D8D">
        <w:rPr>
          <w:rFonts w:ascii="Tahoma" w:hAnsi="Tahoma" w:cs="Tahoma"/>
          <w:i/>
        </w:rPr>
        <w:t>Zakon o procjeni vrijednosti nekretnina</w:t>
      </w:r>
      <w:r w:rsidRPr="007D7D8D">
        <w:rPr>
          <w:rFonts w:ascii="Tahoma" w:hAnsi="Tahoma" w:cs="Tahoma"/>
        </w:rPr>
        <w:t xml:space="preserve"> (NN 78/15) i </w:t>
      </w:r>
      <w:r w:rsidRPr="007D7D8D">
        <w:rPr>
          <w:rFonts w:ascii="Tahoma" w:hAnsi="Tahoma" w:cs="Tahoma"/>
          <w:i/>
        </w:rPr>
        <w:t>Pravilnik o metodama procjene vrijednosti nekretnina</w:t>
      </w:r>
      <w:r w:rsidRPr="007D7D8D">
        <w:rPr>
          <w:rFonts w:ascii="Tahoma" w:hAnsi="Tahoma" w:cs="Tahoma"/>
        </w:rPr>
        <w:t xml:space="preserve"> (NN 105/15), </w:t>
      </w:r>
    </w:p>
    <w:p w14:paraId="25F12815" w14:textId="77777777" w:rsidR="00D76E08" w:rsidRPr="007D7D8D" w:rsidRDefault="00D76E08" w:rsidP="00D76E08">
      <w:pPr>
        <w:numPr>
          <w:ilvl w:val="0"/>
          <w:numId w:val="9"/>
        </w:numPr>
        <w:spacing w:line="276" w:lineRule="auto"/>
        <w:jc w:val="both"/>
        <w:rPr>
          <w:rFonts w:ascii="Tahoma" w:hAnsi="Tahoma" w:cs="Tahoma"/>
        </w:rPr>
      </w:pPr>
      <w:r w:rsidRPr="007D7D8D">
        <w:rPr>
          <w:rFonts w:ascii="Tahoma" w:hAnsi="Tahoma" w:cs="Tahoma"/>
        </w:rPr>
        <w:t xml:space="preserve">Korigirati početne vrijednosti za prodaju i zakup nekretnina prema stanju na tržištu (koristeći sustav </w:t>
      </w:r>
      <w:proofErr w:type="spellStart"/>
      <w:r w:rsidRPr="007D7D8D">
        <w:rPr>
          <w:rFonts w:ascii="Tahoma" w:hAnsi="Tahoma" w:cs="Tahoma"/>
          <w:i/>
        </w:rPr>
        <w:t>eNekretnine</w:t>
      </w:r>
      <w:proofErr w:type="spellEnd"/>
      <w:r w:rsidRPr="007D7D8D">
        <w:rPr>
          <w:rFonts w:ascii="Tahoma" w:hAnsi="Tahoma" w:cs="Tahoma"/>
        </w:rPr>
        <w:t>),</w:t>
      </w:r>
    </w:p>
    <w:p w14:paraId="2F9B7D5B" w14:textId="77777777" w:rsidR="00D76E08" w:rsidRPr="007D7D8D" w:rsidRDefault="00D76E08" w:rsidP="00D76E08">
      <w:pPr>
        <w:numPr>
          <w:ilvl w:val="0"/>
          <w:numId w:val="9"/>
        </w:numPr>
        <w:spacing w:line="276" w:lineRule="auto"/>
        <w:jc w:val="both"/>
        <w:rPr>
          <w:rFonts w:ascii="Tahoma" w:hAnsi="Tahoma" w:cs="Tahoma"/>
        </w:rPr>
      </w:pPr>
      <w:r>
        <w:rPr>
          <w:rFonts w:ascii="Tahoma" w:hAnsi="Tahoma" w:cs="Tahoma"/>
        </w:rPr>
        <w:t>Uskladiti podatke iz Registra nekretnina s Evidencijom dugotrajne imovine,</w:t>
      </w:r>
    </w:p>
    <w:p w14:paraId="7B24C9B9" w14:textId="77777777" w:rsidR="00D76E08" w:rsidRPr="007D7D8D" w:rsidRDefault="00D76E08" w:rsidP="00D76E08">
      <w:pPr>
        <w:numPr>
          <w:ilvl w:val="0"/>
          <w:numId w:val="9"/>
        </w:numPr>
        <w:spacing w:line="276" w:lineRule="auto"/>
        <w:jc w:val="both"/>
        <w:rPr>
          <w:rFonts w:ascii="Tahoma" w:hAnsi="Tahoma" w:cs="Tahoma"/>
        </w:rPr>
      </w:pPr>
      <w:r w:rsidRPr="007D7D8D">
        <w:rPr>
          <w:rFonts w:ascii="Tahoma" w:hAnsi="Tahoma" w:cs="Tahoma"/>
        </w:rPr>
        <w:t>Minimalna stopa kapitalizacije je 2-6%, odnosno prema tablicama iz Pravilnika o metodama procjene vrijednosti nekretnina (obiteljske kuće 2-3%; višestambene zgrade 3-5%; poslovna namjena 4,5 – 6%),</w:t>
      </w:r>
    </w:p>
    <w:p w14:paraId="4D5BAADA" w14:textId="77777777" w:rsidR="00D76E08" w:rsidRPr="007D7D8D" w:rsidRDefault="00D76E08" w:rsidP="00D76E08">
      <w:pPr>
        <w:numPr>
          <w:ilvl w:val="0"/>
          <w:numId w:val="9"/>
        </w:numPr>
        <w:spacing w:line="276" w:lineRule="auto"/>
        <w:jc w:val="both"/>
        <w:rPr>
          <w:rFonts w:ascii="Tahoma" w:hAnsi="Tahoma" w:cs="Tahoma"/>
        </w:rPr>
      </w:pPr>
      <w:r w:rsidRPr="007D7D8D">
        <w:rPr>
          <w:rFonts w:ascii="Tahoma" w:hAnsi="Tahoma" w:cs="Tahoma"/>
        </w:rPr>
        <w:t xml:space="preserve">Donijeti adekvatne odluke i druge akte na razini Općinske uprave uz suglasnost Općinskog vijeća za one akte koji su zakonom o JLS definirani. </w:t>
      </w:r>
    </w:p>
    <w:p w14:paraId="50B655B8" w14:textId="77777777" w:rsidR="00D76E08" w:rsidRPr="007D7D8D" w:rsidRDefault="00D76E08" w:rsidP="00D76E08">
      <w:pPr>
        <w:numPr>
          <w:ilvl w:val="0"/>
          <w:numId w:val="14"/>
        </w:numPr>
        <w:spacing w:line="276" w:lineRule="auto"/>
        <w:jc w:val="both"/>
        <w:rPr>
          <w:rFonts w:ascii="Tahoma" w:hAnsi="Tahoma" w:cs="Tahoma"/>
        </w:rPr>
      </w:pPr>
      <w:r w:rsidRPr="007D7D8D">
        <w:rPr>
          <w:rFonts w:ascii="Tahoma" w:hAnsi="Tahoma" w:cs="Tahoma"/>
        </w:rPr>
        <w:t xml:space="preserve">Poslovni prostori – za sve uvesti tržišne zakupnine i prodati prostore koji ne ostvaruju minimalnu stopu kapitalizacije (i nema daljnjih opcija za njeno povećanje) ili prodati sve što nije klasificirano kao A ili B, u oba slučaja primijeniti sustav licitacije, prema pogodnom načinu (zakup i prodaja) </w:t>
      </w:r>
    </w:p>
    <w:p w14:paraId="7E035C97" w14:textId="77777777" w:rsidR="00D76E08" w:rsidRPr="001E62B6" w:rsidRDefault="00D76E08" w:rsidP="00D76E08">
      <w:pPr>
        <w:numPr>
          <w:ilvl w:val="0"/>
          <w:numId w:val="14"/>
        </w:numPr>
        <w:spacing w:line="276" w:lineRule="auto"/>
        <w:jc w:val="both"/>
        <w:rPr>
          <w:rFonts w:ascii="Tahoma" w:hAnsi="Tahoma" w:cs="Tahoma"/>
        </w:rPr>
      </w:pPr>
      <w:r w:rsidRPr="007D7D8D">
        <w:rPr>
          <w:rFonts w:ascii="Tahoma" w:hAnsi="Tahoma" w:cs="Tahoma"/>
        </w:rPr>
        <w:t xml:space="preserve">Zemljište – prodati raspoložive jedinice koje nisu potrebne za budući razvoj Općine, sukladno Općinskom strateškom planu razvoja, putem javnog </w:t>
      </w:r>
      <w:r w:rsidRPr="001E62B6">
        <w:rPr>
          <w:rFonts w:ascii="Tahoma" w:hAnsi="Tahoma" w:cs="Tahoma"/>
        </w:rPr>
        <w:t>natječaja i drugih zakonskih oblika nadmetanja.</w:t>
      </w:r>
    </w:p>
    <w:p w14:paraId="62040A82" w14:textId="77777777" w:rsidR="00D76E08" w:rsidRPr="001E62B6" w:rsidRDefault="00D76E08" w:rsidP="00D76E08">
      <w:pPr>
        <w:numPr>
          <w:ilvl w:val="0"/>
          <w:numId w:val="14"/>
        </w:numPr>
        <w:spacing w:line="276" w:lineRule="auto"/>
        <w:jc w:val="both"/>
        <w:rPr>
          <w:rFonts w:ascii="Tahoma" w:hAnsi="Tahoma" w:cs="Tahoma"/>
        </w:rPr>
      </w:pPr>
      <w:r w:rsidRPr="001E62B6">
        <w:rPr>
          <w:rFonts w:ascii="Tahoma" w:hAnsi="Tahoma" w:cs="Tahoma"/>
        </w:rPr>
        <w:t>Trgovačka društva – Općina će osnivati ili učestvovati u osnivanju samo trgovačkih društava koja obavljaju djelatnosti iz osnovnih funkcija Općine. Općina će težiti smanjenju svojih vlasničkih udjela odnosno prodaji udjela pa i cijelih društava radi poticanja privatnih inicijativa u oblastima koje nisu usko vezane uz funkcije Općine.</w:t>
      </w:r>
    </w:p>
    <w:p w14:paraId="50140E98" w14:textId="77777777" w:rsidR="00D76E08" w:rsidRPr="007D7D8D" w:rsidRDefault="00D76E08" w:rsidP="00D76E08">
      <w:pPr>
        <w:numPr>
          <w:ilvl w:val="0"/>
          <w:numId w:val="14"/>
        </w:numPr>
        <w:tabs>
          <w:tab w:val="left" w:pos="360"/>
        </w:tabs>
        <w:spacing w:line="276" w:lineRule="auto"/>
        <w:jc w:val="both"/>
        <w:rPr>
          <w:rFonts w:ascii="Tahoma" w:hAnsi="Tahoma" w:cs="Tahoma"/>
        </w:rPr>
      </w:pPr>
      <w:r w:rsidRPr="007D7D8D">
        <w:rPr>
          <w:rFonts w:ascii="Tahoma" w:hAnsi="Tahoma" w:cs="Tahoma"/>
        </w:rPr>
        <w:t xml:space="preserve">Donijeti odgovarajuće provedbene akte, odluke i procedure. </w:t>
      </w:r>
    </w:p>
    <w:p w14:paraId="2C80B03E" w14:textId="77777777" w:rsidR="00D76E08" w:rsidRDefault="00D76E08" w:rsidP="00D76E08">
      <w:pPr>
        <w:ind w:left="720"/>
        <w:jc w:val="both"/>
        <w:rPr>
          <w:rFonts w:ascii="Tahoma" w:hAnsi="Tahoma" w:cs="Tahoma"/>
          <w:color w:val="0070C0"/>
        </w:rPr>
      </w:pPr>
    </w:p>
    <w:p w14:paraId="5FF5F7E3" w14:textId="77777777" w:rsidR="00D76E08" w:rsidRDefault="00D76E08" w:rsidP="00D76E08">
      <w:pPr>
        <w:ind w:left="720"/>
        <w:jc w:val="both"/>
        <w:rPr>
          <w:rFonts w:ascii="Tahoma" w:hAnsi="Tahoma" w:cs="Tahoma"/>
          <w:color w:val="0070C0"/>
        </w:rPr>
      </w:pPr>
    </w:p>
    <w:p w14:paraId="7A33B699" w14:textId="77777777" w:rsidR="00D76E08" w:rsidRDefault="00D76E08" w:rsidP="00D76E08">
      <w:pPr>
        <w:ind w:left="720"/>
        <w:jc w:val="both"/>
        <w:rPr>
          <w:rFonts w:ascii="Tahoma" w:hAnsi="Tahoma" w:cs="Tahoma"/>
          <w:color w:val="0070C0"/>
        </w:rPr>
      </w:pPr>
    </w:p>
    <w:p w14:paraId="2CF10471" w14:textId="77777777" w:rsidR="00D76E08" w:rsidRDefault="00D76E08" w:rsidP="00D76E08">
      <w:pPr>
        <w:pStyle w:val="Heading2"/>
        <w:rPr>
          <w:rFonts w:ascii="Tahoma" w:hAnsi="Tahoma" w:cs="Tahoma"/>
          <w:sz w:val="32"/>
          <w:szCs w:val="32"/>
        </w:rPr>
      </w:pPr>
      <w:bookmarkStart w:id="18" w:name="_Toc160197438"/>
      <w:bookmarkStart w:id="19" w:name="_Toc3021462"/>
      <w:r w:rsidRPr="004B4D25">
        <w:rPr>
          <w:rFonts w:ascii="Tahoma" w:hAnsi="Tahoma" w:cs="Tahoma"/>
          <w:sz w:val="32"/>
          <w:szCs w:val="32"/>
        </w:rPr>
        <w:t>4.2</w:t>
      </w:r>
      <w:r>
        <w:rPr>
          <w:rFonts w:ascii="Tahoma" w:hAnsi="Tahoma" w:cs="Tahoma"/>
          <w:sz w:val="32"/>
          <w:szCs w:val="32"/>
        </w:rPr>
        <w:t>.</w:t>
      </w:r>
      <w:r w:rsidRPr="004B4D25">
        <w:rPr>
          <w:rFonts w:ascii="Tahoma" w:hAnsi="Tahoma" w:cs="Tahoma"/>
          <w:sz w:val="32"/>
          <w:szCs w:val="32"/>
        </w:rPr>
        <w:tab/>
        <w:t>Načela utroška prihoda imovine</w:t>
      </w:r>
      <w:bookmarkEnd w:id="18"/>
      <w:bookmarkEnd w:id="19"/>
    </w:p>
    <w:p w14:paraId="35443C71" w14:textId="77777777" w:rsidR="00D76E08" w:rsidRPr="00B0086E" w:rsidRDefault="00D76E08" w:rsidP="00D76E08">
      <w:pPr>
        <w:spacing w:line="276" w:lineRule="auto"/>
        <w:ind w:firstLine="708"/>
        <w:jc w:val="both"/>
        <w:rPr>
          <w:rFonts w:ascii="Tahoma" w:hAnsi="Tahoma" w:cs="Tahoma"/>
        </w:rPr>
      </w:pPr>
      <w:r w:rsidRPr="00B0086E">
        <w:rPr>
          <w:rFonts w:ascii="Tahoma" w:hAnsi="Tahoma" w:cs="Tahoma"/>
        </w:rPr>
        <w:t xml:space="preserve">Prihodi od imovine obuhvaćaju prihode od prodaje, zakupa, najma i od nadoknade štete s osnove osiguranja. Zakona o proračunu (NN 15/2015) određuje da se sredstva od prodaje i zamjene nefinancijske dugotrajne imovine jedinica lokalne i područne (regionalne) samouprave i od nadoknade štete s osnove osiguranja, koriste samo za održavanje ili kupnju nefinancijske imovine jedinica lokalne i područne (regionalne) samouprave. U skladu s tom odredbom neto prihode od imovine mora se </w:t>
      </w:r>
      <w:r w:rsidRPr="00B0086E">
        <w:rPr>
          <w:rFonts w:ascii="Tahoma" w:hAnsi="Tahoma" w:cs="Tahoma"/>
        </w:rPr>
        <w:lastRenderedPageBreak/>
        <w:t>ulagati u projekte poput kupovine novih jedinica imovine te održavanja postojećih radi poboljšanja kvalitete imovine s ciljem kvalitetnijih usluga za građane. U koje će se projekte kapitalnih investicija ulagati, određivat će se u skladu s planom i prioritetima kapitalnih investicija te načelima ovog Strateškog plana.</w:t>
      </w:r>
    </w:p>
    <w:p w14:paraId="15CF8947" w14:textId="77777777" w:rsidR="00D76E08" w:rsidRPr="00B0086E" w:rsidRDefault="00D76E08" w:rsidP="00D76E08">
      <w:pPr>
        <w:spacing w:line="276" w:lineRule="auto"/>
        <w:jc w:val="both"/>
        <w:rPr>
          <w:rFonts w:ascii="Tahoma" w:hAnsi="Tahoma" w:cs="Tahoma"/>
        </w:rPr>
      </w:pPr>
    </w:p>
    <w:p w14:paraId="55D2348B" w14:textId="77777777" w:rsidR="00D76E08" w:rsidRPr="00B0086E" w:rsidRDefault="00D76E08" w:rsidP="00D76E08">
      <w:pPr>
        <w:spacing w:line="276" w:lineRule="auto"/>
        <w:jc w:val="both"/>
        <w:rPr>
          <w:rFonts w:ascii="Tahoma" w:hAnsi="Tahoma" w:cs="Tahoma"/>
        </w:rPr>
      </w:pPr>
      <w:r w:rsidRPr="00B0086E">
        <w:rPr>
          <w:rFonts w:ascii="Tahoma" w:hAnsi="Tahoma" w:cs="Tahoma"/>
        </w:rPr>
        <w:t xml:space="preserve">Načela: </w:t>
      </w:r>
    </w:p>
    <w:p w14:paraId="7C36AAD5" w14:textId="77777777" w:rsidR="00D76E08" w:rsidRPr="00B0086E" w:rsidRDefault="00D76E08" w:rsidP="00D76E08">
      <w:pPr>
        <w:numPr>
          <w:ilvl w:val="0"/>
          <w:numId w:val="10"/>
        </w:numPr>
        <w:spacing w:line="276" w:lineRule="auto"/>
        <w:jc w:val="both"/>
        <w:rPr>
          <w:rFonts w:ascii="Tahoma" w:hAnsi="Tahoma" w:cs="Tahoma"/>
        </w:rPr>
      </w:pPr>
      <w:r w:rsidRPr="00B0086E">
        <w:rPr>
          <w:rFonts w:ascii="Tahoma" w:hAnsi="Tahoma" w:cs="Tahoma"/>
        </w:rPr>
        <w:t xml:space="preserve">Neto prihode od prodaje nepokretne imovine ulagati u projekte kapitalnog investiranja, održavanja postojećih ili kupovinu novih jedinica imovine. </w:t>
      </w:r>
    </w:p>
    <w:p w14:paraId="5844B4A0" w14:textId="77777777" w:rsidR="00D76E08" w:rsidRPr="00B0086E" w:rsidRDefault="00D76E08" w:rsidP="00D76E08">
      <w:pPr>
        <w:numPr>
          <w:ilvl w:val="0"/>
          <w:numId w:val="10"/>
        </w:numPr>
        <w:spacing w:line="276" w:lineRule="auto"/>
        <w:jc w:val="both"/>
        <w:rPr>
          <w:rFonts w:ascii="Tahoma" w:hAnsi="Tahoma" w:cs="Tahoma"/>
        </w:rPr>
      </w:pPr>
      <w:r w:rsidRPr="00B0086E">
        <w:rPr>
          <w:rFonts w:ascii="Tahoma" w:hAnsi="Tahoma" w:cs="Tahoma"/>
        </w:rPr>
        <w:t xml:space="preserve">Prihode od korištenja imovine ulagati u upravljanje, operativno održavanje i kupovinu novih jedinica imovine. </w:t>
      </w:r>
    </w:p>
    <w:p w14:paraId="5ED232B8" w14:textId="77777777" w:rsidR="00D76E08" w:rsidRPr="00B0086E" w:rsidRDefault="00D76E08" w:rsidP="00D76E08">
      <w:pPr>
        <w:spacing w:line="276" w:lineRule="auto"/>
        <w:jc w:val="both"/>
        <w:rPr>
          <w:rFonts w:ascii="Tahoma" w:hAnsi="Tahoma" w:cs="Tahoma"/>
        </w:rPr>
      </w:pPr>
    </w:p>
    <w:p w14:paraId="40F09975" w14:textId="77777777" w:rsidR="00D76E08" w:rsidRPr="00B0086E" w:rsidRDefault="00D76E08" w:rsidP="00D76E08">
      <w:pPr>
        <w:spacing w:line="276" w:lineRule="auto"/>
        <w:jc w:val="both"/>
        <w:rPr>
          <w:rFonts w:ascii="Tahoma" w:hAnsi="Tahoma" w:cs="Tahoma"/>
        </w:rPr>
      </w:pPr>
      <w:r w:rsidRPr="00B0086E">
        <w:rPr>
          <w:rFonts w:ascii="Tahoma" w:hAnsi="Tahoma" w:cs="Tahoma"/>
        </w:rPr>
        <w:t>Aktivnosti:</w:t>
      </w:r>
    </w:p>
    <w:p w14:paraId="693BE475" w14:textId="77777777" w:rsidR="00D76E08" w:rsidRPr="00B0086E" w:rsidRDefault="00D76E08" w:rsidP="00D76E08">
      <w:pPr>
        <w:numPr>
          <w:ilvl w:val="0"/>
          <w:numId w:val="11"/>
        </w:numPr>
        <w:spacing w:line="276" w:lineRule="auto"/>
        <w:jc w:val="both"/>
        <w:rPr>
          <w:rFonts w:ascii="Tahoma" w:hAnsi="Tahoma" w:cs="Tahoma"/>
        </w:rPr>
      </w:pPr>
      <w:r w:rsidRPr="00B0086E">
        <w:rPr>
          <w:rFonts w:ascii="Tahoma" w:hAnsi="Tahoma" w:cs="Tahoma"/>
        </w:rPr>
        <w:t>Pri izradi Proračuna Općine uvažavati ova načela i sukladno njima planirati.</w:t>
      </w:r>
    </w:p>
    <w:p w14:paraId="39B85D3B" w14:textId="77777777" w:rsidR="00D76E08" w:rsidRPr="00ED3534" w:rsidRDefault="00D76E08" w:rsidP="00D76E08">
      <w:pPr>
        <w:jc w:val="both"/>
        <w:rPr>
          <w:rFonts w:ascii="Tahoma" w:hAnsi="Tahoma" w:cs="Tahoma"/>
          <w:color w:val="0070C0"/>
        </w:rPr>
      </w:pPr>
    </w:p>
    <w:p w14:paraId="70DD7C85" w14:textId="77777777" w:rsidR="00D76E08" w:rsidRPr="00ED3534" w:rsidRDefault="00D76E08" w:rsidP="00D76E08">
      <w:pPr>
        <w:jc w:val="both"/>
        <w:rPr>
          <w:rFonts w:ascii="Tahoma" w:hAnsi="Tahoma" w:cs="Tahoma"/>
          <w:b/>
          <w:color w:val="0070C0"/>
        </w:rPr>
      </w:pPr>
    </w:p>
    <w:p w14:paraId="7BFEDD38" w14:textId="77777777" w:rsidR="00D76E08" w:rsidRPr="004B4D25" w:rsidRDefault="00D76E08" w:rsidP="00D76E08">
      <w:pPr>
        <w:pStyle w:val="Heading2"/>
        <w:rPr>
          <w:rFonts w:ascii="Tahoma" w:hAnsi="Tahoma" w:cs="Tahoma"/>
          <w:sz w:val="32"/>
          <w:szCs w:val="32"/>
        </w:rPr>
      </w:pPr>
      <w:bookmarkStart w:id="20" w:name="_Toc160197439"/>
      <w:bookmarkStart w:id="21" w:name="_Toc3021463"/>
      <w:r w:rsidRPr="004B4D25">
        <w:rPr>
          <w:rFonts w:ascii="Tahoma" w:hAnsi="Tahoma" w:cs="Tahoma"/>
          <w:sz w:val="32"/>
          <w:szCs w:val="32"/>
        </w:rPr>
        <w:t>4.3</w:t>
      </w:r>
      <w:r>
        <w:rPr>
          <w:rFonts w:ascii="Tahoma" w:hAnsi="Tahoma" w:cs="Tahoma"/>
          <w:sz w:val="32"/>
          <w:szCs w:val="32"/>
        </w:rPr>
        <w:t>.</w:t>
      </w:r>
      <w:r w:rsidRPr="004B4D25">
        <w:rPr>
          <w:rFonts w:ascii="Tahoma" w:hAnsi="Tahoma" w:cs="Tahoma"/>
          <w:sz w:val="32"/>
          <w:szCs w:val="32"/>
        </w:rPr>
        <w:tab/>
        <w:t xml:space="preserve">Načela budućih odnosa s </w:t>
      </w:r>
      <w:r>
        <w:rPr>
          <w:rFonts w:ascii="Tahoma" w:hAnsi="Tahoma" w:cs="Tahoma"/>
          <w:sz w:val="32"/>
          <w:szCs w:val="32"/>
        </w:rPr>
        <w:t>Općin</w:t>
      </w:r>
      <w:r w:rsidRPr="004B4D25">
        <w:rPr>
          <w:rFonts w:ascii="Tahoma" w:hAnsi="Tahoma" w:cs="Tahoma"/>
          <w:sz w:val="32"/>
          <w:szCs w:val="32"/>
        </w:rPr>
        <w:t>skim tvrtkama i ustanovama</w:t>
      </w:r>
      <w:bookmarkEnd w:id="20"/>
      <w:bookmarkEnd w:id="21"/>
    </w:p>
    <w:p w14:paraId="7B79A48D" w14:textId="77777777" w:rsidR="00D76E08" w:rsidRPr="00ED3534" w:rsidRDefault="00D76E08" w:rsidP="00D76E08">
      <w:pPr>
        <w:jc w:val="both"/>
        <w:rPr>
          <w:rFonts w:ascii="Tahoma" w:hAnsi="Tahoma" w:cs="Tahoma"/>
          <w:color w:val="0070C0"/>
        </w:rPr>
      </w:pPr>
    </w:p>
    <w:p w14:paraId="04AAB521" w14:textId="10C2267F" w:rsidR="00D76E08" w:rsidRPr="00827B4F" w:rsidRDefault="00D76E08" w:rsidP="00D76E08">
      <w:pPr>
        <w:spacing w:line="276" w:lineRule="auto"/>
        <w:ind w:firstLine="708"/>
        <w:jc w:val="both"/>
        <w:rPr>
          <w:rFonts w:ascii="Tahoma" w:hAnsi="Tahoma" w:cs="Tahoma"/>
        </w:rPr>
      </w:pPr>
      <w:r w:rsidRPr="00827B4F">
        <w:rPr>
          <w:rFonts w:ascii="Tahoma" w:hAnsi="Tahoma" w:cs="Tahoma"/>
        </w:rPr>
        <w:t xml:space="preserve">Općina </w:t>
      </w:r>
      <w:r w:rsidR="00001CB4">
        <w:rPr>
          <w:rFonts w:ascii="Tahoma" w:hAnsi="Tahoma" w:cs="Tahoma"/>
        </w:rPr>
        <w:t>Lipovljani</w:t>
      </w:r>
      <w:r w:rsidRPr="00827B4F">
        <w:rPr>
          <w:rFonts w:ascii="Tahoma" w:hAnsi="Tahoma" w:cs="Tahoma"/>
        </w:rPr>
        <w:t xml:space="preserve"> obuhvaća ustanove i tvrtke: </w:t>
      </w:r>
      <w:r w:rsidR="000A5269">
        <w:rPr>
          <w:rFonts w:ascii="Tahoma" w:hAnsi="Tahoma" w:cs="Tahoma"/>
        </w:rPr>
        <w:t xml:space="preserve">Dječji vrtić „Iskrica“, </w:t>
      </w:r>
      <w:r w:rsidR="00A25939" w:rsidRPr="00A77818">
        <w:rPr>
          <w:rFonts w:ascii="Tahoma" w:hAnsi="Tahoma" w:cs="Tahoma"/>
        </w:rPr>
        <w:t>Nar</w:t>
      </w:r>
      <w:r w:rsidR="00A210E7" w:rsidRPr="00A77818">
        <w:rPr>
          <w:rFonts w:ascii="Tahoma" w:hAnsi="Tahoma" w:cs="Tahoma"/>
        </w:rPr>
        <w:t>o</w:t>
      </w:r>
      <w:r w:rsidR="00A25939" w:rsidRPr="00A77818">
        <w:rPr>
          <w:rFonts w:ascii="Tahoma" w:hAnsi="Tahoma" w:cs="Tahoma"/>
        </w:rPr>
        <w:t xml:space="preserve">dna </w:t>
      </w:r>
      <w:r w:rsidR="00A25939">
        <w:rPr>
          <w:rFonts w:ascii="Tahoma" w:hAnsi="Tahoma" w:cs="Tahoma"/>
        </w:rPr>
        <w:t>knjižnica i čitaonica</w:t>
      </w:r>
      <w:r w:rsidR="000A5269">
        <w:rPr>
          <w:rFonts w:ascii="Tahoma" w:hAnsi="Tahoma" w:cs="Tahoma"/>
        </w:rPr>
        <w:t xml:space="preserve"> Lipovljani, Komunalno poduzeće Lip-kom d.o.o.</w:t>
      </w:r>
      <w:r w:rsidR="00A25939">
        <w:rPr>
          <w:rFonts w:ascii="Tahoma" w:hAnsi="Tahoma" w:cs="Tahoma"/>
        </w:rPr>
        <w:t xml:space="preserve"> i </w:t>
      </w:r>
      <w:proofErr w:type="spellStart"/>
      <w:r w:rsidR="00A25939">
        <w:rPr>
          <w:rFonts w:ascii="Tahoma" w:hAnsi="Tahoma" w:cs="Tahoma"/>
        </w:rPr>
        <w:t>Lipkom</w:t>
      </w:r>
      <w:proofErr w:type="spellEnd"/>
      <w:r w:rsidR="00A25939">
        <w:rPr>
          <w:rFonts w:ascii="Tahoma" w:hAnsi="Tahoma" w:cs="Tahoma"/>
        </w:rPr>
        <w:t xml:space="preserve"> Servisi d.o.o.</w:t>
      </w:r>
    </w:p>
    <w:p w14:paraId="23F368DD" w14:textId="77777777" w:rsidR="00D76E08" w:rsidRPr="00ED3534" w:rsidRDefault="00D76E08" w:rsidP="00D76E08">
      <w:pPr>
        <w:ind w:firstLine="708"/>
        <w:rPr>
          <w:rFonts w:ascii="Tahoma" w:hAnsi="Tahoma" w:cs="Tahoma"/>
          <w:color w:val="0070C0"/>
        </w:rPr>
      </w:pPr>
    </w:p>
    <w:p w14:paraId="4C0AB0C3" w14:textId="77777777" w:rsidR="00D76E08" w:rsidRPr="00827B4F" w:rsidRDefault="00D76E08" w:rsidP="00D76E08">
      <w:pPr>
        <w:jc w:val="both"/>
        <w:rPr>
          <w:rFonts w:ascii="Tahoma" w:hAnsi="Tahoma" w:cs="Tahoma"/>
        </w:rPr>
      </w:pPr>
      <w:r w:rsidRPr="00827B4F">
        <w:rPr>
          <w:rFonts w:ascii="Tahoma" w:hAnsi="Tahoma" w:cs="Tahoma"/>
        </w:rPr>
        <w:t>Načela:</w:t>
      </w:r>
    </w:p>
    <w:p w14:paraId="512C17CF" w14:textId="77777777" w:rsidR="00D76E08" w:rsidRPr="00827B4F" w:rsidRDefault="00D76E08" w:rsidP="00D76E08">
      <w:pPr>
        <w:numPr>
          <w:ilvl w:val="0"/>
          <w:numId w:val="11"/>
        </w:numPr>
        <w:jc w:val="both"/>
        <w:rPr>
          <w:rFonts w:ascii="Tahoma" w:hAnsi="Tahoma" w:cs="Tahoma"/>
        </w:rPr>
      </w:pPr>
      <w:r w:rsidRPr="00827B4F">
        <w:rPr>
          <w:rFonts w:ascii="Tahoma" w:hAnsi="Tahoma" w:cs="Tahoma"/>
        </w:rPr>
        <w:t>Općina ne bi trebao preuzimati dodatne ili nove vlasničke udjele u bilo kakvim tvrtkama ili ustanovama čije djelatnosti nisu usko vezane uz podršku ispunjavanja osnovnih funkcija Općine.</w:t>
      </w:r>
    </w:p>
    <w:p w14:paraId="239A3A6A" w14:textId="77777777" w:rsidR="00D76E08" w:rsidRPr="00827B4F" w:rsidRDefault="00D76E08" w:rsidP="00D76E08">
      <w:pPr>
        <w:numPr>
          <w:ilvl w:val="0"/>
          <w:numId w:val="11"/>
        </w:numPr>
        <w:jc w:val="both"/>
        <w:rPr>
          <w:rFonts w:ascii="Tahoma" w:hAnsi="Tahoma" w:cs="Tahoma"/>
        </w:rPr>
      </w:pPr>
      <w:r w:rsidRPr="00827B4F">
        <w:rPr>
          <w:rFonts w:ascii="Tahoma" w:hAnsi="Tahoma" w:cs="Tahoma"/>
        </w:rPr>
        <w:t xml:space="preserve">Općina treba privatizirati trgovačka društva čija djelatnost nije usko vezana uz osnovne funkcije Općine. </w:t>
      </w:r>
    </w:p>
    <w:p w14:paraId="6EBFC2A8" w14:textId="77777777" w:rsidR="00D76E08" w:rsidRPr="00ED3534" w:rsidRDefault="00D76E08" w:rsidP="00D76E08">
      <w:pPr>
        <w:jc w:val="both"/>
        <w:rPr>
          <w:rFonts w:ascii="Tahoma" w:hAnsi="Tahoma" w:cs="Tahoma"/>
          <w:color w:val="0070C0"/>
          <w:highlight w:val="yellow"/>
        </w:rPr>
      </w:pPr>
    </w:p>
    <w:p w14:paraId="4D9B922E" w14:textId="77777777" w:rsidR="00D76E08" w:rsidRPr="00827B4F" w:rsidRDefault="00D76E08" w:rsidP="00D76E08">
      <w:pPr>
        <w:jc w:val="both"/>
        <w:rPr>
          <w:rFonts w:ascii="Tahoma" w:hAnsi="Tahoma" w:cs="Tahoma"/>
        </w:rPr>
      </w:pPr>
      <w:r w:rsidRPr="00827B4F">
        <w:rPr>
          <w:rFonts w:ascii="Tahoma" w:hAnsi="Tahoma" w:cs="Tahoma"/>
        </w:rPr>
        <w:t>Aktivnosti:</w:t>
      </w:r>
    </w:p>
    <w:p w14:paraId="6443BEF5" w14:textId="77777777" w:rsidR="00D76E08" w:rsidRPr="00827B4F" w:rsidRDefault="00D76E08" w:rsidP="00D76E08">
      <w:pPr>
        <w:numPr>
          <w:ilvl w:val="0"/>
          <w:numId w:val="11"/>
        </w:numPr>
        <w:jc w:val="both"/>
        <w:rPr>
          <w:rFonts w:ascii="Tahoma" w:hAnsi="Tahoma" w:cs="Tahoma"/>
        </w:rPr>
      </w:pPr>
      <w:r w:rsidRPr="00827B4F">
        <w:rPr>
          <w:rFonts w:ascii="Tahoma" w:hAnsi="Tahoma" w:cs="Tahoma"/>
        </w:rPr>
        <w:t>Identificirati tvrtke ili ustanove u potpunom ili djelomičnom vlasništvu Općine, a čije djelatnosti nisu usko vezane uz podršku ispunjavanja osnovnih funkcija Općine.</w:t>
      </w:r>
    </w:p>
    <w:p w14:paraId="1601AB73" w14:textId="77777777" w:rsidR="00D76E08" w:rsidRPr="00827B4F" w:rsidRDefault="00D76E08" w:rsidP="00D76E08">
      <w:pPr>
        <w:numPr>
          <w:ilvl w:val="0"/>
          <w:numId w:val="11"/>
        </w:numPr>
        <w:jc w:val="both"/>
        <w:rPr>
          <w:rFonts w:ascii="Tahoma" w:hAnsi="Tahoma" w:cs="Tahoma"/>
        </w:rPr>
      </w:pPr>
      <w:r w:rsidRPr="00827B4F">
        <w:rPr>
          <w:rFonts w:ascii="Tahoma" w:hAnsi="Tahoma" w:cs="Tahoma"/>
        </w:rPr>
        <w:t xml:space="preserve">Donijeti odluku o privatizaciji pojedinih tvrtki i/ili ustanova. </w:t>
      </w:r>
    </w:p>
    <w:p w14:paraId="591B2A93" w14:textId="77777777" w:rsidR="00D76E08" w:rsidRPr="00827B4F" w:rsidRDefault="00D76E08" w:rsidP="00D76E08">
      <w:pPr>
        <w:numPr>
          <w:ilvl w:val="0"/>
          <w:numId w:val="11"/>
        </w:numPr>
        <w:jc w:val="both"/>
        <w:rPr>
          <w:rFonts w:ascii="Tahoma" w:hAnsi="Tahoma" w:cs="Tahoma"/>
        </w:rPr>
      </w:pPr>
      <w:r w:rsidRPr="00827B4F">
        <w:rPr>
          <w:rFonts w:ascii="Tahoma" w:hAnsi="Tahoma" w:cs="Tahoma"/>
        </w:rPr>
        <w:t xml:space="preserve">Revidirati sve ugovorne dokumente koji uređuju međusobne prava i obaveze između Općine i tvrtke ili ustanove. </w:t>
      </w:r>
    </w:p>
    <w:p w14:paraId="023D3467" w14:textId="77777777" w:rsidR="00D76E08" w:rsidRPr="00827B4F" w:rsidRDefault="00D76E08" w:rsidP="00D76E08">
      <w:pPr>
        <w:numPr>
          <w:ilvl w:val="0"/>
          <w:numId w:val="11"/>
        </w:numPr>
        <w:jc w:val="both"/>
        <w:rPr>
          <w:rFonts w:ascii="Tahoma" w:hAnsi="Tahoma" w:cs="Tahoma"/>
          <w:b/>
        </w:rPr>
      </w:pPr>
      <w:r w:rsidRPr="00827B4F">
        <w:rPr>
          <w:rFonts w:ascii="Tahoma" w:hAnsi="Tahoma" w:cs="Tahoma"/>
        </w:rPr>
        <w:t xml:space="preserve">Sklopiti sve nove ugovore o međusobnoj suradnji, s jasno definiranim pravima i obavezama obiju strana. </w:t>
      </w:r>
    </w:p>
    <w:p w14:paraId="01101595" w14:textId="77777777" w:rsidR="00D76E08" w:rsidRPr="004B4D25" w:rsidRDefault="00D76E08" w:rsidP="00D76E08">
      <w:pPr>
        <w:pStyle w:val="Heading1"/>
        <w:rPr>
          <w:rFonts w:ascii="Tahoma" w:hAnsi="Tahoma" w:cs="Tahoma"/>
          <w:sz w:val="40"/>
          <w:szCs w:val="40"/>
        </w:rPr>
      </w:pPr>
      <w:bookmarkStart w:id="22" w:name="_Toc160197440"/>
      <w:r>
        <w:rPr>
          <w:sz w:val="24"/>
          <w:szCs w:val="24"/>
        </w:rPr>
        <w:br w:type="page"/>
      </w:r>
      <w:bookmarkStart w:id="23" w:name="_Toc3021464"/>
      <w:r w:rsidRPr="004B4D25">
        <w:rPr>
          <w:rFonts w:ascii="Tahoma" w:hAnsi="Tahoma" w:cs="Tahoma"/>
          <w:sz w:val="40"/>
          <w:szCs w:val="40"/>
        </w:rPr>
        <w:lastRenderedPageBreak/>
        <w:t>5. Upravljanje portfeljima</w:t>
      </w:r>
      <w:bookmarkEnd w:id="22"/>
      <w:bookmarkEnd w:id="23"/>
    </w:p>
    <w:p w14:paraId="6118B784" w14:textId="77777777" w:rsidR="00D76E08" w:rsidRDefault="00D76E08" w:rsidP="00D76E08">
      <w:pPr>
        <w:jc w:val="both"/>
        <w:rPr>
          <w:rFonts w:ascii="Tahoma" w:hAnsi="Tahoma" w:cs="Tahoma"/>
          <w:color w:val="0070C0"/>
        </w:rPr>
      </w:pPr>
    </w:p>
    <w:p w14:paraId="0C45313F" w14:textId="5D5CFCEC" w:rsidR="00D76E08" w:rsidRPr="00827B4F" w:rsidRDefault="00D76E08" w:rsidP="00D76E08">
      <w:pPr>
        <w:spacing w:line="276" w:lineRule="auto"/>
        <w:jc w:val="both"/>
        <w:rPr>
          <w:rFonts w:ascii="Tahoma" w:hAnsi="Tahoma" w:cs="Tahoma"/>
        </w:rPr>
      </w:pPr>
      <w:r>
        <w:rPr>
          <w:rFonts w:ascii="Tahoma" w:hAnsi="Tahoma" w:cs="Tahoma"/>
          <w:color w:val="0070C0"/>
        </w:rPr>
        <w:tab/>
      </w:r>
      <w:r w:rsidR="00F10CE3">
        <w:rPr>
          <w:rFonts w:ascii="Tahoma" w:hAnsi="Tahoma" w:cs="Tahoma"/>
        </w:rPr>
        <w:t>Od ukupno 1</w:t>
      </w:r>
      <w:r w:rsidR="00720F53">
        <w:rPr>
          <w:rFonts w:ascii="Tahoma" w:hAnsi="Tahoma" w:cs="Tahoma"/>
        </w:rPr>
        <w:t>2</w:t>
      </w:r>
      <w:r w:rsidRPr="00827B4F">
        <w:rPr>
          <w:rFonts w:ascii="Tahoma" w:hAnsi="Tahoma" w:cs="Tahoma"/>
        </w:rPr>
        <w:t xml:space="preserve"> prepoznatih portfelja, u nastavku se daju smjernice za prioritetne portfelje Poslovni prostori, Zemljišta i Javne površine. Na njih Općina svakako treba staviti naglasak i posvetiti im najviše pažnje, međutim, zbog cjelovitosti pristupa, u Strateškom planu su obrađeni i ostali portfelji, bez razine </w:t>
      </w:r>
      <w:proofErr w:type="spellStart"/>
      <w:r w:rsidRPr="00827B4F">
        <w:rPr>
          <w:rFonts w:ascii="Tahoma" w:hAnsi="Tahoma" w:cs="Tahoma"/>
        </w:rPr>
        <w:t>podportfelja</w:t>
      </w:r>
      <w:proofErr w:type="spellEnd"/>
      <w:r w:rsidRPr="00827B4F">
        <w:rPr>
          <w:rFonts w:ascii="Tahoma" w:hAnsi="Tahoma" w:cs="Tahoma"/>
        </w:rPr>
        <w:t>. Za svaki portfelj su navedene strateške mjere koje je potrebno provesti i njihovi očekivani rezultati, dok su aktivnosti predviđene za ostvarivanje strateških mjera precizirane u Akcijskom planu. Uz sve portfelje, posebno su obrađeni i nacionalizirani objekti i komunalna infrastruktura.</w:t>
      </w:r>
    </w:p>
    <w:p w14:paraId="557EECA4" w14:textId="77777777" w:rsidR="00D76E08" w:rsidRPr="00DB5EF3" w:rsidRDefault="00D76E08" w:rsidP="00D76E08">
      <w:pPr>
        <w:jc w:val="both"/>
        <w:rPr>
          <w:rFonts w:ascii="Tahoma" w:hAnsi="Tahoma" w:cs="Tahoma"/>
          <w:color w:val="0070C0"/>
        </w:rPr>
      </w:pPr>
    </w:p>
    <w:p w14:paraId="0149369C" w14:textId="77777777" w:rsidR="00D76E08" w:rsidRPr="00DB5EF3" w:rsidRDefault="00D76E08" w:rsidP="00D76E08">
      <w:pPr>
        <w:jc w:val="both"/>
        <w:rPr>
          <w:rFonts w:ascii="Tahoma" w:hAnsi="Tahoma" w:cs="Tahoma"/>
          <w:color w:val="0070C0"/>
        </w:rPr>
      </w:pPr>
    </w:p>
    <w:p w14:paraId="70C0A8C7" w14:textId="77777777" w:rsidR="000A5269" w:rsidRPr="004B4D25" w:rsidRDefault="00D76E08" w:rsidP="00F10CE3">
      <w:pPr>
        <w:pStyle w:val="Heading2"/>
        <w:rPr>
          <w:rFonts w:ascii="Tahoma" w:hAnsi="Tahoma" w:cs="Tahoma"/>
          <w:sz w:val="32"/>
          <w:szCs w:val="32"/>
        </w:rPr>
      </w:pPr>
      <w:bookmarkStart w:id="24" w:name="_Toc3021465"/>
      <w:r>
        <w:rPr>
          <w:rFonts w:ascii="Tahoma" w:hAnsi="Tahoma" w:cs="Tahoma"/>
          <w:sz w:val="32"/>
          <w:szCs w:val="32"/>
        </w:rPr>
        <w:t>5.</w:t>
      </w:r>
      <w:r w:rsidR="00F10CE3">
        <w:rPr>
          <w:rFonts w:ascii="Tahoma" w:hAnsi="Tahoma" w:cs="Tahoma"/>
          <w:sz w:val="32"/>
          <w:szCs w:val="32"/>
        </w:rPr>
        <w:t>1</w:t>
      </w:r>
      <w:r>
        <w:rPr>
          <w:rFonts w:ascii="Tahoma" w:hAnsi="Tahoma" w:cs="Tahoma"/>
          <w:sz w:val="32"/>
          <w:szCs w:val="32"/>
        </w:rPr>
        <w:t>. Poslovni prostori</w:t>
      </w:r>
      <w:bookmarkEnd w:id="24"/>
    </w:p>
    <w:p w14:paraId="2A17DDA5" w14:textId="77777777" w:rsidR="00D76E08" w:rsidRPr="00DB5EF3" w:rsidRDefault="00D76E08" w:rsidP="00D76E08">
      <w:pPr>
        <w:jc w:val="both"/>
        <w:rPr>
          <w:rFonts w:ascii="Tahoma" w:hAnsi="Tahoma" w:cs="Tahoma"/>
          <w:color w:val="0070C0"/>
          <w:lang w:val="it-IT"/>
        </w:rPr>
      </w:pPr>
    </w:p>
    <w:p w14:paraId="709ED1FD" w14:textId="02CBAAA5" w:rsidR="00D76E08" w:rsidRPr="004A418B" w:rsidRDefault="00D76E08" w:rsidP="00D76E08">
      <w:pPr>
        <w:spacing w:line="276" w:lineRule="auto"/>
        <w:ind w:firstLine="708"/>
        <w:jc w:val="both"/>
        <w:rPr>
          <w:rFonts w:ascii="Tahoma" w:hAnsi="Tahoma" w:cs="Tahoma"/>
          <w:b/>
        </w:rPr>
      </w:pPr>
      <w:proofErr w:type="spellStart"/>
      <w:r w:rsidRPr="004A418B">
        <w:rPr>
          <w:rFonts w:ascii="Tahoma" w:hAnsi="Tahoma" w:cs="Tahoma"/>
          <w:lang w:val="it-IT"/>
        </w:rPr>
        <w:t>Općina</w:t>
      </w:r>
      <w:proofErr w:type="spellEnd"/>
      <w:r w:rsidRPr="004A418B">
        <w:rPr>
          <w:rFonts w:ascii="Tahoma" w:hAnsi="Tahoma" w:cs="Tahoma"/>
          <w:lang w:val="it-IT"/>
        </w:rPr>
        <w:t xml:space="preserve"> </w:t>
      </w:r>
      <w:proofErr w:type="spellStart"/>
      <w:r w:rsidR="00001CB4">
        <w:rPr>
          <w:rFonts w:ascii="Tahoma" w:hAnsi="Tahoma" w:cs="Tahoma"/>
          <w:lang w:val="it-IT"/>
        </w:rPr>
        <w:t>Lipovljani</w:t>
      </w:r>
      <w:proofErr w:type="spellEnd"/>
      <w:r w:rsidRPr="004A418B">
        <w:rPr>
          <w:rFonts w:ascii="Tahoma" w:hAnsi="Tahoma" w:cs="Tahoma"/>
          <w:lang w:val="it-IT"/>
        </w:rPr>
        <w:t xml:space="preserve"> ima u </w:t>
      </w:r>
      <w:proofErr w:type="spellStart"/>
      <w:r w:rsidRPr="004A418B">
        <w:rPr>
          <w:rFonts w:ascii="Tahoma" w:hAnsi="Tahoma" w:cs="Tahoma"/>
          <w:lang w:val="it-IT"/>
        </w:rPr>
        <w:t>vlasništvu</w:t>
      </w:r>
      <w:proofErr w:type="spellEnd"/>
      <w:r w:rsidR="00EA6887">
        <w:rPr>
          <w:rFonts w:ascii="Tahoma" w:hAnsi="Tahoma" w:cs="Tahoma"/>
          <w:lang w:val="it-IT"/>
        </w:rPr>
        <w:t xml:space="preserve"> </w:t>
      </w:r>
      <w:r w:rsidR="00EA6887" w:rsidRPr="00A77818">
        <w:rPr>
          <w:rFonts w:ascii="Tahoma" w:hAnsi="Tahoma" w:cs="Tahoma"/>
          <w:lang w:val="it-IT"/>
        </w:rPr>
        <w:t>11</w:t>
      </w:r>
      <w:r w:rsidRPr="00A77818">
        <w:rPr>
          <w:rFonts w:ascii="Tahoma" w:hAnsi="Tahoma" w:cs="Tahoma"/>
          <w:lang w:val="it-IT"/>
        </w:rPr>
        <w:t xml:space="preserve"> </w:t>
      </w:r>
      <w:proofErr w:type="spellStart"/>
      <w:r w:rsidRPr="00A77818">
        <w:rPr>
          <w:rFonts w:ascii="Tahoma" w:hAnsi="Tahoma" w:cs="Tahoma"/>
          <w:lang w:val="it-IT"/>
        </w:rPr>
        <w:t>poslovni</w:t>
      </w:r>
      <w:r w:rsidR="00A210E7" w:rsidRPr="00A77818">
        <w:rPr>
          <w:rFonts w:ascii="Tahoma" w:hAnsi="Tahoma" w:cs="Tahoma"/>
          <w:lang w:val="it-IT"/>
        </w:rPr>
        <w:t>h</w:t>
      </w:r>
      <w:proofErr w:type="spellEnd"/>
      <w:r w:rsidRPr="00A77818">
        <w:rPr>
          <w:rFonts w:ascii="Tahoma" w:hAnsi="Tahoma" w:cs="Tahoma"/>
          <w:lang w:val="it-IT"/>
        </w:rPr>
        <w:t xml:space="preserve"> </w:t>
      </w:r>
      <w:proofErr w:type="spellStart"/>
      <w:r w:rsidRPr="00A77818">
        <w:rPr>
          <w:rFonts w:ascii="Tahoma" w:hAnsi="Tahoma" w:cs="Tahoma"/>
          <w:lang w:val="it-IT"/>
        </w:rPr>
        <w:t>prostor</w:t>
      </w:r>
      <w:r w:rsidR="00A210E7" w:rsidRPr="00A77818">
        <w:rPr>
          <w:rFonts w:ascii="Tahoma" w:hAnsi="Tahoma" w:cs="Tahoma"/>
          <w:lang w:val="it-IT"/>
        </w:rPr>
        <w:t>a</w:t>
      </w:r>
      <w:proofErr w:type="spellEnd"/>
      <w:r w:rsidRPr="00A77818">
        <w:rPr>
          <w:rFonts w:ascii="Tahoma" w:hAnsi="Tahoma" w:cs="Tahoma"/>
          <w:lang w:val="it-IT"/>
        </w:rPr>
        <w:t xml:space="preserve"> </w:t>
      </w:r>
      <w:r w:rsidRPr="004A418B">
        <w:rPr>
          <w:rFonts w:ascii="Tahoma" w:hAnsi="Tahoma" w:cs="Tahoma"/>
          <w:lang w:val="it-IT"/>
        </w:rPr>
        <w:t xml:space="preserve">(prema </w:t>
      </w:r>
      <w:proofErr w:type="spellStart"/>
      <w:r w:rsidRPr="004A418B">
        <w:rPr>
          <w:rFonts w:ascii="Tahoma" w:hAnsi="Tahoma" w:cs="Tahoma"/>
          <w:lang w:val="it-IT"/>
        </w:rPr>
        <w:t>Izvještaju</w:t>
      </w:r>
      <w:proofErr w:type="spellEnd"/>
      <w:r w:rsidRPr="004A418B">
        <w:rPr>
          <w:rFonts w:ascii="Tahoma" w:hAnsi="Tahoma" w:cs="Tahoma"/>
          <w:lang w:val="it-IT"/>
        </w:rPr>
        <w:t xml:space="preserve"> DUR-a radi se o </w:t>
      </w:r>
      <w:r w:rsidR="00F10CE3">
        <w:rPr>
          <w:rFonts w:ascii="Tahoma" w:hAnsi="Tahoma" w:cs="Tahoma"/>
          <w:lang w:val="it-IT"/>
        </w:rPr>
        <w:t>9</w:t>
      </w:r>
      <w:r w:rsidRPr="004A418B">
        <w:rPr>
          <w:rFonts w:ascii="Tahoma" w:hAnsi="Tahoma" w:cs="Tahoma"/>
          <w:lang w:val="it-IT"/>
        </w:rPr>
        <w:t xml:space="preserve"> </w:t>
      </w:r>
      <w:proofErr w:type="spellStart"/>
      <w:r w:rsidRPr="004A418B">
        <w:rPr>
          <w:rFonts w:ascii="Tahoma" w:hAnsi="Tahoma" w:cs="Tahoma"/>
          <w:lang w:val="it-IT"/>
        </w:rPr>
        <w:t>poslovnih</w:t>
      </w:r>
      <w:proofErr w:type="spellEnd"/>
      <w:r w:rsidRPr="004A418B">
        <w:rPr>
          <w:rFonts w:ascii="Tahoma" w:hAnsi="Tahoma" w:cs="Tahoma"/>
          <w:lang w:val="it-IT"/>
        </w:rPr>
        <w:t xml:space="preserve"> </w:t>
      </w:r>
      <w:proofErr w:type="spellStart"/>
      <w:r w:rsidRPr="004A418B">
        <w:rPr>
          <w:rFonts w:ascii="Tahoma" w:hAnsi="Tahoma" w:cs="Tahoma"/>
          <w:lang w:val="it-IT"/>
        </w:rPr>
        <w:t>prostora</w:t>
      </w:r>
      <w:proofErr w:type="spellEnd"/>
      <w:r w:rsidRPr="004A418B">
        <w:rPr>
          <w:rFonts w:ascii="Tahoma" w:hAnsi="Tahoma" w:cs="Tahoma"/>
          <w:lang w:val="it-IT"/>
        </w:rPr>
        <w:t xml:space="preserve"> s </w:t>
      </w:r>
      <w:proofErr w:type="spellStart"/>
      <w:r w:rsidRPr="004A418B">
        <w:rPr>
          <w:rFonts w:ascii="Tahoma" w:hAnsi="Tahoma" w:cs="Tahoma"/>
          <w:lang w:val="it-IT"/>
        </w:rPr>
        <w:t>kraja</w:t>
      </w:r>
      <w:proofErr w:type="spellEnd"/>
      <w:r w:rsidRPr="004A418B">
        <w:rPr>
          <w:rFonts w:ascii="Tahoma" w:hAnsi="Tahoma" w:cs="Tahoma"/>
          <w:lang w:val="it-IT"/>
        </w:rPr>
        <w:t xml:space="preserve"> 2014. godine)</w:t>
      </w:r>
      <w:r w:rsidRPr="004B63FD">
        <w:rPr>
          <w:rFonts w:ascii="Tahoma" w:hAnsi="Tahoma" w:cs="Tahoma"/>
          <w:lang w:val="it-IT"/>
        </w:rPr>
        <w:t xml:space="preserve"> </w:t>
      </w:r>
      <w:proofErr w:type="spellStart"/>
      <w:r w:rsidRPr="004A418B">
        <w:rPr>
          <w:rFonts w:ascii="Tahoma" w:hAnsi="Tahoma" w:cs="Tahoma"/>
          <w:lang w:val="it-IT"/>
        </w:rPr>
        <w:t>Procjenjena</w:t>
      </w:r>
      <w:proofErr w:type="spellEnd"/>
      <w:r w:rsidRPr="004A418B">
        <w:rPr>
          <w:rFonts w:ascii="Tahoma" w:hAnsi="Tahoma" w:cs="Tahoma"/>
          <w:lang w:val="it-IT"/>
        </w:rPr>
        <w:t xml:space="preserve"> </w:t>
      </w:r>
      <w:proofErr w:type="spellStart"/>
      <w:r w:rsidRPr="004A418B">
        <w:rPr>
          <w:rFonts w:ascii="Tahoma" w:hAnsi="Tahoma" w:cs="Tahoma"/>
          <w:lang w:val="it-IT"/>
        </w:rPr>
        <w:t>vrijendnost</w:t>
      </w:r>
      <w:proofErr w:type="spellEnd"/>
      <w:r w:rsidRPr="004A418B">
        <w:rPr>
          <w:rFonts w:ascii="Tahoma" w:hAnsi="Tahoma" w:cs="Tahoma"/>
          <w:lang w:val="it-IT"/>
        </w:rPr>
        <w:t xml:space="preserve"> </w:t>
      </w:r>
      <w:proofErr w:type="spellStart"/>
      <w:r w:rsidRPr="004A418B">
        <w:rPr>
          <w:rFonts w:ascii="Tahoma" w:hAnsi="Tahoma" w:cs="Tahoma"/>
          <w:lang w:val="it-IT"/>
        </w:rPr>
        <w:t>navedenih</w:t>
      </w:r>
      <w:proofErr w:type="spellEnd"/>
      <w:r w:rsidRPr="004A418B">
        <w:rPr>
          <w:rFonts w:ascii="Tahoma" w:hAnsi="Tahoma" w:cs="Tahoma"/>
          <w:lang w:val="it-IT"/>
        </w:rPr>
        <w:t xml:space="preserve"> </w:t>
      </w:r>
      <w:proofErr w:type="spellStart"/>
      <w:r w:rsidR="00F10CE3">
        <w:rPr>
          <w:rFonts w:ascii="Tahoma" w:hAnsi="Tahoma" w:cs="Tahoma"/>
          <w:lang w:val="it-IT"/>
        </w:rPr>
        <w:t>poslovnih</w:t>
      </w:r>
      <w:proofErr w:type="spellEnd"/>
      <w:r w:rsidR="00F10CE3">
        <w:rPr>
          <w:rFonts w:ascii="Tahoma" w:hAnsi="Tahoma" w:cs="Tahoma"/>
          <w:lang w:val="it-IT"/>
        </w:rPr>
        <w:t xml:space="preserve"> </w:t>
      </w:r>
      <w:proofErr w:type="spellStart"/>
      <w:r w:rsidR="00F10CE3">
        <w:rPr>
          <w:rFonts w:ascii="Tahoma" w:hAnsi="Tahoma" w:cs="Tahoma"/>
          <w:lang w:val="it-IT"/>
        </w:rPr>
        <w:t>prostora</w:t>
      </w:r>
      <w:proofErr w:type="spellEnd"/>
      <w:r w:rsidRPr="004A418B">
        <w:rPr>
          <w:rFonts w:ascii="Tahoma" w:hAnsi="Tahoma" w:cs="Tahoma"/>
          <w:lang w:val="it-IT"/>
        </w:rPr>
        <w:t xml:space="preserve"> </w:t>
      </w:r>
      <w:proofErr w:type="spellStart"/>
      <w:r w:rsidRPr="004A418B">
        <w:rPr>
          <w:rFonts w:ascii="Tahoma" w:hAnsi="Tahoma" w:cs="Tahoma"/>
          <w:lang w:val="it-IT"/>
        </w:rPr>
        <w:t>iznosi</w:t>
      </w:r>
      <w:proofErr w:type="spellEnd"/>
      <w:r w:rsidRPr="004A418B">
        <w:rPr>
          <w:rFonts w:ascii="Tahoma" w:hAnsi="Tahoma" w:cs="Tahoma"/>
          <w:lang w:val="it-IT"/>
        </w:rPr>
        <w:t xml:space="preserve"> </w:t>
      </w:r>
      <w:r w:rsidR="00EA6887">
        <w:rPr>
          <w:rFonts w:ascii="Tahoma" w:hAnsi="Tahoma" w:cs="Tahoma"/>
          <w:lang w:val="it-IT"/>
        </w:rPr>
        <w:t>4.854.775,78</w:t>
      </w:r>
      <w:r w:rsidRPr="004A418B">
        <w:rPr>
          <w:rFonts w:ascii="Tahoma" w:hAnsi="Tahoma" w:cs="Tahoma"/>
          <w:lang w:val="it-IT"/>
        </w:rPr>
        <w:t xml:space="preserve"> </w:t>
      </w:r>
      <w:proofErr w:type="spellStart"/>
      <w:r w:rsidRPr="004A418B">
        <w:rPr>
          <w:rFonts w:ascii="Tahoma" w:hAnsi="Tahoma" w:cs="Tahoma"/>
          <w:lang w:val="it-IT"/>
        </w:rPr>
        <w:t>kuna</w:t>
      </w:r>
      <w:proofErr w:type="spellEnd"/>
      <w:r w:rsidRPr="004A418B">
        <w:rPr>
          <w:rFonts w:ascii="Tahoma" w:hAnsi="Tahoma" w:cs="Tahoma"/>
          <w:lang w:val="it-IT"/>
        </w:rPr>
        <w:t xml:space="preserve">, a </w:t>
      </w:r>
      <w:proofErr w:type="spellStart"/>
      <w:r w:rsidRPr="004A418B">
        <w:rPr>
          <w:rFonts w:ascii="Tahoma" w:hAnsi="Tahoma" w:cs="Tahoma"/>
          <w:lang w:val="it-IT"/>
        </w:rPr>
        <w:t>izvršena</w:t>
      </w:r>
      <w:proofErr w:type="spellEnd"/>
      <w:r w:rsidRPr="004A418B">
        <w:rPr>
          <w:rFonts w:ascii="Tahoma" w:hAnsi="Tahoma" w:cs="Tahoma"/>
          <w:lang w:val="it-IT"/>
        </w:rPr>
        <w:t xml:space="preserve"> je </w:t>
      </w:r>
      <w:proofErr w:type="gramStart"/>
      <w:r w:rsidRPr="004A418B">
        <w:rPr>
          <w:rFonts w:ascii="Tahoma" w:hAnsi="Tahoma" w:cs="Tahoma"/>
          <w:lang w:val="it-IT"/>
        </w:rPr>
        <w:t>od</w:t>
      </w:r>
      <w:proofErr w:type="gramEnd"/>
      <w:r w:rsidRPr="004A418B">
        <w:rPr>
          <w:rFonts w:ascii="Tahoma" w:hAnsi="Tahoma" w:cs="Tahoma"/>
          <w:lang w:val="it-IT"/>
        </w:rPr>
        <w:t xml:space="preserve"> strane </w:t>
      </w:r>
      <w:proofErr w:type="spellStart"/>
      <w:r w:rsidRPr="004A418B">
        <w:rPr>
          <w:rFonts w:ascii="Tahoma" w:hAnsi="Tahoma" w:cs="Tahoma"/>
          <w:lang w:val="it-IT"/>
        </w:rPr>
        <w:t>Radnog</w:t>
      </w:r>
      <w:proofErr w:type="spellEnd"/>
      <w:r w:rsidRPr="004A418B">
        <w:rPr>
          <w:rFonts w:ascii="Tahoma" w:hAnsi="Tahoma" w:cs="Tahoma"/>
          <w:lang w:val="it-IT"/>
        </w:rPr>
        <w:t xml:space="preserve"> </w:t>
      </w:r>
      <w:proofErr w:type="spellStart"/>
      <w:r w:rsidRPr="004A418B">
        <w:rPr>
          <w:rFonts w:ascii="Tahoma" w:hAnsi="Tahoma" w:cs="Tahoma"/>
          <w:lang w:val="it-IT"/>
        </w:rPr>
        <w:t>tima</w:t>
      </w:r>
      <w:proofErr w:type="spellEnd"/>
      <w:r w:rsidRPr="004A418B">
        <w:rPr>
          <w:rFonts w:ascii="Tahoma" w:hAnsi="Tahoma" w:cs="Tahoma"/>
          <w:lang w:val="it-IT"/>
        </w:rPr>
        <w:t xml:space="preserve"> </w:t>
      </w:r>
      <w:proofErr w:type="spellStart"/>
      <w:r w:rsidRPr="004A418B">
        <w:rPr>
          <w:rFonts w:ascii="Tahoma" w:hAnsi="Tahoma" w:cs="Tahoma"/>
          <w:lang w:val="it-IT"/>
        </w:rPr>
        <w:t>internom</w:t>
      </w:r>
      <w:proofErr w:type="spellEnd"/>
      <w:r w:rsidRPr="004A418B">
        <w:rPr>
          <w:rFonts w:ascii="Tahoma" w:hAnsi="Tahoma" w:cs="Tahoma"/>
          <w:lang w:val="it-IT"/>
        </w:rPr>
        <w:t xml:space="preserve"> </w:t>
      </w:r>
      <w:proofErr w:type="spellStart"/>
      <w:r w:rsidRPr="004A418B">
        <w:rPr>
          <w:rFonts w:ascii="Tahoma" w:hAnsi="Tahoma" w:cs="Tahoma"/>
          <w:lang w:val="it-IT"/>
        </w:rPr>
        <w:t>procjenom</w:t>
      </w:r>
      <w:proofErr w:type="spellEnd"/>
      <w:r w:rsidRPr="004A418B">
        <w:rPr>
          <w:rFonts w:ascii="Tahoma" w:hAnsi="Tahoma" w:cs="Tahoma"/>
          <w:lang w:val="it-IT"/>
        </w:rPr>
        <w:t xml:space="preserve"> </w:t>
      </w:r>
      <w:proofErr w:type="spellStart"/>
      <w:r w:rsidRPr="004A418B">
        <w:rPr>
          <w:rFonts w:ascii="Tahoma" w:hAnsi="Tahoma" w:cs="Tahoma"/>
          <w:lang w:val="it-IT"/>
        </w:rPr>
        <w:t>na</w:t>
      </w:r>
      <w:proofErr w:type="spellEnd"/>
      <w:r w:rsidRPr="004A418B">
        <w:rPr>
          <w:rFonts w:ascii="Tahoma" w:hAnsi="Tahoma" w:cs="Tahoma"/>
          <w:lang w:val="it-IT"/>
        </w:rPr>
        <w:t xml:space="preserve"> </w:t>
      </w:r>
      <w:proofErr w:type="spellStart"/>
      <w:r w:rsidRPr="004A418B">
        <w:rPr>
          <w:rFonts w:ascii="Tahoma" w:hAnsi="Tahoma" w:cs="Tahoma"/>
          <w:lang w:val="it-IT"/>
        </w:rPr>
        <w:t>temelju</w:t>
      </w:r>
      <w:proofErr w:type="spellEnd"/>
      <w:r w:rsidRPr="004A418B">
        <w:rPr>
          <w:rFonts w:ascii="Tahoma" w:hAnsi="Tahoma" w:cs="Tahoma"/>
          <w:lang w:val="it-IT"/>
        </w:rPr>
        <w:t xml:space="preserve"> </w:t>
      </w:r>
      <w:proofErr w:type="spellStart"/>
      <w:r w:rsidRPr="004A418B">
        <w:rPr>
          <w:rFonts w:ascii="Tahoma" w:hAnsi="Tahoma" w:cs="Tahoma"/>
          <w:lang w:val="it-IT"/>
        </w:rPr>
        <w:t>aproksimativn</w:t>
      </w:r>
      <w:r w:rsidR="00EA6887">
        <w:rPr>
          <w:rFonts w:ascii="Tahoma" w:hAnsi="Tahoma" w:cs="Tahoma"/>
          <w:lang w:val="it-IT"/>
        </w:rPr>
        <w:t>e</w:t>
      </w:r>
      <w:proofErr w:type="spellEnd"/>
      <w:r w:rsidR="00EA6887">
        <w:rPr>
          <w:rFonts w:ascii="Tahoma" w:hAnsi="Tahoma" w:cs="Tahoma"/>
          <w:lang w:val="it-IT"/>
        </w:rPr>
        <w:t xml:space="preserve"> </w:t>
      </w:r>
      <w:proofErr w:type="spellStart"/>
      <w:r w:rsidRPr="004A418B">
        <w:rPr>
          <w:rFonts w:ascii="Tahoma" w:hAnsi="Tahoma" w:cs="Tahoma"/>
          <w:lang w:val="it-IT"/>
        </w:rPr>
        <w:t>usporedne</w:t>
      </w:r>
      <w:proofErr w:type="spellEnd"/>
      <w:r w:rsidRPr="004A418B">
        <w:rPr>
          <w:rFonts w:ascii="Tahoma" w:hAnsi="Tahoma" w:cs="Tahoma"/>
          <w:lang w:val="it-IT"/>
        </w:rPr>
        <w:t xml:space="preserve"> </w:t>
      </w:r>
      <w:proofErr w:type="spellStart"/>
      <w:r w:rsidRPr="004A418B">
        <w:rPr>
          <w:rFonts w:ascii="Tahoma" w:hAnsi="Tahoma" w:cs="Tahoma"/>
          <w:lang w:val="it-IT"/>
        </w:rPr>
        <w:t>metode</w:t>
      </w:r>
      <w:proofErr w:type="spellEnd"/>
      <w:r w:rsidRPr="004A418B">
        <w:rPr>
          <w:rFonts w:ascii="Tahoma" w:hAnsi="Tahoma" w:cs="Tahoma"/>
          <w:lang w:val="it-IT"/>
        </w:rPr>
        <w:t xml:space="preserve"> (</w:t>
      </w:r>
      <w:proofErr w:type="spellStart"/>
      <w:r w:rsidRPr="004A418B">
        <w:rPr>
          <w:rFonts w:ascii="Tahoma" w:hAnsi="Tahoma" w:cs="Tahoma"/>
          <w:lang w:val="it-IT"/>
        </w:rPr>
        <w:t>koristeći</w:t>
      </w:r>
      <w:proofErr w:type="spellEnd"/>
      <w:r w:rsidRPr="004A418B">
        <w:rPr>
          <w:rFonts w:ascii="Tahoma" w:hAnsi="Tahoma" w:cs="Tahoma"/>
          <w:lang w:val="it-IT"/>
        </w:rPr>
        <w:t xml:space="preserve"> </w:t>
      </w:r>
      <w:proofErr w:type="spellStart"/>
      <w:r w:rsidRPr="004A418B">
        <w:rPr>
          <w:rFonts w:ascii="Tahoma" w:hAnsi="Tahoma" w:cs="Tahoma"/>
          <w:lang w:val="it-IT"/>
        </w:rPr>
        <w:t>dostupne</w:t>
      </w:r>
      <w:proofErr w:type="spellEnd"/>
      <w:r w:rsidRPr="004A418B">
        <w:rPr>
          <w:rFonts w:ascii="Tahoma" w:hAnsi="Tahoma" w:cs="Tahoma"/>
          <w:lang w:val="it-IT"/>
        </w:rPr>
        <w:t xml:space="preserve"> </w:t>
      </w:r>
      <w:proofErr w:type="spellStart"/>
      <w:r w:rsidRPr="004A418B">
        <w:rPr>
          <w:rFonts w:ascii="Tahoma" w:hAnsi="Tahoma" w:cs="Tahoma"/>
          <w:lang w:val="it-IT"/>
        </w:rPr>
        <w:t>informacije</w:t>
      </w:r>
      <w:proofErr w:type="spellEnd"/>
      <w:r w:rsidRPr="004A418B">
        <w:rPr>
          <w:rFonts w:ascii="Tahoma" w:hAnsi="Tahoma" w:cs="Tahoma"/>
          <w:lang w:val="it-IT"/>
        </w:rPr>
        <w:t xml:space="preserve"> s </w:t>
      </w:r>
      <w:proofErr w:type="spellStart"/>
      <w:r w:rsidRPr="004A418B">
        <w:rPr>
          <w:rFonts w:ascii="Tahoma" w:hAnsi="Tahoma" w:cs="Tahoma"/>
          <w:lang w:val="it-IT"/>
        </w:rPr>
        <w:t>tržišta</w:t>
      </w:r>
      <w:proofErr w:type="spellEnd"/>
      <w:r w:rsidRPr="004A418B">
        <w:rPr>
          <w:rFonts w:ascii="Tahoma" w:hAnsi="Tahoma" w:cs="Tahoma"/>
          <w:lang w:val="it-IT"/>
        </w:rPr>
        <w:t xml:space="preserve">, </w:t>
      </w:r>
      <w:proofErr w:type="spellStart"/>
      <w:r w:rsidRPr="004A418B">
        <w:rPr>
          <w:rFonts w:ascii="Tahoma" w:hAnsi="Tahoma" w:cs="Tahoma"/>
          <w:lang w:val="it-IT"/>
        </w:rPr>
        <w:t>Porezne</w:t>
      </w:r>
      <w:proofErr w:type="spellEnd"/>
      <w:r w:rsidRPr="004A418B">
        <w:rPr>
          <w:rFonts w:ascii="Tahoma" w:hAnsi="Tahoma" w:cs="Tahoma"/>
          <w:lang w:val="it-IT"/>
        </w:rPr>
        <w:t xml:space="preserve"> </w:t>
      </w:r>
      <w:proofErr w:type="spellStart"/>
      <w:r w:rsidRPr="004A418B">
        <w:rPr>
          <w:rFonts w:ascii="Tahoma" w:hAnsi="Tahoma" w:cs="Tahoma"/>
          <w:lang w:val="it-IT"/>
        </w:rPr>
        <w:t>uprave</w:t>
      </w:r>
      <w:proofErr w:type="spellEnd"/>
      <w:r w:rsidRPr="004A418B">
        <w:rPr>
          <w:rFonts w:ascii="Tahoma" w:hAnsi="Tahoma" w:cs="Tahoma"/>
          <w:lang w:val="it-IT"/>
        </w:rPr>
        <w:t xml:space="preserve">, </w:t>
      </w:r>
      <w:proofErr w:type="spellStart"/>
      <w:r w:rsidRPr="004A418B">
        <w:rPr>
          <w:rFonts w:ascii="Tahoma" w:hAnsi="Tahoma" w:cs="Tahoma"/>
          <w:lang w:val="it-IT"/>
        </w:rPr>
        <w:t>katastra</w:t>
      </w:r>
      <w:proofErr w:type="spellEnd"/>
      <w:r w:rsidRPr="004A418B">
        <w:rPr>
          <w:rFonts w:ascii="Tahoma" w:hAnsi="Tahoma" w:cs="Tahoma"/>
          <w:lang w:val="it-IT"/>
        </w:rPr>
        <w:t xml:space="preserve"> i dr.)</w:t>
      </w:r>
      <w:r>
        <w:rPr>
          <w:rFonts w:ascii="Tahoma" w:hAnsi="Tahoma" w:cs="Tahoma"/>
          <w:lang w:val="it-IT"/>
        </w:rPr>
        <w:t>.</w:t>
      </w:r>
    </w:p>
    <w:p w14:paraId="17EAC8F4" w14:textId="77777777" w:rsidR="00D76E08" w:rsidRPr="004A418B" w:rsidRDefault="00D76E08" w:rsidP="00D76E08">
      <w:pPr>
        <w:spacing w:line="276" w:lineRule="auto"/>
        <w:jc w:val="both"/>
        <w:rPr>
          <w:rFonts w:ascii="Tahoma" w:hAnsi="Tahoma" w:cs="Tahoma"/>
          <w:b/>
        </w:rPr>
      </w:pPr>
    </w:p>
    <w:p w14:paraId="252BFDCD" w14:textId="77777777" w:rsidR="00D76E08" w:rsidRPr="004A418B" w:rsidRDefault="00D76E08" w:rsidP="00D76E08">
      <w:pPr>
        <w:spacing w:line="276" w:lineRule="auto"/>
        <w:jc w:val="both"/>
        <w:rPr>
          <w:rFonts w:ascii="Tahoma" w:hAnsi="Tahoma" w:cs="Tahoma"/>
        </w:rPr>
      </w:pPr>
      <w:r w:rsidRPr="004B63FD">
        <w:rPr>
          <w:rFonts w:ascii="Tahoma" w:hAnsi="Tahoma" w:cs="Tahoma"/>
          <w:b/>
        </w:rPr>
        <w:t>Strateška mjera</w:t>
      </w:r>
      <w:r w:rsidRPr="004A418B">
        <w:rPr>
          <w:rFonts w:ascii="Tahoma" w:hAnsi="Tahoma" w:cs="Tahoma"/>
        </w:rPr>
        <w:t xml:space="preserve"> </w:t>
      </w:r>
      <w:r w:rsidR="00CA796B" w:rsidRPr="00CA796B">
        <w:rPr>
          <w:rFonts w:ascii="Tahoma" w:hAnsi="Tahoma" w:cs="Tahoma"/>
          <w:b/>
        </w:rPr>
        <w:t>1</w:t>
      </w:r>
      <w:r w:rsidR="00CA796B">
        <w:rPr>
          <w:rFonts w:ascii="Tahoma" w:hAnsi="Tahoma" w:cs="Tahoma"/>
        </w:rPr>
        <w:t xml:space="preserve"> </w:t>
      </w:r>
      <w:r w:rsidRPr="004A418B">
        <w:rPr>
          <w:rFonts w:ascii="Tahoma" w:hAnsi="Tahoma" w:cs="Tahoma"/>
        </w:rPr>
        <w:t>za poslovne prostore za potrebe Općin</w:t>
      </w:r>
      <w:r>
        <w:rPr>
          <w:rFonts w:ascii="Tahoma" w:hAnsi="Tahoma" w:cs="Tahoma"/>
        </w:rPr>
        <w:t>e</w:t>
      </w:r>
      <w:r w:rsidRPr="004A418B">
        <w:rPr>
          <w:rFonts w:ascii="Tahoma" w:hAnsi="Tahoma" w:cs="Tahoma"/>
        </w:rPr>
        <w:t>:</w:t>
      </w:r>
    </w:p>
    <w:p w14:paraId="23B46E0D" w14:textId="77777777" w:rsidR="00D76E08" w:rsidRDefault="00D76E08" w:rsidP="00D76E08">
      <w:pPr>
        <w:spacing w:line="276" w:lineRule="auto"/>
        <w:ind w:left="900" w:hanging="360"/>
        <w:jc w:val="both"/>
        <w:rPr>
          <w:rFonts w:ascii="Tahoma" w:hAnsi="Tahoma" w:cs="Tahoma"/>
        </w:rPr>
      </w:pPr>
      <w:r w:rsidRPr="004A418B">
        <w:rPr>
          <w:rFonts w:ascii="Tahoma" w:hAnsi="Tahoma" w:cs="Tahoma"/>
        </w:rPr>
        <w:t>-</w:t>
      </w:r>
      <w:r w:rsidRPr="004A418B">
        <w:rPr>
          <w:rFonts w:ascii="Tahoma" w:hAnsi="Tahoma" w:cs="Tahoma"/>
        </w:rPr>
        <w:tab/>
        <w:t>Izraditi i primijeniti standard korištenja poslovnih prostora za potrebe Općin</w:t>
      </w:r>
      <w:r>
        <w:rPr>
          <w:rFonts w:ascii="Tahoma" w:hAnsi="Tahoma" w:cs="Tahoma"/>
        </w:rPr>
        <w:t>e</w:t>
      </w:r>
      <w:r w:rsidRPr="004A418B">
        <w:rPr>
          <w:rFonts w:ascii="Tahoma" w:hAnsi="Tahoma" w:cs="Tahoma"/>
        </w:rPr>
        <w:t>.</w:t>
      </w:r>
    </w:p>
    <w:p w14:paraId="5BEEB4A0" w14:textId="77777777" w:rsidR="00D76E08" w:rsidRPr="004A418B" w:rsidRDefault="00D76E08" w:rsidP="00D76E08">
      <w:pPr>
        <w:spacing w:line="276" w:lineRule="auto"/>
        <w:ind w:left="900" w:hanging="360"/>
        <w:jc w:val="both"/>
        <w:rPr>
          <w:rFonts w:ascii="Tahoma" w:hAnsi="Tahoma" w:cs="Tahoma"/>
        </w:rPr>
      </w:pPr>
    </w:p>
    <w:p w14:paraId="6F943809" w14:textId="77777777" w:rsidR="00D76E08" w:rsidRPr="004A418B" w:rsidRDefault="00D76E08" w:rsidP="00D76E08">
      <w:pPr>
        <w:spacing w:line="276" w:lineRule="auto"/>
        <w:jc w:val="both"/>
        <w:rPr>
          <w:rFonts w:ascii="Tahoma" w:hAnsi="Tahoma" w:cs="Tahoma"/>
        </w:rPr>
      </w:pPr>
      <w:r w:rsidRPr="004B63FD">
        <w:rPr>
          <w:rFonts w:ascii="Tahoma" w:hAnsi="Tahoma" w:cs="Tahoma"/>
          <w:b/>
        </w:rPr>
        <w:t>Očekivani rezultat:</w:t>
      </w:r>
      <w:r w:rsidRPr="004A418B">
        <w:rPr>
          <w:rFonts w:ascii="Tahoma" w:hAnsi="Tahoma" w:cs="Tahoma"/>
        </w:rPr>
        <w:t xml:space="preserve"> Optimalno korištenje poslovnih prostora za potrebe Općin</w:t>
      </w:r>
      <w:r>
        <w:rPr>
          <w:rFonts w:ascii="Tahoma" w:hAnsi="Tahoma" w:cs="Tahoma"/>
        </w:rPr>
        <w:t>e</w:t>
      </w:r>
      <w:r w:rsidRPr="004A418B">
        <w:rPr>
          <w:rFonts w:ascii="Tahoma" w:hAnsi="Tahoma" w:cs="Tahoma"/>
        </w:rPr>
        <w:t xml:space="preserve"> – svi segmenti Općinske uprave za svoje potrebe koriste adekvatne prostore.</w:t>
      </w:r>
    </w:p>
    <w:p w14:paraId="2436B046" w14:textId="77777777" w:rsidR="00D76E08" w:rsidRPr="004A418B" w:rsidRDefault="00D76E08" w:rsidP="00D76E08">
      <w:pPr>
        <w:spacing w:line="276" w:lineRule="auto"/>
        <w:jc w:val="both"/>
        <w:rPr>
          <w:rFonts w:ascii="Tahoma" w:hAnsi="Tahoma" w:cs="Tahoma"/>
        </w:rPr>
      </w:pPr>
    </w:p>
    <w:p w14:paraId="611542C5" w14:textId="77777777" w:rsidR="00D76E08" w:rsidRPr="004B63FD" w:rsidRDefault="00CA796B" w:rsidP="00D76E08">
      <w:pPr>
        <w:spacing w:line="276" w:lineRule="auto"/>
        <w:jc w:val="both"/>
        <w:rPr>
          <w:rFonts w:ascii="Tahoma" w:hAnsi="Tahoma" w:cs="Tahoma"/>
          <w:b/>
        </w:rPr>
      </w:pPr>
      <w:r>
        <w:rPr>
          <w:rFonts w:ascii="Tahoma" w:hAnsi="Tahoma" w:cs="Tahoma"/>
          <w:b/>
        </w:rPr>
        <w:t>Strateška  mjera 2</w:t>
      </w:r>
      <w:r w:rsidR="00D76E08" w:rsidRPr="004B63FD">
        <w:rPr>
          <w:rFonts w:ascii="Tahoma" w:hAnsi="Tahoma" w:cs="Tahoma"/>
          <w:b/>
        </w:rPr>
        <w:t xml:space="preserve">: </w:t>
      </w:r>
    </w:p>
    <w:p w14:paraId="07AF7B80" w14:textId="77777777" w:rsidR="00D76E08" w:rsidRDefault="00D76E08" w:rsidP="00D76E08">
      <w:pPr>
        <w:spacing w:line="276" w:lineRule="auto"/>
        <w:ind w:left="900" w:hanging="360"/>
        <w:jc w:val="both"/>
        <w:rPr>
          <w:rFonts w:ascii="Tahoma" w:hAnsi="Tahoma" w:cs="Tahoma"/>
        </w:rPr>
      </w:pPr>
      <w:r w:rsidRPr="004A418B">
        <w:rPr>
          <w:rFonts w:ascii="Tahoma" w:hAnsi="Tahoma" w:cs="Tahoma"/>
        </w:rPr>
        <w:t>-</w:t>
      </w:r>
      <w:r w:rsidRPr="004A418B">
        <w:rPr>
          <w:rFonts w:ascii="Tahoma" w:hAnsi="Tahoma" w:cs="Tahoma"/>
        </w:rPr>
        <w:tab/>
        <w:t>završiti inventuru s unosom ažurnih podataka u REGISTAR NEKRETNINA</w:t>
      </w:r>
      <w:r w:rsidRPr="004A418B">
        <w:rPr>
          <w:rStyle w:val="FootnoteReference"/>
          <w:rFonts w:ascii="Tahoma" w:hAnsi="Tahoma" w:cs="Tahoma"/>
        </w:rPr>
        <w:footnoteReference w:id="4"/>
      </w:r>
      <w:r w:rsidRPr="004A418B">
        <w:rPr>
          <w:rFonts w:ascii="Tahoma" w:hAnsi="Tahoma" w:cs="Tahoma"/>
        </w:rPr>
        <w:t xml:space="preserve"> te utvrditi vlasništvo poslovnih prostora</w:t>
      </w:r>
    </w:p>
    <w:p w14:paraId="7221A19B" w14:textId="77777777" w:rsidR="00D76E08" w:rsidRDefault="00D76E08" w:rsidP="00D76E08">
      <w:pPr>
        <w:spacing w:line="276" w:lineRule="auto"/>
        <w:ind w:left="900" w:hanging="360"/>
        <w:jc w:val="both"/>
        <w:rPr>
          <w:rFonts w:ascii="Tahoma" w:hAnsi="Tahoma" w:cs="Tahoma"/>
        </w:rPr>
      </w:pPr>
      <w:r>
        <w:rPr>
          <w:rFonts w:ascii="Tahoma" w:hAnsi="Tahoma" w:cs="Tahoma"/>
        </w:rPr>
        <w:t>-    izvršiti procjenu tržišne vrijednosti poslovnih prostora</w:t>
      </w:r>
    </w:p>
    <w:p w14:paraId="0F41BBC9" w14:textId="77777777" w:rsidR="00D76E08" w:rsidRPr="004A418B" w:rsidRDefault="00D76E08" w:rsidP="00D76E08">
      <w:pPr>
        <w:spacing w:line="276" w:lineRule="auto"/>
        <w:ind w:left="900" w:hanging="360"/>
        <w:jc w:val="both"/>
        <w:rPr>
          <w:rFonts w:ascii="Tahoma" w:hAnsi="Tahoma" w:cs="Tahoma"/>
        </w:rPr>
      </w:pPr>
    </w:p>
    <w:p w14:paraId="67CDC6E3" w14:textId="77777777" w:rsidR="00D76E08" w:rsidRPr="004A418B" w:rsidRDefault="00D76E08" w:rsidP="00D76E08">
      <w:pPr>
        <w:spacing w:line="276" w:lineRule="auto"/>
        <w:jc w:val="both"/>
        <w:rPr>
          <w:rFonts w:ascii="Tahoma" w:hAnsi="Tahoma" w:cs="Tahoma"/>
        </w:rPr>
      </w:pPr>
      <w:r w:rsidRPr="004B63FD">
        <w:rPr>
          <w:rFonts w:ascii="Tahoma" w:hAnsi="Tahoma" w:cs="Tahoma"/>
          <w:b/>
        </w:rPr>
        <w:t>Očekivani rezultat:</w:t>
      </w:r>
      <w:r w:rsidRPr="004A418B">
        <w:rPr>
          <w:rFonts w:ascii="Tahoma" w:hAnsi="Tahoma" w:cs="Tahoma"/>
        </w:rPr>
        <w:t xml:space="preserve"> sređen popis i vlasništvo poslovnih prostora.</w:t>
      </w:r>
    </w:p>
    <w:p w14:paraId="5C53ED7F" w14:textId="77777777" w:rsidR="00D76E08" w:rsidRPr="004A418B" w:rsidRDefault="00D76E08" w:rsidP="00D76E08">
      <w:pPr>
        <w:spacing w:line="276" w:lineRule="auto"/>
        <w:jc w:val="both"/>
        <w:rPr>
          <w:rFonts w:ascii="Tahoma" w:hAnsi="Tahoma" w:cs="Tahoma"/>
          <w:b/>
        </w:rPr>
      </w:pPr>
    </w:p>
    <w:p w14:paraId="1ACB04B8" w14:textId="77777777" w:rsidR="00D76E08" w:rsidRPr="004B63FD" w:rsidRDefault="00CA796B" w:rsidP="00D76E08">
      <w:pPr>
        <w:spacing w:line="276" w:lineRule="auto"/>
        <w:jc w:val="both"/>
        <w:rPr>
          <w:rFonts w:ascii="Tahoma" w:hAnsi="Tahoma" w:cs="Tahoma"/>
          <w:b/>
        </w:rPr>
      </w:pPr>
      <w:r>
        <w:rPr>
          <w:rFonts w:ascii="Tahoma" w:hAnsi="Tahoma" w:cs="Tahoma"/>
          <w:b/>
        </w:rPr>
        <w:t>Strateška  mjera 3</w:t>
      </w:r>
      <w:r w:rsidR="00D76E08" w:rsidRPr="004B63FD">
        <w:rPr>
          <w:rFonts w:ascii="Tahoma" w:hAnsi="Tahoma" w:cs="Tahoma"/>
          <w:b/>
        </w:rPr>
        <w:t>:</w:t>
      </w:r>
    </w:p>
    <w:p w14:paraId="7980C9AD" w14:textId="77777777" w:rsidR="00D76E08" w:rsidRDefault="00D76E08" w:rsidP="00D76E08">
      <w:pPr>
        <w:spacing w:line="276" w:lineRule="auto"/>
        <w:ind w:left="900" w:hanging="360"/>
        <w:jc w:val="both"/>
        <w:rPr>
          <w:rFonts w:ascii="Tahoma" w:hAnsi="Tahoma" w:cs="Tahoma"/>
        </w:rPr>
      </w:pPr>
      <w:r w:rsidRPr="004A418B">
        <w:rPr>
          <w:rFonts w:ascii="Tahoma" w:hAnsi="Tahoma" w:cs="Tahoma"/>
        </w:rPr>
        <w:t>-</w:t>
      </w:r>
      <w:r w:rsidRPr="004A418B">
        <w:rPr>
          <w:rFonts w:ascii="Tahoma" w:hAnsi="Tahoma" w:cs="Tahoma"/>
        </w:rPr>
        <w:tab/>
        <w:t xml:space="preserve">minimalizirati troškove i maksimalizirati prihode </w:t>
      </w:r>
    </w:p>
    <w:p w14:paraId="5CC5F2F3" w14:textId="77777777" w:rsidR="00D76E08" w:rsidRPr="004A418B" w:rsidRDefault="00D76E08" w:rsidP="00D76E08">
      <w:pPr>
        <w:spacing w:line="276" w:lineRule="auto"/>
        <w:ind w:left="900" w:hanging="360"/>
        <w:jc w:val="both"/>
        <w:rPr>
          <w:rFonts w:ascii="Tahoma" w:hAnsi="Tahoma" w:cs="Tahoma"/>
          <w:b/>
        </w:rPr>
      </w:pPr>
    </w:p>
    <w:p w14:paraId="31062CEB" w14:textId="77777777" w:rsidR="00D76E08" w:rsidRPr="004A418B" w:rsidRDefault="00D76E08" w:rsidP="00D76E08">
      <w:pPr>
        <w:spacing w:line="276" w:lineRule="auto"/>
        <w:jc w:val="both"/>
        <w:rPr>
          <w:rFonts w:ascii="Tahoma" w:hAnsi="Tahoma" w:cs="Tahoma"/>
        </w:rPr>
      </w:pPr>
      <w:r w:rsidRPr="004B63FD">
        <w:rPr>
          <w:rFonts w:ascii="Tahoma" w:hAnsi="Tahoma" w:cs="Tahoma"/>
          <w:b/>
        </w:rPr>
        <w:lastRenderedPageBreak/>
        <w:t>Očekivani rezultat:</w:t>
      </w:r>
      <w:r w:rsidRPr="004A418B">
        <w:rPr>
          <w:rFonts w:ascii="Tahoma" w:hAnsi="Tahoma" w:cs="Tahoma"/>
        </w:rPr>
        <w:t xml:space="preserve"> odluke o raspolaganju imovinom utemeljene na konkretnim financijskim podacima.</w:t>
      </w:r>
    </w:p>
    <w:p w14:paraId="54F608A3" w14:textId="77777777" w:rsidR="00D76E08" w:rsidRPr="004A418B" w:rsidRDefault="00D76E08" w:rsidP="00D76E08">
      <w:pPr>
        <w:spacing w:line="276" w:lineRule="auto"/>
        <w:jc w:val="both"/>
        <w:rPr>
          <w:rFonts w:ascii="Tahoma" w:hAnsi="Tahoma" w:cs="Tahoma"/>
          <w:b/>
        </w:rPr>
      </w:pPr>
    </w:p>
    <w:p w14:paraId="7DB64A2D" w14:textId="77777777" w:rsidR="00D76E08" w:rsidRPr="004B63FD" w:rsidRDefault="00CA796B" w:rsidP="00D76E08">
      <w:pPr>
        <w:spacing w:line="276" w:lineRule="auto"/>
        <w:jc w:val="both"/>
        <w:rPr>
          <w:rFonts w:ascii="Tahoma" w:hAnsi="Tahoma" w:cs="Tahoma"/>
          <w:b/>
        </w:rPr>
      </w:pPr>
      <w:r>
        <w:rPr>
          <w:rFonts w:ascii="Tahoma" w:hAnsi="Tahoma" w:cs="Tahoma"/>
          <w:b/>
        </w:rPr>
        <w:t>Strateška mjera 4</w:t>
      </w:r>
      <w:r w:rsidR="00D76E08" w:rsidRPr="004B63FD">
        <w:rPr>
          <w:rFonts w:ascii="Tahoma" w:hAnsi="Tahoma" w:cs="Tahoma"/>
          <w:b/>
        </w:rPr>
        <w:t xml:space="preserve">: </w:t>
      </w:r>
    </w:p>
    <w:p w14:paraId="55488EF1" w14:textId="77777777" w:rsidR="00D76E08" w:rsidRDefault="00D76E08" w:rsidP="00D76E08">
      <w:pPr>
        <w:spacing w:line="276" w:lineRule="auto"/>
        <w:ind w:left="900" w:hanging="360"/>
        <w:jc w:val="both"/>
        <w:rPr>
          <w:rFonts w:ascii="Tahoma" w:hAnsi="Tahoma" w:cs="Tahoma"/>
        </w:rPr>
      </w:pPr>
      <w:r w:rsidRPr="004A418B">
        <w:rPr>
          <w:rFonts w:ascii="Tahoma" w:hAnsi="Tahoma" w:cs="Tahoma"/>
          <w:b/>
        </w:rPr>
        <w:t>-</w:t>
      </w:r>
      <w:r w:rsidRPr="004A418B">
        <w:rPr>
          <w:rFonts w:ascii="Tahoma" w:hAnsi="Tahoma" w:cs="Tahoma"/>
          <w:b/>
        </w:rPr>
        <w:tab/>
      </w:r>
      <w:r w:rsidRPr="004A418B">
        <w:rPr>
          <w:rFonts w:ascii="Tahoma" w:hAnsi="Tahoma" w:cs="Tahoma"/>
        </w:rPr>
        <w:t>eliminirati subvencioniranje korisnika poslovnih prostora</w:t>
      </w:r>
    </w:p>
    <w:p w14:paraId="5BA09149" w14:textId="77777777" w:rsidR="00D76E08" w:rsidRPr="004A418B" w:rsidRDefault="00D76E08" w:rsidP="00D76E08">
      <w:pPr>
        <w:spacing w:line="276" w:lineRule="auto"/>
        <w:ind w:left="900" w:hanging="360"/>
        <w:jc w:val="both"/>
        <w:rPr>
          <w:rFonts w:ascii="Tahoma" w:hAnsi="Tahoma" w:cs="Tahoma"/>
        </w:rPr>
      </w:pPr>
    </w:p>
    <w:p w14:paraId="39F28047" w14:textId="77777777" w:rsidR="00D76E08" w:rsidRDefault="00D76E08" w:rsidP="00D76E08">
      <w:pPr>
        <w:spacing w:line="276" w:lineRule="auto"/>
        <w:jc w:val="both"/>
        <w:rPr>
          <w:rFonts w:ascii="Tahoma" w:hAnsi="Tahoma" w:cs="Tahoma"/>
        </w:rPr>
      </w:pPr>
      <w:r w:rsidRPr="004B63FD">
        <w:rPr>
          <w:rFonts w:ascii="Tahoma" w:hAnsi="Tahoma" w:cs="Tahoma"/>
          <w:b/>
        </w:rPr>
        <w:t>Očekivani rezultat:</w:t>
      </w:r>
      <w:r w:rsidRPr="004A418B">
        <w:rPr>
          <w:rFonts w:ascii="Tahoma" w:hAnsi="Tahoma" w:cs="Tahoma"/>
        </w:rPr>
        <w:t xml:space="preserve"> ravnoteža financijskih koristi od prostora i ispunjenih diskrecijskih funkcija Općin</w:t>
      </w:r>
      <w:r>
        <w:rPr>
          <w:rFonts w:ascii="Tahoma" w:hAnsi="Tahoma" w:cs="Tahoma"/>
        </w:rPr>
        <w:t>e</w:t>
      </w:r>
      <w:r w:rsidRPr="004A418B">
        <w:rPr>
          <w:rFonts w:ascii="Tahoma" w:hAnsi="Tahoma" w:cs="Tahoma"/>
        </w:rPr>
        <w:t>.</w:t>
      </w:r>
    </w:p>
    <w:p w14:paraId="272FE6B5" w14:textId="77777777" w:rsidR="00CA796B" w:rsidRDefault="00CA796B" w:rsidP="00CA796B">
      <w:pPr>
        <w:spacing w:line="276" w:lineRule="auto"/>
        <w:jc w:val="both"/>
        <w:rPr>
          <w:rFonts w:ascii="Tahoma" w:hAnsi="Tahoma" w:cs="Tahoma"/>
          <w:b/>
        </w:rPr>
      </w:pPr>
    </w:p>
    <w:p w14:paraId="73B26918" w14:textId="77777777" w:rsidR="00CA796B" w:rsidRPr="00265B8E" w:rsidRDefault="00CA796B" w:rsidP="00CA796B">
      <w:pPr>
        <w:spacing w:line="276" w:lineRule="auto"/>
        <w:jc w:val="both"/>
        <w:rPr>
          <w:rFonts w:ascii="Tahoma" w:hAnsi="Tahoma" w:cs="Tahoma"/>
          <w:b/>
        </w:rPr>
      </w:pPr>
      <w:r w:rsidRPr="00265B8E">
        <w:rPr>
          <w:rFonts w:ascii="Tahoma" w:hAnsi="Tahoma" w:cs="Tahoma"/>
          <w:b/>
        </w:rPr>
        <w:t>Stratešk</w:t>
      </w:r>
      <w:r>
        <w:rPr>
          <w:rFonts w:ascii="Tahoma" w:hAnsi="Tahoma" w:cs="Tahoma"/>
          <w:b/>
        </w:rPr>
        <w:t>a mjera 5</w:t>
      </w:r>
      <w:r w:rsidRPr="00265B8E">
        <w:rPr>
          <w:rFonts w:ascii="Tahoma" w:hAnsi="Tahoma" w:cs="Tahoma"/>
          <w:b/>
        </w:rPr>
        <w:t xml:space="preserve">: </w:t>
      </w:r>
    </w:p>
    <w:p w14:paraId="1E76B887" w14:textId="77777777" w:rsidR="00CA796B" w:rsidRPr="00265B8E" w:rsidRDefault="00CA796B" w:rsidP="00CA796B">
      <w:pPr>
        <w:spacing w:line="276" w:lineRule="auto"/>
        <w:ind w:left="900" w:hanging="360"/>
        <w:jc w:val="both"/>
        <w:rPr>
          <w:rFonts w:ascii="Tahoma" w:hAnsi="Tahoma" w:cs="Tahoma"/>
        </w:rPr>
      </w:pPr>
      <w:r w:rsidRPr="00265B8E">
        <w:rPr>
          <w:rFonts w:ascii="Tahoma" w:hAnsi="Tahoma" w:cs="Tahoma"/>
          <w:b/>
        </w:rPr>
        <w:t>-</w:t>
      </w:r>
      <w:r w:rsidRPr="00265B8E">
        <w:rPr>
          <w:rFonts w:ascii="Tahoma" w:hAnsi="Tahoma" w:cs="Tahoma"/>
          <w:b/>
        </w:rPr>
        <w:tab/>
      </w:r>
      <w:r w:rsidRPr="00EA6887">
        <w:rPr>
          <w:rFonts w:ascii="Tahoma" w:hAnsi="Tahoma" w:cs="Tahoma"/>
        </w:rPr>
        <w:t>prodaja poslovnog prostora</w:t>
      </w:r>
      <w:r w:rsidRPr="00265B8E">
        <w:rPr>
          <w:rFonts w:ascii="Tahoma" w:hAnsi="Tahoma" w:cs="Tahoma"/>
        </w:rPr>
        <w:t xml:space="preserve"> </w:t>
      </w:r>
    </w:p>
    <w:p w14:paraId="4B91E1CB" w14:textId="77777777" w:rsidR="00CA796B" w:rsidRPr="00265B8E" w:rsidRDefault="00CA796B" w:rsidP="00CA796B">
      <w:pPr>
        <w:spacing w:line="276" w:lineRule="auto"/>
        <w:ind w:left="900" w:hanging="360"/>
        <w:jc w:val="both"/>
        <w:rPr>
          <w:rFonts w:ascii="Tahoma" w:hAnsi="Tahoma" w:cs="Tahoma"/>
        </w:rPr>
      </w:pPr>
    </w:p>
    <w:p w14:paraId="368FFEEA" w14:textId="77777777" w:rsidR="00CA796B" w:rsidRPr="00265B8E" w:rsidRDefault="00CA796B" w:rsidP="00CA796B">
      <w:pPr>
        <w:spacing w:line="276" w:lineRule="auto"/>
        <w:jc w:val="both"/>
        <w:rPr>
          <w:rFonts w:ascii="Tahoma" w:hAnsi="Tahoma" w:cs="Tahoma"/>
        </w:rPr>
      </w:pPr>
      <w:r w:rsidRPr="00265B8E">
        <w:rPr>
          <w:rFonts w:ascii="Tahoma" w:hAnsi="Tahoma" w:cs="Tahoma"/>
          <w:b/>
        </w:rPr>
        <w:t>Očekivani rezultat:</w:t>
      </w:r>
      <w:r w:rsidRPr="00265B8E">
        <w:rPr>
          <w:rFonts w:ascii="Tahoma" w:hAnsi="Tahoma" w:cs="Tahoma"/>
        </w:rPr>
        <w:t xml:space="preserve"> </w:t>
      </w:r>
      <w:r>
        <w:rPr>
          <w:rFonts w:ascii="Tahoma" w:hAnsi="Tahoma" w:cs="Tahoma"/>
        </w:rPr>
        <w:t>eliminirati potencijalne troškove ulaganja u budućnosti.</w:t>
      </w:r>
    </w:p>
    <w:p w14:paraId="4D332C80" w14:textId="77777777" w:rsidR="00CA796B" w:rsidRPr="004A418B" w:rsidRDefault="00CA796B" w:rsidP="00D76E08">
      <w:pPr>
        <w:spacing w:line="276" w:lineRule="auto"/>
        <w:jc w:val="both"/>
        <w:rPr>
          <w:rFonts w:ascii="Tahoma" w:hAnsi="Tahoma" w:cs="Tahoma"/>
        </w:rPr>
      </w:pPr>
    </w:p>
    <w:p w14:paraId="3F3F0E01" w14:textId="77777777" w:rsidR="00D76E08" w:rsidRPr="00DB5EF3" w:rsidRDefault="00D76E08" w:rsidP="00D76E08">
      <w:pPr>
        <w:jc w:val="both"/>
        <w:rPr>
          <w:rFonts w:ascii="Tahoma" w:hAnsi="Tahoma" w:cs="Tahoma"/>
          <w:color w:val="0070C0"/>
        </w:rPr>
      </w:pPr>
    </w:p>
    <w:p w14:paraId="71091E97" w14:textId="77777777" w:rsidR="00D76E08" w:rsidRDefault="00D76E08" w:rsidP="00D76E08">
      <w:pPr>
        <w:pStyle w:val="Heading2"/>
        <w:spacing w:before="0" w:beforeAutospacing="0" w:after="0" w:afterAutospacing="0"/>
        <w:jc w:val="both"/>
        <w:rPr>
          <w:rFonts w:ascii="Tahoma" w:hAnsi="Tahoma" w:cs="Tahoma"/>
          <w:color w:val="0070C0"/>
          <w:sz w:val="24"/>
          <w:szCs w:val="24"/>
        </w:rPr>
      </w:pPr>
      <w:bookmarkStart w:id="25" w:name="_Toc160197443"/>
    </w:p>
    <w:p w14:paraId="05E78C15" w14:textId="77777777" w:rsidR="00D76E08" w:rsidRPr="004B4D25" w:rsidRDefault="00D76E08" w:rsidP="00F10CE3">
      <w:pPr>
        <w:pStyle w:val="Heading2"/>
        <w:rPr>
          <w:rFonts w:ascii="Tahoma" w:hAnsi="Tahoma" w:cs="Tahoma"/>
          <w:sz w:val="32"/>
          <w:szCs w:val="32"/>
        </w:rPr>
      </w:pPr>
      <w:bookmarkStart w:id="26" w:name="_Toc160197446"/>
      <w:bookmarkStart w:id="27" w:name="_Toc3021466"/>
      <w:r>
        <w:rPr>
          <w:rFonts w:ascii="Tahoma" w:hAnsi="Tahoma" w:cs="Tahoma"/>
          <w:sz w:val="32"/>
          <w:szCs w:val="32"/>
        </w:rPr>
        <w:t>5.</w:t>
      </w:r>
      <w:r w:rsidR="00F10CE3">
        <w:rPr>
          <w:rFonts w:ascii="Tahoma" w:hAnsi="Tahoma" w:cs="Tahoma"/>
          <w:sz w:val="32"/>
          <w:szCs w:val="32"/>
        </w:rPr>
        <w:t>2</w:t>
      </w:r>
      <w:r w:rsidRPr="004B4D25">
        <w:rPr>
          <w:rFonts w:ascii="Tahoma" w:hAnsi="Tahoma" w:cs="Tahoma"/>
          <w:sz w:val="32"/>
          <w:szCs w:val="32"/>
        </w:rPr>
        <w:t>. Zemljišta</w:t>
      </w:r>
      <w:bookmarkEnd w:id="26"/>
      <w:bookmarkEnd w:id="27"/>
    </w:p>
    <w:p w14:paraId="1EF5B39C" w14:textId="77777777" w:rsidR="00D76E08" w:rsidRPr="00E20D07" w:rsidRDefault="00D76E08" w:rsidP="00D76E08">
      <w:pPr>
        <w:jc w:val="both"/>
        <w:rPr>
          <w:rFonts w:ascii="Tahoma" w:hAnsi="Tahoma" w:cs="Tahoma"/>
          <w:b/>
          <w:color w:val="0070C0"/>
        </w:rPr>
      </w:pPr>
    </w:p>
    <w:p w14:paraId="52F82111" w14:textId="77777777" w:rsidR="00D76E08" w:rsidRPr="004B63FD" w:rsidRDefault="00D76E08" w:rsidP="00D76E08">
      <w:pPr>
        <w:spacing w:line="276" w:lineRule="auto"/>
        <w:ind w:firstLine="708"/>
        <w:jc w:val="both"/>
        <w:rPr>
          <w:rFonts w:ascii="Tahoma" w:hAnsi="Tahoma" w:cs="Tahoma"/>
        </w:rPr>
      </w:pPr>
      <w:r w:rsidRPr="004B63FD">
        <w:rPr>
          <w:rFonts w:ascii="Tahoma" w:hAnsi="Tahoma" w:cs="Tahoma"/>
        </w:rPr>
        <w:t xml:space="preserve">Portfelj zemljišta se sastoji od </w:t>
      </w:r>
      <w:proofErr w:type="spellStart"/>
      <w:r w:rsidRPr="004B63FD">
        <w:rPr>
          <w:rFonts w:ascii="Tahoma" w:hAnsi="Tahoma" w:cs="Tahoma"/>
        </w:rPr>
        <w:t>podportfelja</w:t>
      </w:r>
      <w:proofErr w:type="spellEnd"/>
      <w:r w:rsidRPr="004B63FD">
        <w:rPr>
          <w:rFonts w:ascii="Tahoma" w:hAnsi="Tahoma" w:cs="Tahoma"/>
        </w:rPr>
        <w:t xml:space="preserve"> građevinskog zemljišta i </w:t>
      </w:r>
      <w:proofErr w:type="spellStart"/>
      <w:r w:rsidRPr="004B63FD">
        <w:rPr>
          <w:rFonts w:ascii="Tahoma" w:hAnsi="Tahoma" w:cs="Tahoma"/>
        </w:rPr>
        <w:t>negrađevinskog</w:t>
      </w:r>
      <w:proofErr w:type="spellEnd"/>
      <w:r w:rsidRPr="004B63FD">
        <w:rPr>
          <w:rFonts w:ascii="Tahoma" w:hAnsi="Tahoma" w:cs="Tahoma"/>
        </w:rPr>
        <w:t xml:space="preserve"> zemljišta. Najveći problem kod inventure zemljišta je imovinsko-pravno sređivanje vlasništva zbog velikog broja jedinica i dugotrajnog postupka.</w:t>
      </w:r>
    </w:p>
    <w:p w14:paraId="14196843" w14:textId="77777777" w:rsidR="00D76E08" w:rsidRPr="004B63FD" w:rsidRDefault="00D76E08" w:rsidP="00D76E08">
      <w:pPr>
        <w:spacing w:line="276" w:lineRule="auto"/>
        <w:jc w:val="both"/>
        <w:rPr>
          <w:rFonts w:ascii="Tahoma" w:hAnsi="Tahoma" w:cs="Tahoma"/>
        </w:rPr>
      </w:pPr>
    </w:p>
    <w:p w14:paraId="2DC19913" w14:textId="4C1B2EBA" w:rsidR="00D76E08" w:rsidRPr="004B63FD" w:rsidRDefault="00D76E08" w:rsidP="00D76E08">
      <w:pPr>
        <w:spacing w:line="276" w:lineRule="auto"/>
        <w:ind w:firstLine="708"/>
        <w:jc w:val="both"/>
        <w:rPr>
          <w:rFonts w:ascii="Tahoma" w:hAnsi="Tahoma" w:cs="Tahoma"/>
        </w:rPr>
      </w:pPr>
      <w:r w:rsidRPr="004B63FD">
        <w:rPr>
          <w:rFonts w:ascii="Tahoma" w:hAnsi="Tahoma" w:cs="Tahoma"/>
        </w:rPr>
        <w:t xml:space="preserve">U portfelju zemljišta na dan </w:t>
      </w:r>
      <w:r w:rsidR="005F6A03" w:rsidRPr="005F6A03">
        <w:rPr>
          <w:rFonts w:ascii="Tahoma" w:hAnsi="Tahoma" w:cs="Tahoma"/>
        </w:rPr>
        <w:t>03.12</w:t>
      </w:r>
      <w:r w:rsidRPr="005F6A03">
        <w:rPr>
          <w:rFonts w:ascii="Tahoma" w:hAnsi="Tahoma" w:cs="Tahoma"/>
        </w:rPr>
        <w:t>.201</w:t>
      </w:r>
      <w:r w:rsidR="00CA796B" w:rsidRPr="005F6A03">
        <w:rPr>
          <w:rFonts w:ascii="Tahoma" w:hAnsi="Tahoma" w:cs="Tahoma"/>
        </w:rPr>
        <w:t>9</w:t>
      </w:r>
      <w:r w:rsidRPr="005F6A03">
        <w:rPr>
          <w:rFonts w:ascii="Tahoma" w:hAnsi="Tahoma" w:cs="Tahoma"/>
        </w:rPr>
        <w:t>. godine</w:t>
      </w:r>
      <w:r w:rsidRPr="004B63FD">
        <w:rPr>
          <w:rFonts w:ascii="Tahoma" w:hAnsi="Tahoma" w:cs="Tahoma"/>
        </w:rPr>
        <w:t xml:space="preserve"> u REGISTRU su se vodile </w:t>
      </w:r>
      <w:r w:rsidR="00EA6887">
        <w:rPr>
          <w:rFonts w:ascii="Tahoma" w:hAnsi="Tahoma" w:cs="Tahoma"/>
        </w:rPr>
        <w:t>128</w:t>
      </w:r>
      <w:r w:rsidRPr="004B63FD">
        <w:rPr>
          <w:rFonts w:ascii="Tahoma" w:hAnsi="Tahoma" w:cs="Tahoma"/>
        </w:rPr>
        <w:t xml:space="preserve"> čestica ukupne proj</w:t>
      </w:r>
      <w:r>
        <w:rPr>
          <w:rFonts w:ascii="Tahoma" w:hAnsi="Tahoma" w:cs="Tahoma"/>
        </w:rPr>
        <w:t>i</w:t>
      </w:r>
      <w:r w:rsidRPr="004B63FD">
        <w:rPr>
          <w:rFonts w:ascii="Tahoma" w:hAnsi="Tahoma" w:cs="Tahoma"/>
        </w:rPr>
        <w:t xml:space="preserve">cirane vrijednosti od oko </w:t>
      </w:r>
      <w:r w:rsidR="00CA796B">
        <w:rPr>
          <w:rFonts w:ascii="Tahoma" w:hAnsi="Tahoma" w:cs="Tahoma"/>
        </w:rPr>
        <w:t>5</w:t>
      </w:r>
      <w:r w:rsidRPr="004B63FD">
        <w:rPr>
          <w:rFonts w:ascii="Tahoma" w:hAnsi="Tahoma" w:cs="Tahoma"/>
        </w:rPr>
        <w:t xml:space="preserve"> milijuna kuna. Na početku inventure pretpostavljalo se da Općina ima oko </w:t>
      </w:r>
      <w:r w:rsidR="00EA6887">
        <w:rPr>
          <w:rFonts w:ascii="Tahoma" w:hAnsi="Tahoma" w:cs="Tahoma"/>
        </w:rPr>
        <w:t>20</w:t>
      </w:r>
      <w:r w:rsidRPr="004B63FD">
        <w:rPr>
          <w:rFonts w:ascii="Tahoma" w:hAnsi="Tahoma" w:cs="Tahoma"/>
        </w:rPr>
        <w:t xml:space="preserve"> zemljišnih čestica. Tijekom sređivanja vlasništva došlo se do saznanja da Općina ima puno više čestica u svom vlasništvu jer je prva evidencija rađena prema katastarskim podacima, odnosno prema posjedovnom stanju. Provjerom podataka u zemljišnim knjigama treba doći do pravog stanja. Problem zemljišta je u rascjepkanosti zemljišnih čestica i njihovoj maloj površini, a najveći broj zemljišta su male parcele na kojima nije moguća </w:t>
      </w:r>
      <w:r>
        <w:rPr>
          <w:rFonts w:ascii="Tahoma" w:hAnsi="Tahoma" w:cs="Tahoma"/>
        </w:rPr>
        <w:t>gradnja</w:t>
      </w:r>
      <w:r w:rsidRPr="004B63FD">
        <w:rPr>
          <w:rFonts w:ascii="Tahoma" w:hAnsi="Tahoma" w:cs="Tahoma"/>
        </w:rPr>
        <w:t>.</w:t>
      </w:r>
    </w:p>
    <w:p w14:paraId="771A335C" w14:textId="77777777" w:rsidR="00D76E08" w:rsidRPr="004B63FD" w:rsidRDefault="00D76E08" w:rsidP="00D76E08">
      <w:pPr>
        <w:spacing w:line="276" w:lineRule="auto"/>
        <w:jc w:val="both"/>
        <w:rPr>
          <w:rFonts w:ascii="Tahoma" w:hAnsi="Tahoma" w:cs="Tahoma"/>
        </w:rPr>
      </w:pPr>
    </w:p>
    <w:p w14:paraId="433138DF" w14:textId="77777777" w:rsidR="00D76E08" w:rsidRPr="004B63FD" w:rsidRDefault="00D76E08" w:rsidP="00D76E08">
      <w:pPr>
        <w:spacing w:line="276" w:lineRule="auto"/>
        <w:jc w:val="both"/>
        <w:rPr>
          <w:rFonts w:ascii="Tahoma" w:hAnsi="Tahoma" w:cs="Tahoma"/>
          <w:b/>
        </w:rPr>
      </w:pPr>
      <w:r w:rsidRPr="004B63FD">
        <w:rPr>
          <w:rFonts w:ascii="Tahoma" w:hAnsi="Tahoma" w:cs="Tahoma"/>
          <w:b/>
        </w:rPr>
        <w:t>Strateška mjera 1:</w:t>
      </w:r>
    </w:p>
    <w:p w14:paraId="525FA4F1" w14:textId="77777777" w:rsidR="00D76E08" w:rsidRDefault="00D76E08" w:rsidP="00D76E08">
      <w:pPr>
        <w:numPr>
          <w:ilvl w:val="0"/>
          <w:numId w:val="3"/>
        </w:numPr>
        <w:tabs>
          <w:tab w:val="clear" w:pos="720"/>
          <w:tab w:val="num" w:pos="900"/>
        </w:tabs>
        <w:spacing w:line="276" w:lineRule="auto"/>
        <w:ind w:left="851" w:hanging="311"/>
        <w:jc w:val="both"/>
        <w:rPr>
          <w:rFonts w:ascii="Tahoma" w:hAnsi="Tahoma" w:cs="Tahoma"/>
        </w:rPr>
      </w:pPr>
      <w:r w:rsidRPr="004B63FD">
        <w:rPr>
          <w:rFonts w:ascii="Tahoma" w:hAnsi="Tahoma" w:cs="Tahoma"/>
        </w:rPr>
        <w:t>završetak inventure zemljišta i rješavanje imovinsko-pravnih odnosa na   zemljištima</w:t>
      </w:r>
    </w:p>
    <w:p w14:paraId="3A479AE7" w14:textId="77777777" w:rsidR="00D76E08" w:rsidRDefault="00D76E08" w:rsidP="00D76E08">
      <w:pPr>
        <w:numPr>
          <w:ilvl w:val="0"/>
          <w:numId w:val="3"/>
        </w:numPr>
        <w:tabs>
          <w:tab w:val="clear" w:pos="720"/>
          <w:tab w:val="num" w:pos="900"/>
        </w:tabs>
        <w:spacing w:line="276" w:lineRule="auto"/>
        <w:ind w:hanging="180"/>
        <w:jc w:val="both"/>
        <w:rPr>
          <w:rFonts w:ascii="Tahoma" w:hAnsi="Tahoma" w:cs="Tahoma"/>
        </w:rPr>
      </w:pPr>
      <w:r>
        <w:rPr>
          <w:rFonts w:ascii="Tahoma" w:hAnsi="Tahoma" w:cs="Tahoma"/>
        </w:rPr>
        <w:t>izvršiti procjenu tržišne vrijednosti zemljišta</w:t>
      </w:r>
    </w:p>
    <w:p w14:paraId="680E523A" w14:textId="77777777" w:rsidR="00D76E08" w:rsidRPr="004B63FD" w:rsidRDefault="00D76E08" w:rsidP="00D76E08">
      <w:pPr>
        <w:spacing w:line="276" w:lineRule="auto"/>
        <w:ind w:left="720"/>
        <w:jc w:val="both"/>
        <w:rPr>
          <w:rFonts w:ascii="Tahoma" w:hAnsi="Tahoma" w:cs="Tahoma"/>
        </w:rPr>
      </w:pPr>
    </w:p>
    <w:p w14:paraId="087571C3" w14:textId="77777777" w:rsidR="00D76E08" w:rsidRPr="004B63FD" w:rsidRDefault="00D76E08" w:rsidP="00D76E08">
      <w:pPr>
        <w:spacing w:line="276" w:lineRule="auto"/>
        <w:jc w:val="both"/>
        <w:rPr>
          <w:rFonts w:ascii="Tahoma" w:hAnsi="Tahoma" w:cs="Tahoma"/>
        </w:rPr>
      </w:pPr>
      <w:r w:rsidRPr="004B63FD">
        <w:rPr>
          <w:rFonts w:ascii="Tahoma" w:hAnsi="Tahoma" w:cs="Tahoma"/>
          <w:b/>
        </w:rPr>
        <w:t>Očekivani rezultati:</w:t>
      </w:r>
      <w:r w:rsidRPr="004B63FD">
        <w:rPr>
          <w:rFonts w:ascii="Tahoma" w:hAnsi="Tahoma" w:cs="Tahoma"/>
        </w:rPr>
        <w:t xml:space="preserve"> ažurni i cjeloviti podaci; lakše i brže raspolaganje zemljištima.</w:t>
      </w:r>
    </w:p>
    <w:p w14:paraId="1C99EE87" w14:textId="77777777" w:rsidR="00D76E08" w:rsidRDefault="00D76E08" w:rsidP="00D76E08">
      <w:pPr>
        <w:spacing w:line="276" w:lineRule="auto"/>
        <w:jc w:val="both"/>
        <w:rPr>
          <w:rFonts w:ascii="Tahoma" w:hAnsi="Tahoma" w:cs="Tahoma"/>
        </w:rPr>
      </w:pPr>
    </w:p>
    <w:p w14:paraId="58607CB8" w14:textId="77777777" w:rsidR="00CA796B" w:rsidRDefault="00CA796B" w:rsidP="00D76E08">
      <w:pPr>
        <w:spacing w:line="276" w:lineRule="auto"/>
        <w:jc w:val="both"/>
        <w:rPr>
          <w:rFonts w:ascii="Tahoma" w:hAnsi="Tahoma" w:cs="Tahoma"/>
        </w:rPr>
      </w:pPr>
    </w:p>
    <w:p w14:paraId="089D8A38" w14:textId="77777777" w:rsidR="00CA796B" w:rsidRPr="004B63FD" w:rsidRDefault="00CA796B" w:rsidP="00D76E08">
      <w:pPr>
        <w:spacing w:line="276" w:lineRule="auto"/>
        <w:jc w:val="both"/>
        <w:rPr>
          <w:rFonts w:ascii="Tahoma" w:hAnsi="Tahoma" w:cs="Tahoma"/>
        </w:rPr>
      </w:pPr>
    </w:p>
    <w:p w14:paraId="1ECC44FC" w14:textId="77777777" w:rsidR="00D76E08" w:rsidRPr="004B63FD" w:rsidRDefault="00D76E08" w:rsidP="00D76E08">
      <w:pPr>
        <w:spacing w:line="276" w:lineRule="auto"/>
        <w:jc w:val="both"/>
        <w:rPr>
          <w:rFonts w:ascii="Tahoma" w:hAnsi="Tahoma" w:cs="Tahoma"/>
          <w:b/>
        </w:rPr>
      </w:pPr>
      <w:r w:rsidRPr="004B63FD">
        <w:rPr>
          <w:rFonts w:ascii="Tahoma" w:hAnsi="Tahoma" w:cs="Tahoma"/>
          <w:b/>
        </w:rPr>
        <w:t>Strateška mjera 2:</w:t>
      </w:r>
    </w:p>
    <w:p w14:paraId="1D7F4BB2" w14:textId="60331908" w:rsidR="00D76E08" w:rsidRPr="005F6A03" w:rsidRDefault="00D76E08" w:rsidP="00D76E08">
      <w:pPr>
        <w:numPr>
          <w:ilvl w:val="0"/>
          <w:numId w:val="2"/>
        </w:numPr>
        <w:tabs>
          <w:tab w:val="clear" w:pos="720"/>
          <w:tab w:val="num" w:pos="900"/>
        </w:tabs>
        <w:spacing w:line="276" w:lineRule="auto"/>
        <w:ind w:left="900"/>
        <w:jc w:val="both"/>
        <w:rPr>
          <w:rFonts w:ascii="Tahoma" w:hAnsi="Tahoma" w:cs="Tahoma"/>
        </w:rPr>
      </w:pPr>
      <w:r w:rsidRPr="005F6A03">
        <w:rPr>
          <w:rFonts w:ascii="Tahoma" w:hAnsi="Tahoma" w:cs="Tahoma"/>
        </w:rPr>
        <w:lastRenderedPageBreak/>
        <w:t xml:space="preserve">u skladu s </w:t>
      </w:r>
      <w:r w:rsidR="00A25939" w:rsidRPr="005F6A03">
        <w:rPr>
          <w:rFonts w:ascii="Tahoma" w:hAnsi="Tahoma" w:cs="Tahoma"/>
        </w:rPr>
        <w:t>PPU</w:t>
      </w:r>
      <w:r w:rsidRPr="005F6A03">
        <w:rPr>
          <w:rFonts w:ascii="Tahoma" w:hAnsi="Tahoma" w:cs="Tahoma"/>
        </w:rPr>
        <w:t>-om donošenje detaljnih planova za cijelo područje Općine i klasifikacije zemljišta</w:t>
      </w:r>
    </w:p>
    <w:p w14:paraId="37879E77" w14:textId="77777777" w:rsidR="00D76E08" w:rsidRPr="004B63FD" w:rsidRDefault="00D76E08" w:rsidP="00D76E08">
      <w:pPr>
        <w:spacing w:line="276" w:lineRule="auto"/>
        <w:ind w:left="900"/>
        <w:jc w:val="both"/>
        <w:rPr>
          <w:rFonts w:ascii="Tahoma" w:hAnsi="Tahoma" w:cs="Tahoma"/>
        </w:rPr>
      </w:pPr>
    </w:p>
    <w:p w14:paraId="68D71AE9" w14:textId="77777777" w:rsidR="00D76E08" w:rsidRPr="004B63FD" w:rsidRDefault="00D76E08" w:rsidP="00D76E08">
      <w:pPr>
        <w:spacing w:line="276" w:lineRule="auto"/>
        <w:jc w:val="both"/>
        <w:rPr>
          <w:rFonts w:ascii="Tahoma" w:hAnsi="Tahoma" w:cs="Tahoma"/>
        </w:rPr>
      </w:pPr>
      <w:r w:rsidRPr="004B63FD">
        <w:rPr>
          <w:rFonts w:ascii="Tahoma" w:hAnsi="Tahoma" w:cs="Tahoma"/>
          <w:b/>
        </w:rPr>
        <w:t>Očekivani rezultat:</w:t>
      </w:r>
      <w:r w:rsidRPr="004B63FD">
        <w:rPr>
          <w:rFonts w:ascii="Tahoma" w:hAnsi="Tahoma" w:cs="Tahoma"/>
        </w:rPr>
        <w:t xml:space="preserve"> brža realizacija kapitalnih investicija.</w:t>
      </w:r>
    </w:p>
    <w:p w14:paraId="1F305B20" w14:textId="77777777" w:rsidR="00D76E08" w:rsidRPr="004B63FD" w:rsidRDefault="00D76E08" w:rsidP="00D76E08">
      <w:pPr>
        <w:spacing w:line="276" w:lineRule="auto"/>
        <w:jc w:val="both"/>
        <w:rPr>
          <w:rFonts w:ascii="Tahoma" w:hAnsi="Tahoma" w:cs="Tahoma"/>
          <w:b/>
        </w:rPr>
      </w:pPr>
    </w:p>
    <w:p w14:paraId="1D24A57B" w14:textId="77777777" w:rsidR="00D76E08" w:rsidRPr="004B63FD" w:rsidRDefault="00D76E08" w:rsidP="00D76E08">
      <w:pPr>
        <w:spacing w:line="276" w:lineRule="auto"/>
        <w:jc w:val="both"/>
        <w:rPr>
          <w:rFonts w:ascii="Tahoma" w:hAnsi="Tahoma" w:cs="Tahoma"/>
          <w:b/>
        </w:rPr>
      </w:pPr>
      <w:r w:rsidRPr="004B63FD">
        <w:rPr>
          <w:rFonts w:ascii="Tahoma" w:hAnsi="Tahoma" w:cs="Tahoma"/>
          <w:b/>
        </w:rPr>
        <w:t>Strateška mjera 3:</w:t>
      </w:r>
    </w:p>
    <w:p w14:paraId="21ED24C5" w14:textId="77777777" w:rsidR="00D76E08" w:rsidRDefault="00D76E08" w:rsidP="00D76E08">
      <w:pPr>
        <w:spacing w:line="276" w:lineRule="auto"/>
        <w:ind w:left="900" w:hanging="360"/>
        <w:jc w:val="both"/>
        <w:rPr>
          <w:rFonts w:ascii="Tahoma" w:hAnsi="Tahoma" w:cs="Tahoma"/>
        </w:rPr>
      </w:pPr>
      <w:r w:rsidRPr="004B63FD">
        <w:rPr>
          <w:rFonts w:ascii="Tahoma" w:hAnsi="Tahoma" w:cs="Tahoma"/>
        </w:rPr>
        <w:t>-</w:t>
      </w:r>
      <w:r w:rsidRPr="004B63FD">
        <w:rPr>
          <w:rFonts w:ascii="Tahoma" w:hAnsi="Tahoma" w:cs="Tahoma"/>
        </w:rPr>
        <w:tab/>
      </w:r>
      <w:r w:rsidRPr="005F6A03">
        <w:rPr>
          <w:rFonts w:ascii="Tahoma" w:hAnsi="Tahoma" w:cs="Tahoma"/>
        </w:rPr>
        <w:t>višegodišnji plan za raspolaganje, prodaju i kupnju zemljišta</w:t>
      </w:r>
    </w:p>
    <w:p w14:paraId="21A85F2D" w14:textId="77777777" w:rsidR="00D76E08" w:rsidRPr="004B63FD" w:rsidRDefault="00D76E08" w:rsidP="00D76E08">
      <w:pPr>
        <w:spacing w:line="276" w:lineRule="auto"/>
        <w:ind w:left="900" w:hanging="360"/>
        <w:jc w:val="both"/>
        <w:rPr>
          <w:rFonts w:ascii="Tahoma" w:hAnsi="Tahoma" w:cs="Tahoma"/>
        </w:rPr>
      </w:pPr>
    </w:p>
    <w:p w14:paraId="5358115F" w14:textId="77777777" w:rsidR="00D76E08" w:rsidRPr="004B63FD" w:rsidRDefault="00D76E08" w:rsidP="00D76E08">
      <w:pPr>
        <w:spacing w:line="276" w:lineRule="auto"/>
        <w:jc w:val="both"/>
        <w:rPr>
          <w:rFonts w:ascii="Tahoma" w:hAnsi="Tahoma" w:cs="Tahoma"/>
        </w:rPr>
      </w:pPr>
      <w:r w:rsidRPr="004B63FD">
        <w:rPr>
          <w:rFonts w:ascii="Tahoma" w:hAnsi="Tahoma" w:cs="Tahoma"/>
          <w:b/>
        </w:rPr>
        <w:t>Očekivani rezultat:</w:t>
      </w:r>
      <w:r w:rsidRPr="004B63FD">
        <w:rPr>
          <w:rFonts w:ascii="Tahoma" w:hAnsi="Tahoma" w:cs="Tahoma"/>
        </w:rPr>
        <w:t xml:space="preserve"> sustavno i plansko gospodarenje zemljištem.</w:t>
      </w:r>
    </w:p>
    <w:p w14:paraId="749F430C" w14:textId="77777777" w:rsidR="00D76E08" w:rsidRPr="00E20D07" w:rsidRDefault="00D76E08" w:rsidP="00D76E08">
      <w:pPr>
        <w:ind w:left="900" w:hanging="360"/>
        <w:jc w:val="both"/>
        <w:rPr>
          <w:rFonts w:ascii="Tahoma" w:hAnsi="Tahoma" w:cs="Tahoma"/>
          <w:color w:val="0070C0"/>
        </w:rPr>
      </w:pPr>
    </w:p>
    <w:p w14:paraId="1CDC25E3" w14:textId="77777777" w:rsidR="00D76E08" w:rsidRPr="00E20D07" w:rsidRDefault="00D76E08" w:rsidP="00D76E08">
      <w:pPr>
        <w:tabs>
          <w:tab w:val="left" w:pos="-720"/>
        </w:tabs>
        <w:suppressAutoHyphens/>
        <w:jc w:val="both"/>
        <w:rPr>
          <w:rFonts w:ascii="Tahoma" w:hAnsi="Tahoma" w:cs="Tahoma"/>
          <w:color w:val="0070C0"/>
          <w:spacing w:val="-3"/>
        </w:rPr>
      </w:pPr>
    </w:p>
    <w:p w14:paraId="44A63920" w14:textId="77777777" w:rsidR="00D76E08" w:rsidRPr="00E20D07" w:rsidRDefault="00D76E08" w:rsidP="00D76E08">
      <w:pPr>
        <w:tabs>
          <w:tab w:val="left" w:pos="-720"/>
        </w:tabs>
        <w:suppressAutoHyphens/>
        <w:jc w:val="both"/>
        <w:rPr>
          <w:rFonts w:ascii="Tahoma" w:hAnsi="Tahoma" w:cs="Tahoma"/>
          <w:color w:val="0070C0"/>
          <w:spacing w:val="-3"/>
        </w:rPr>
      </w:pPr>
    </w:p>
    <w:p w14:paraId="37EA5B4A" w14:textId="77777777" w:rsidR="00D76E08" w:rsidRPr="004B4D25" w:rsidRDefault="00CA796B" w:rsidP="00F10CE3">
      <w:pPr>
        <w:pStyle w:val="Heading2"/>
        <w:rPr>
          <w:rFonts w:ascii="Tahoma" w:hAnsi="Tahoma" w:cs="Tahoma"/>
          <w:sz w:val="32"/>
          <w:szCs w:val="32"/>
        </w:rPr>
      </w:pPr>
      <w:bookmarkStart w:id="28" w:name="_Toc160197444"/>
      <w:bookmarkStart w:id="29" w:name="_Toc3021467"/>
      <w:bookmarkEnd w:id="25"/>
      <w:r>
        <w:rPr>
          <w:rFonts w:ascii="Tahoma" w:hAnsi="Tahoma" w:cs="Tahoma"/>
          <w:sz w:val="32"/>
          <w:szCs w:val="32"/>
        </w:rPr>
        <w:t>5.3</w:t>
      </w:r>
      <w:r w:rsidR="00D76E08" w:rsidRPr="004B4D25">
        <w:rPr>
          <w:rFonts w:ascii="Tahoma" w:hAnsi="Tahoma" w:cs="Tahoma"/>
          <w:sz w:val="32"/>
          <w:szCs w:val="32"/>
        </w:rPr>
        <w:t>. Sportski objekti</w:t>
      </w:r>
      <w:bookmarkEnd w:id="28"/>
      <w:bookmarkEnd w:id="29"/>
      <w:r w:rsidR="00D76E08" w:rsidRPr="004B4D25">
        <w:rPr>
          <w:rFonts w:ascii="Tahoma" w:hAnsi="Tahoma" w:cs="Tahoma"/>
          <w:sz w:val="32"/>
          <w:szCs w:val="32"/>
        </w:rPr>
        <w:t xml:space="preserve"> </w:t>
      </w:r>
    </w:p>
    <w:p w14:paraId="34BCF77B" w14:textId="77777777" w:rsidR="00D76E08" w:rsidRPr="00B54C01" w:rsidRDefault="00D76E08" w:rsidP="00D76E08">
      <w:pPr>
        <w:jc w:val="both"/>
        <w:rPr>
          <w:rFonts w:ascii="Tahoma" w:hAnsi="Tahoma" w:cs="Tahoma"/>
          <w:color w:val="0070C0"/>
        </w:rPr>
      </w:pPr>
    </w:p>
    <w:p w14:paraId="506EFC1B" w14:textId="77777777" w:rsidR="00D76E08" w:rsidRPr="00E476C3" w:rsidRDefault="00D76E08" w:rsidP="00D76E08">
      <w:pPr>
        <w:spacing w:line="276" w:lineRule="auto"/>
        <w:ind w:firstLine="708"/>
        <w:jc w:val="both"/>
        <w:rPr>
          <w:rFonts w:ascii="Tahoma" w:hAnsi="Tahoma" w:cs="Tahoma"/>
        </w:rPr>
      </w:pPr>
      <w:r w:rsidRPr="00E476C3">
        <w:rPr>
          <w:rFonts w:ascii="Tahoma" w:hAnsi="Tahoma" w:cs="Tahoma"/>
        </w:rPr>
        <w:t xml:space="preserve">Sportski objekti klasificirani su kao jedinice imovine klasifikacijske grupe B, odnosno imovina koja omogućava određene aktivnosti koje JLS podupire iz društvenih, političkih,  socijalnih ili drugih razloga. Općina </w:t>
      </w:r>
      <w:r w:rsidR="00001CB4">
        <w:rPr>
          <w:rFonts w:ascii="Tahoma" w:hAnsi="Tahoma" w:cs="Tahoma"/>
        </w:rPr>
        <w:t>Lipovljani</w:t>
      </w:r>
      <w:r w:rsidR="00CA796B">
        <w:rPr>
          <w:rFonts w:ascii="Tahoma" w:hAnsi="Tahoma" w:cs="Tahoma"/>
        </w:rPr>
        <w:t xml:space="preserve"> vlasnik je ukupno 3</w:t>
      </w:r>
      <w:r w:rsidRPr="00E476C3">
        <w:rPr>
          <w:rFonts w:ascii="Tahoma" w:hAnsi="Tahoma" w:cs="Tahoma"/>
        </w:rPr>
        <w:t xml:space="preserve"> sportska objekta</w:t>
      </w:r>
      <w:r w:rsidR="00CA796B">
        <w:rPr>
          <w:rFonts w:ascii="Tahoma" w:hAnsi="Tahoma" w:cs="Tahoma"/>
        </w:rPr>
        <w:t xml:space="preserve"> </w:t>
      </w:r>
      <w:r w:rsidRPr="00E476C3">
        <w:rPr>
          <w:rFonts w:ascii="Tahoma" w:hAnsi="Tahoma" w:cs="Tahoma"/>
        </w:rPr>
        <w:t>, u skladu s odredbama Zakona o športu iz 1996. godine,  kojom je definirano vlasništvo na sportskim objektima koji su do tada bili u društvenom vlasništvu.</w:t>
      </w:r>
    </w:p>
    <w:p w14:paraId="4CCA6A28" w14:textId="77777777" w:rsidR="00D76E08" w:rsidRPr="00E476C3" w:rsidRDefault="00D76E08" w:rsidP="00D76E08">
      <w:pPr>
        <w:spacing w:line="276" w:lineRule="auto"/>
        <w:jc w:val="both"/>
        <w:rPr>
          <w:rFonts w:ascii="Tahoma" w:hAnsi="Tahoma" w:cs="Tahoma"/>
        </w:rPr>
      </w:pPr>
    </w:p>
    <w:p w14:paraId="0C574BEA" w14:textId="77777777" w:rsidR="00D76E08" w:rsidRPr="00E476C3" w:rsidRDefault="00D76E08" w:rsidP="00D76E08">
      <w:pPr>
        <w:spacing w:line="276" w:lineRule="auto"/>
        <w:ind w:firstLine="708"/>
        <w:jc w:val="both"/>
        <w:rPr>
          <w:rFonts w:ascii="Tahoma" w:hAnsi="Tahoma" w:cs="Tahoma"/>
        </w:rPr>
      </w:pPr>
      <w:r w:rsidRPr="00E476C3">
        <w:rPr>
          <w:rFonts w:ascii="Tahoma" w:hAnsi="Tahoma" w:cs="Tahoma"/>
        </w:rPr>
        <w:t>S obzirom da je poželjno da JLS sustavno potiče i pomaže razvoj sportske djelatnosti potrebno je učinkovito gospodariti odnosno organizirati, financirati i upravljati sportskim objektima, a time i kvalitetno organizirati sport na lokalnoj razini. Da bi se sve navedeno ostvarilo, a s obzirom na dosadašnji način upravljanja sportskim objektima i obrazovnim ustanovama potrebno je poduzeti određene mjere njegovog poboljšanja.</w:t>
      </w:r>
    </w:p>
    <w:p w14:paraId="0C07F926" w14:textId="77777777" w:rsidR="00D76E08" w:rsidRPr="00E476C3" w:rsidRDefault="00D76E08" w:rsidP="00D76E08">
      <w:pPr>
        <w:spacing w:line="276" w:lineRule="auto"/>
        <w:jc w:val="both"/>
        <w:rPr>
          <w:rFonts w:ascii="Tahoma" w:hAnsi="Tahoma" w:cs="Tahoma"/>
        </w:rPr>
      </w:pPr>
    </w:p>
    <w:p w14:paraId="28EDCF91" w14:textId="77777777" w:rsidR="00D76E08" w:rsidRPr="00E476C3" w:rsidRDefault="00D76E08" w:rsidP="00D76E08">
      <w:pPr>
        <w:spacing w:line="276" w:lineRule="auto"/>
        <w:ind w:left="360" w:hanging="360"/>
        <w:jc w:val="both"/>
        <w:rPr>
          <w:rFonts w:ascii="Tahoma" w:hAnsi="Tahoma" w:cs="Tahoma"/>
          <w:b/>
        </w:rPr>
      </w:pPr>
      <w:r w:rsidRPr="00E476C3">
        <w:rPr>
          <w:rFonts w:ascii="Tahoma" w:hAnsi="Tahoma" w:cs="Tahoma"/>
          <w:b/>
        </w:rPr>
        <w:t>Strateška mjera 1:</w:t>
      </w:r>
    </w:p>
    <w:p w14:paraId="4640C052" w14:textId="77777777" w:rsidR="00D76E08" w:rsidRDefault="00D76E08" w:rsidP="00D76E08">
      <w:pPr>
        <w:numPr>
          <w:ilvl w:val="0"/>
          <w:numId w:val="1"/>
        </w:numPr>
        <w:spacing w:line="276" w:lineRule="auto"/>
        <w:jc w:val="both"/>
        <w:rPr>
          <w:rFonts w:ascii="Tahoma" w:hAnsi="Tahoma" w:cs="Tahoma"/>
        </w:rPr>
      </w:pPr>
      <w:r w:rsidRPr="00E476C3">
        <w:rPr>
          <w:rFonts w:ascii="Tahoma" w:hAnsi="Tahoma" w:cs="Tahoma"/>
        </w:rPr>
        <w:t xml:space="preserve">praćenje operativnih troškova za svaki objekt </w:t>
      </w:r>
    </w:p>
    <w:p w14:paraId="3D1EF10A" w14:textId="77777777" w:rsidR="00D76E08" w:rsidRPr="00E476C3" w:rsidRDefault="00D76E08" w:rsidP="00D76E08">
      <w:pPr>
        <w:spacing w:line="276" w:lineRule="auto"/>
        <w:ind w:left="900"/>
        <w:jc w:val="both"/>
        <w:rPr>
          <w:rFonts w:ascii="Tahoma" w:hAnsi="Tahoma" w:cs="Tahoma"/>
        </w:rPr>
      </w:pPr>
    </w:p>
    <w:p w14:paraId="6711F202" w14:textId="77777777" w:rsidR="00D76E08" w:rsidRPr="00E476C3" w:rsidRDefault="00D76E08" w:rsidP="00D76E08">
      <w:pPr>
        <w:spacing w:line="276" w:lineRule="auto"/>
        <w:jc w:val="both"/>
        <w:rPr>
          <w:rFonts w:ascii="Tahoma" w:hAnsi="Tahoma" w:cs="Tahoma"/>
        </w:rPr>
      </w:pPr>
      <w:r w:rsidRPr="00E476C3">
        <w:rPr>
          <w:rFonts w:ascii="Tahoma" w:hAnsi="Tahoma" w:cs="Tahoma"/>
          <w:b/>
        </w:rPr>
        <w:t>Očekivani rezultat:</w:t>
      </w:r>
      <w:r w:rsidRPr="00E476C3">
        <w:rPr>
          <w:rFonts w:ascii="Tahoma" w:hAnsi="Tahoma" w:cs="Tahoma"/>
        </w:rPr>
        <w:t xml:space="preserve"> mogućnost ocjene financijskog rezultata imovine i saniranje problematičnih jedinica  provođenjem određenih mjera.</w:t>
      </w:r>
    </w:p>
    <w:p w14:paraId="367E2DB7" w14:textId="77777777" w:rsidR="00D76E08" w:rsidRPr="00E476C3" w:rsidRDefault="00D76E08" w:rsidP="00D76E08">
      <w:pPr>
        <w:spacing w:line="276" w:lineRule="auto"/>
        <w:jc w:val="both"/>
        <w:rPr>
          <w:rFonts w:ascii="Tahoma" w:hAnsi="Tahoma" w:cs="Tahoma"/>
          <w:b/>
          <w:i/>
        </w:rPr>
      </w:pPr>
    </w:p>
    <w:p w14:paraId="21AC8A0B" w14:textId="77777777" w:rsidR="00D76E08" w:rsidRPr="00E476C3" w:rsidRDefault="00D76E08" w:rsidP="00D76E08">
      <w:pPr>
        <w:spacing w:line="276" w:lineRule="auto"/>
        <w:jc w:val="both"/>
        <w:rPr>
          <w:rFonts w:ascii="Tahoma" w:hAnsi="Tahoma" w:cs="Tahoma"/>
          <w:b/>
        </w:rPr>
      </w:pPr>
      <w:r w:rsidRPr="00E476C3">
        <w:rPr>
          <w:rFonts w:ascii="Tahoma" w:hAnsi="Tahoma" w:cs="Tahoma"/>
          <w:b/>
        </w:rPr>
        <w:t>Strateška mjera 2:</w:t>
      </w:r>
    </w:p>
    <w:p w14:paraId="73388330" w14:textId="77777777" w:rsidR="00D76E08" w:rsidRDefault="00D76E08" w:rsidP="00D76E08">
      <w:pPr>
        <w:numPr>
          <w:ilvl w:val="0"/>
          <w:numId w:val="1"/>
        </w:numPr>
        <w:spacing w:line="276" w:lineRule="auto"/>
        <w:jc w:val="both"/>
        <w:rPr>
          <w:rFonts w:ascii="Tahoma" w:hAnsi="Tahoma" w:cs="Tahoma"/>
        </w:rPr>
      </w:pPr>
      <w:r w:rsidRPr="00E476C3">
        <w:rPr>
          <w:rFonts w:ascii="Tahoma" w:hAnsi="Tahoma" w:cs="Tahoma"/>
        </w:rPr>
        <w:t>identificiranje, analiziranje i minimiziranje indirektnih subvencija</w:t>
      </w:r>
    </w:p>
    <w:p w14:paraId="5A0DB54F" w14:textId="77777777" w:rsidR="00D76E08" w:rsidRPr="00E476C3" w:rsidRDefault="00D76E08" w:rsidP="00D76E08">
      <w:pPr>
        <w:spacing w:line="276" w:lineRule="auto"/>
        <w:ind w:left="900"/>
        <w:jc w:val="both"/>
        <w:rPr>
          <w:rFonts w:ascii="Tahoma" w:hAnsi="Tahoma" w:cs="Tahoma"/>
        </w:rPr>
      </w:pPr>
    </w:p>
    <w:p w14:paraId="5AF16EB1" w14:textId="77777777" w:rsidR="00D76E08" w:rsidRPr="00E476C3" w:rsidRDefault="00D76E08" w:rsidP="00D76E08">
      <w:pPr>
        <w:spacing w:line="276" w:lineRule="auto"/>
        <w:jc w:val="both"/>
        <w:rPr>
          <w:rFonts w:ascii="Tahoma" w:hAnsi="Tahoma" w:cs="Tahoma"/>
        </w:rPr>
      </w:pPr>
      <w:r w:rsidRPr="00E476C3">
        <w:rPr>
          <w:rFonts w:ascii="Tahoma" w:hAnsi="Tahoma" w:cs="Tahoma"/>
          <w:b/>
        </w:rPr>
        <w:t>Očekivani rezultat:</w:t>
      </w:r>
      <w:r w:rsidRPr="00E476C3">
        <w:rPr>
          <w:rFonts w:ascii="Tahoma" w:hAnsi="Tahoma" w:cs="Tahoma"/>
        </w:rPr>
        <w:t xml:space="preserve"> vidljivi podaci o indirektnim subvencijama; dobivanje svih podataka o  sportskim objektima potrebnih za izradu izvještaja o na svim razinama.</w:t>
      </w:r>
    </w:p>
    <w:p w14:paraId="7B3051B7" w14:textId="77777777" w:rsidR="00D76E08" w:rsidRDefault="00D76E08" w:rsidP="00D76E08">
      <w:pPr>
        <w:spacing w:line="276" w:lineRule="auto"/>
        <w:jc w:val="both"/>
        <w:rPr>
          <w:rFonts w:ascii="Tahoma" w:hAnsi="Tahoma" w:cs="Tahoma"/>
        </w:rPr>
      </w:pPr>
    </w:p>
    <w:p w14:paraId="07BBDC62" w14:textId="77777777" w:rsidR="00CA796B" w:rsidRPr="00E476C3" w:rsidRDefault="00CA796B" w:rsidP="00D76E08">
      <w:pPr>
        <w:spacing w:line="276" w:lineRule="auto"/>
        <w:jc w:val="both"/>
        <w:rPr>
          <w:rFonts w:ascii="Tahoma" w:hAnsi="Tahoma" w:cs="Tahoma"/>
        </w:rPr>
      </w:pPr>
    </w:p>
    <w:p w14:paraId="4D025BAA" w14:textId="77777777" w:rsidR="00D76E08" w:rsidRPr="00E476C3" w:rsidRDefault="00D76E08" w:rsidP="00D76E08">
      <w:pPr>
        <w:spacing w:line="276" w:lineRule="auto"/>
        <w:jc w:val="both"/>
        <w:rPr>
          <w:rFonts w:ascii="Tahoma" w:hAnsi="Tahoma" w:cs="Tahoma"/>
          <w:b/>
        </w:rPr>
      </w:pPr>
      <w:r w:rsidRPr="00E476C3">
        <w:rPr>
          <w:rFonts w:ascii="Tahoma" w:hAnsi="Tahoma" w:cs="Tahoma"/>
          <w:b/>
        </w:rPr>
        <w:t>Strateška mjera 3:</w:t>
      </w:r>
    </w:p>
    <w:p w14:paraId="6E836E35" w14:textId="77777777" w:rsidR="00D76E08" w:rsidRDefault="00D76E08" w:rsidP="00D76E08">
      <w:pPr>
        <w:spacing w:line="276" w:lineRule="auto"/>
        <w:ind w:left="900" w:hanging="360"/>
        <w:jc w:val="both"/>
        <w:rPr>
          <w:rFonts w:ascii="Tahoma" w:hAnsi="Tahoma" w:cs="Tahoma"/>
        </w:rPr>
      </w:pPr>
      <w:r w:rsidRPr="00E476C3">
        <w:rPr>
          <w:rFonts w:ascii="Tahoma" w:hAnsi="Tahoma" w:cs="Tahoma"/>
        </w:rPr>
        <w:lastRenderedPageBreak/>
        <w:t>-</w:t>
      </w:r>
      <w:r w:rsidRPr="00E476C3">
        <w:rPr>
          <w:rFonts w:ascii="Tahoma" w:hAnsi="Tahoma" w:cs="Tahoma"/>
        </w:rPr>
        <w:tab/>
        <w:t>optimalizacija korištenja sportskih objekata</w:t>
      </w:r>
    </w:p>
    <w:p w14:paraId="4327E535" w14:textId="77777777" w:rsidR="00D76E08" w:rsidRPr="00E476C3" w:rsidRDefault="00D76E08" w:rsidP="00D76E08">
      <w:pPr>
        <w:spacing w:line="276" w:lineRule="auto"/>
        <w:ind w:left="900" w:hanging="360"/>
        <w:jc w:val="both"/>
        <w:rPr>
          <w:rFonts w:ascii="Tahoma" w:hAnsi="Tahoma" w:cs="Tahoma"/>
        </w:rPr>
      </w:pPr>
    </w:p>
    <w:p w14:paraId="6C910921" w14:textId="77777777" w:rsidR="00D76E08" w:rsidRPr="00E476C3" w:rsidRDefault="00D76E08" w:rsidP="00D76E08">
      <w:pPr>
        <w:spacing w:line="276" w:lineRule="auto"/>
        <w:jc w:val="both"/>
        <w:rPr>
          <w:rFonts w:ascii="Tahoma" w:hAnsi="Tahoma" w:cs="Tahoma"/>
        </w:rPr>
      </w:pPr>
      <w:r w:rsidRPr="00E476C3">
        <w:rPr>
          <w:rFonts w:ascii="Tahoma" w:hAnsi="Tahoma" w:cs="Tahoma"/>
          <w:b/>
        </w:rPr>
        <w:t>Očekivani rezultat:</w:t>
      </w:r>
      <w:r w:rsidRPr="00E476C3">
        <w:rPr>
          <w:rFonts w:ascii="Tahoma" w:hAnsi="Tahoma" w:cs="Tahoma"/>
        </w:rPr>
        <w:t xml:space="preserve"> unapređenje načina upravljanja sportskim objektima; </w:t>
      </w:r>
      <w:r w:rsidRPr="00E476C3">
        <w:rPr>
          <w:rFonts w:ascii="Tahoma" w:hAnsi="Tahoma" w:cs="Tahoma"/>
          <w:b/>
        </w:rPr>
        <w:tab/>
      </w:r>
      <w:r w:rsidRPr="00E476C3">
        <w:rPr>
          <w:rFonts w:ascii="Tahoma" w:hAnsi="Tahoma" w:cs="Tahoma"/>
        </w:rPr>
        <w:t>očuvanje i moguće povećanje vrijednosti sportskog objekta uz osiguravanje njegove   sportske funkcije.</w:t>
      </w:r>
    </w:p>
    <w:p w14:paraId="13181FE4" w14:textId="77777777" w:rsidR="00D76E08" w:rsidRDefault="00D76E08" w:rsidP="00D76E08">
      <w:pPr>
        <w:jc w:val="both"/>
        <w:rPr>
          <w:rFonts w:ascii="Tahoma" w:hAnsi="Tahoma" w:cs="Tahoma"/>
          <w:color w:val="0070C0"/>
        </w:rPr>
      </w:pPr>
    </w:p>
    <w:p w14:paraId="1F8C2CB2" w14:textId="77777777" w:rsidR="00CA796B" w:rsidRPr="00CA796B" w:rsidRDefault="00CA796B" w:rsidP="00CA796B">
      <w:pPr>
        <w:jc w:val="both"/>
        <w:rPr>
          <w:rFonts w:ascii="Tahoma" w:hAnsi="Tahoma" w:cs="Tahoma"/>
          <w:b/>
        </w:rPr>
      </w:pPr>
      <w:r w:rsidRPr="00CA796B">
        <w:rPr>
          <w:rFonts w:ascii="Tahoma" w:hAnsi="Tahoma" w:cs="Tahoma"/>
          <w:b/>
        </w:rPr>
        <w:t>Strateška mjera 4:</w:t>
      </w:r>
    </w:p>
    <w:p w14:paraId="5F9B6B59" w14:textId="77777777" w:rsidR="00CA796B" w:rsidRDefault="00CA796B" w:rsidP="00CA796B">
      <w:pPr>
        <w:ind w:left="900" w:hanging="360"/>
        <w:jc w:val="both"/>
        <w:rPr>
          <w:rFonts w:ascii="Tahoma" w:hAnsi="Tahoma" w:cs="Tahoma"/>
        </w:rPr>
      </w:pPr>
      <w:r w:rsidRPr="00CA796B">
        <w:rPr>
          <w:rFonts w:ascii="Tahoma" w:hAnsi="Tahoma" w:cs="Tahoma"/>
        </w:rPr>
        <w:t>-</w:t>
      </w:r>
      <w:r w:rsidRPr="00CA796B">
        <w:rPr>
          <w:rFonts w:ascii="Tahoma" w:hAnsi="Tahoma" w:cs="Tahoma"/>
        </w:rPr>
        <w:tab/>
        <w:t>optimalizacija korištenja sportskih objekata</w:t>
      </w:r>
    </w:p>
    <w:p w14:paraId="6872287F" w14:textId="77777777" w:rsidR="00CA796B" w:rsidRPr="00CA796B" w:rsidRDefault="00CA796B" w:rsidP="00CA796B">
      <w:pPr>
        <w:ind w:left="900" w:hanging="360"/>
        <w:jc w:val="both"/>
        <w:rPr>
          <w:rFonts w:ascii="Tahoma" w:hAnsi="Tahoma" w:cs="Tahoma"/>
        </w:rPr>
      </w:pPr>
    </w:p>
    <w:p w14:paraId="7E8870F1" w14:textId="77777777" w:rsidR="00CA796B" w:rsidRPr="00CA796B" w:rsidRDefault="00CA796B" w:rsidP="00CA796B">
      <w:pPr>
        <w:jc w:val="both"/>
        <w:rPr>
          <w:rFonts w:ascii="Tahoma" w:hAnsi="Tahoma" w:cs="Tahoma"/>
        </w:rPr>
      </w:pPr>
      <w:r w:rsidRPr="00CA796B">
        <w:rPr>
          <w:rFonts w:ascii="Tahoma" w:hAnsi="Tahoma" w:cs="Tahoma"/>
          <w:b/>
        </w:rPr>
        <w:t>Očekivani rezultat:</w:t>
      </w:r>
      <w:r w:rsidRPr="00CA796B">
        <w:rPr>
          <w:rFonts w:ascii="Tahoma" w:hAnsi="Tahoma" w:cs="Tahoma"/>
        </w:rPr>
        <w:t xml:space="preserve"> unapređenje načina upravljanja sportskim objektima; očuvanje i moguće povećanje vrijednosti sportskog objekta uz osiguravanje njegove   sportske funkcije.</w:t>
      </w:r>
    </w:p>
    <w:p w14:paraId="5361C177" w14:textId="77777777" w:rsidR="00CA796B" w:rsidRDefault="00CA796B" w:rsidP="00D76E08">
      <w:pPr>
        <w:jc w:val="both"/>
        <w:rPr>
          <w:rFonts w:ascii="Tahoma" w:hAnsi="Tahoma" w:cs="Tahoma"/>
          <w:color w:val="0070C0"/>
        </w:rPr>
      </w:pPr>
    </w:p>
    <w:p w14:paraId="6847CC11" w14:textId="77777777" w:rsidR="00D76E08" w:rsidRDefault="00D76E08" w:rsidP="00D76E08">
      <w:pPr>
        <w:jc w:val="both"/>
        <w:rPr>
          <w:rFonts w:ascii="Tahoma" w:hAnsi="Tahoma" w:cs="Tahoma"/>
          <w:color w:val="0070C0"/>
        </w:rPr>
      </w:pPr>
    </w:p>
    <w:p w14:paraId="256CA036" w14:textId="77777777" w:rsidR="00D76E08" w:rsidRPr="004B4D25" w:rsidRDefault="00D76E08" w:rsidP="00D76E08">
      <w:pPr>
        <w:pStyle w:val="Heading2"/>
        <w:rPr>
          <w:rFonts w:ascii="Tahoma" w:hAnsi="Tahoma" w:cs="Tahoma"/>
          <w:sz w:val="32"/>
          <w:szCs w:val="32"/>
        </w:rPr>
      </w:pPr>
      <w:bookmarkStart w:id="30" w:name="_Toc160197447"/>
      <w:bookmarkStart w:id="31" w:name="_Toc3021468"/>
      <w:r w:rsidRPr="004B4D25">
        <w:rPr>
          <w:rFonts w:ascii="Tahoma" w:hAnsi="Tahoma" w:cs="Tahoma"/>
          <w:sz w:val="32"/>
          <w:szCs w:val="32"/>
        </w:rPr>
        <w:t>5.</w:t>
      </w:r>
      <w:r w:rsidR="00CA796B">
        <w:rPr>
          <w:rFonts w:ascii="Tahoma" w:hAnsi="Tahoma" w:cs="Tahoma"/>
          <w:sz w:val="32"/>
          <w:szCs w:val="32"/>
        </w:rPr>
        <w:t>4</w:t>
      </w:r>
      <w:r w:rsidRPr="004B4D25">
        <w:rPr>
          <w:rFonts w:ascii="Tahoma" w:hAnsi="Tahoma" w:cs="Tahoma"/>
          <w:sz w:val="32"/>
          <w:szCs w:val="32"/>
        </w:rPr>
        <w:t xml:space="preserve">. </w:t>
      </w:r>
      <w:bookmarkEnd w:id="30"/>
      <w:r w:rsidR="00CA796B">
        <w:rPr>
          <w:rFonts w:ascii="Tahoma" w:hAnsi="Tahoma" w:cs="Tahoma"/>
          <w:sz w:val="32"/>
          <w:szCs w:val="32"/>
        </w:rPr>
        <w:t xml:space="preserve">Objekti kulture i </w:t>
      </w:r>
      <w:r w:rsidRPr="004B4D25">
        <w:rPr>
          <w:rFonts w:ascii="Tahoma" w:hAnsi="Tahoma" w:cs="Tahoma"/>
          <w:sz w:val="32"/>
          <w:szCs w:val="32"/>
        </w:rPr>
        <w:t>spomenici</w:t>
      </w:r>
      <w:bookmarkEnd w:id="31"/>
      <w:r>
        <w:rPr>
          <w:rFonts w:ascii="Tahoma" w:hAnsi="Tahoma" w:cs="Tahoma"/>
          <w:sz w:val="32"/>
          <w:szCs w:val="32"/>
        </w:rPr>
        <w:t xml:space="preserve"> </w:t>
      </w:r>
    </w:p>
    <w:p w14:paraId="534B1101" w14:textId="77777777" w:rsidR="00D76E08" w:rsidRPr="00476ADD" w:rsidRDefault="00D76E08" w:rsidP="00D76E08">
      <w:pPr>
        <w:jc w:val="both"/>
        <w:rPr>
          <w:rFonts w:ascii="Tahoma" w:hAnsi="Tahoma" w:cs="Tahoma"/>
          <w:b/>
          <w:color w:val="0070C0"/>
        </w:rPr>
      </w:pPr>
    </w:p>
    <w:p w14:paraId="01D847F5" w14:textId="77777777" w:rsidR="00D76E08" w:rsidRDefault="00D76E08" w:rsidP="00D76E08">
      <w:pPr>
        <w:spacing w:line="276" w:lineRule="auto"/>
        <w:ind w:firstLine="708"/>
        <w:jc w:val="both"/>
        <w:rPr>
          <w:rFonts w:ascii="Tahoma" w:hAnsi="Tahoma" w:cs="Tahoma"/>
        </w:rPr>
      </w:pPr>
      <w:r w:rsidRPr="00651BEC">
        <w:rPr>
          <w:rFonts w:ascii="Tahoma" w:hAnsi="Tahoma" w:cs="Tahoma"/>
        </w:rPr>
        <w:t xml:space="preserve">Kulturni objekti klasificirani su kao jedinice imovine klasifikacijske grupe B, odnosno imovina koja omogućava određene aktivnosti koje JLS podupire iz društvenih, političkih, socijalnih ili drugih razloga. Radi se o broju od </w:t>
      </w:r>
      <w:r w:rsidR="00CA796B">
        <w:rPr>
          <w:rFonts w:ascii="Tahoma" w:hAnsi="Tahoma" w:cs="Tahoma"/>
        </w:rPr>
        <w:t>11</w:t>
      </w:r>
      <w:r w:rsidRPr="00651BEC">
        <w:rPr>
          <w:rFonts w:ascii="Tahoma" w:hAnsi="Tahoma" w:cs="Tahoma"/>
        </w:rPr>
        <w:t xml:space="preserve"> objekta i spomenika.</w:t>
      </w:r>
    </w:p>
    <w:p w14:paraId="614D2764" w14:textId="77777777" w:rsidR="00D76E08" w:rsidRPr="00651BEC" w:rsidRDefault="00D76E08" w:rsidP="00D76E08">
      <w:pPr>
        <w:tabs>
          <w:tab w:val="left" w:pos="142"/>
        </w:tabs>
        <w:spacing w:line="276" w:lineRule="auto"/>
        <w:ind w:firstLine="708"/>
        <w:jc w:val="both"/>
        <w:rPr>
          <w:rFonts w:ascii="Tahoma" w:hAnsi="Tahoma" w:cs="Tahoma"/>
        </w:rPr>
      </w:pPr>
    </w:p>
    <w:p w14:paraId="67ED19AB" w14:textId="77777777" w:rsidR="00D76E08" w:rsidRPr="00651BEC" w:rsidRDefault="00D76E08" w:rsidP="00D76E08">
      <w:pPr>
        <w:spacing w:line="276" w:lineRule="auto"/>
        <w:jc w:val="both"/>
        <w:rPr>
          <w:rFonts w:ascii="Tahoma" w:hAnsi="Tahoma" w:cs="Tahoma"/>
        </w:rPr>
      </w:pPr>
    </w:p>
    <w:p w14:paraId="0DFEAD02" w14:textId="77777777" w:rsidR="00D76E08" w:rsidRPr="00CA796B" w:rsidRDefault="00D76E08" w:rsidP="00D76E08">
      <w:pPr>
        <w:spacing w:line="276" w:lineRule="auto"/>
        <w:jc w:val="both"/>
        <w:rPr>
          <w:rFonts w:ascii="Tahoma" w:hAnsi="Tahoma" w:cs="Tahoma"/>
          <w:b/>
        </w:rPr>
      </w:pPr>
      <w:r w:rsidRPr="00CA796B">
        <w:rPr>
          <w:rFonts w:ascii="Tahoma" w:hAnsi="Tahoma" w:cs="Tahoma"/>
          <w:b/>
        </w:rPr>
        <w:t>Strateška mjera 1:</w:t>
      </w:r>
    </w:p>
    <w:p w14:paraId="7E3FF12D" w14:textId="77777777" w:rsidR="00D76E08" w:rsidRPr="00CA796B" w:rsidRDefault="00D76E08" w:rsidP="00D76E08">
      <w:pPr>
        <w:numPr>
          <w:ilvl w:val="0"/>
          <w:numId w:val="3"/>
        </w:numPr>
        <w:tabs>
          <w:tab w:val="clear" w:pos="720"/>
          <w:tab w:val="num" w:pos="900"/>
        </w:tabs>
        <w:spacing w:line="276" w:lineRule="auto"/>
        <w:ind w:hanging="180"/>
        <w:jc w:val="both"/>
        <w:rPr>
          <w:rFonts w:ascii="Tahoma" w:hAnsi="Tahoma" w:cs="Tahoma"/>
        </w:rPr>
      </w:pPr>
      <w:r w:rsidRPr="00CA796B">
        <w:rPr>
          <w:rFonts w:ascii="Tahoma" w:hAnsi="Tahoma" w:cs="Tahoma"/>
        </w:rPr>
        <w:t>završetak inventure i uknjižbe</w:t>
      </w:r>
    </w:p>
    <w:p w14:paraId="7614482D" w14:textId="77777777" w:rsidR="00CA796B" w:rsidRPr="00651BEC" w:rsidRDefault="00CA796B" w:rsidP="00CA796B">
      <w:pPr>
        <w:spacing w:line="276" w:lineRule="auto"/>
        <w:ind w:left="720"/>
        <w:jc w:val="both"/>
        <w:rPr>
          <w:rFonts w:ascii="Tahoma" w:hAnsi="Tahoma" w:cs="Tahoma"/>
        </w:rPr>
      </w:pPr>
    </w:p>
    <w:p w14:paraId="0321D7DE" w14:textId="77777777" w:rsidR="00D76E08" w:rsidRPr="00651BEC" w:rsidRDefault="00D76E08" w:rsidP="00D76E08">
      <w:pPr>
        <w:spacing w:line="276" w:lineRule="auto"/>
        <w:jc w:val="both"/>
        <w:rPr>
          <w:rFonts w:ascii="Tahoma" w:hAnsi="Tahoma" w:cs="Tahoma"/>
        </w:rPr>
      </w:pPr>
      <w:r w:rsidRPr="00CA796B">
        <w:rPr>
          <w:rFonts w:ascii="Tahoma" w:hAnsi="Tahoma" w:cs="Tahoma"/>
          <w:b/>
        </w:rPr>
        <w:t>Očekivani rezultati:</w:t>
      </w:r>
      <w:r w:rsidRPr="00651BEC">
        <w:rPr>
          <w:rFonts w:ascii="Tahoma" w:hAnsi="Tahoma" w:cs="Tahoma"/>
        </w:rPr>
        <w:t xml:space="preserve"> ažurni i cjeloviti podaci, jasan imovinsko-pravni status. </w:t>
      </w:r>
    </w:p>
    <w:p w14:paraId="44631A51" w14:textId="77777777" w:rsidR="00D76E08" w:rsidRPr="00651BEC" w:rsidRDefault="00D76E08" w:rsidP="00D76E08">
      <w:pPr>
        <w:spacing w:line="276" w:lineRule="auto"/>
        <w:jc w:val="both"/>
        <w:rPr>
          <w:rFonts w:ascii="Tahoma" w:hAnsi="Tahoma" w:cs="Tahoma"/>
          <w:b/>
        </w:rPr>
      </w:pPr>
    </w:p>
    <w:p w14:paraId="28F577E3" w14:textId="77777777" w:rsidR="00D76E08" w:rsidRPr="00651BEC" w:rsidRDefault="00D76E08" w:rsidP="00D76E08">
      <w:pPr>
        <w:spacing w:line="276" w:lineRule="auto"/>
        <w:jc w:val="both"/>
        <w:rPr>
          <w:rFonts w:ascii="Tahoma" w:hAnsi="Tahoma" w:cs="Tahoma"/>
          <w:b/>
        </w:rPr>
      </w:pPr>
      <w:r w:rsidRPr="00651BEC">
        <w:rPr>
          <w:rFonts w:ascii="Tahoma" w:hAnsi="Tahoma" w:cs="Tahoma"/>
          <w:b/>
        </w:rPr>
        <w:t>Strateška mjera 2:</w:t>
      </w:r>
    </w:p>
    <w:p w14:paraId="6C04FD81" w14:textId="77777777" w:rsidR="00D76E08" w:rsidRDefault="00D76E08" w:rsidP="00D76E08">
      <w:pPr>
        <w:numPr>
          <w:ilvl w:val="0"/>
          <w:numId w:val="4"/>
        </w:numPr>
        <w:tabs>
          <w:tab w:val="clear" w:pos="720"/>
          <w:tab w:val="num" w:pos="900"/>
        </w:tabs>
        <w:spacing w:line="276" w:lineRule="auto"/>
        <w:ind w:hanging="180"/>
        <w:jc w:val="both"/>
        <w:rPr>
          <w:rFonts w:ascii="Tahoma" w:hAnsi="Tahoma" w:cs="Tahoma"/>
        </w:rPr>
      </w:pPr>
      <w:r w:rsidRPr="00651BEC">
        <w:rPr>
          <w:rFonts w:ascii="Tahoma" w:hAnsi="Tahoma" w:cs="Tahoma"/>
        </w:rPr>
        <w:t>uvođenje operativnih izvještaja</w:t>
      </w:r>
    </w:p>
    <w:p w14:paraId="167E26FE" w14:textId="77777777" w:rsidR="00D76E08" w:rsidRPr="00651BEC" w:rsidRDefault="00D76E08" w:rsidP="00D76E08">
      <w:pPr>
        <w:spacing w:line="276" w:lineRule="auto"/>
        <w:ind w:left="720"/>
        <w:jc w:val="both"/>
        <w:rPr>
          <w:rFonts w:ascii="Tahoma" w:hAnsi="Tahoma" w:cs="Tahoma"/>
        </w:rPr>
      </w:pPr>
    </w:p>
    <w:p w14:paraId="00AA8BC2" w14:textId="77777777" w:rsidR="00D76E08" w:rsidRPr="00651BEC" w:rsidRDefault="00D76E08" w:rsidP="00D76E08">
      <w:pPr>
        <w:spacing w:line="276" w:lineRule="auto"/>
        <w:jc w:val="both"/>
        <w:rPr>
          <w:rFonts w:ascii="Tahoma" w:hAnsi="Tahoma" w:cs="Tahoma"/>
        </w:rPr>
      </w:pPr>
      <w:r w:rsidRPr="00651BEC">
        <w:rPr>
          <w:rFonts w:ascii="Tahoma" w:hAnsi="Tahoma" w:cs="Tahoma"/>
          <w:b/>
        </w:rPr>
        <w:t>Očekivani rezultat:</w:t>
      </w:r>
      <w:r w:rsidRPr="00651BEC">
        <w:rPr>
          <w:rFonts w:ascii="Tahoma" w:hAnsi="Tahoma" w:cs="Tahoma"/>
        </w:rPr>
        <w:t xml:space="preserve"> mogućnost ocjene financijskog rezultata imovine i saniranje problematičnih jedinica provođenjem primjerenih mjera.</w:t>
      </w:r>
    </w:p>
    <w:p w14:paraId="29C04EC5" w14:textId="77777777" w:rsidR="00D76E08" w:rsidRPr="00651BEC" w:rsidRDefault="00D76E08" w:rsidP="00D76E08">
      <w:pPr>
        <w:spacing w:line="276" w:lineRule="auto"/>
        <w:jc w:val="both"/>
        <w:rPr>
          <w:rFonts w:ascii="Tahoma" w:hAnsi="Tahoma" w:cs="Tahoma"/>
        </w:rPr>
      </w:pPr>
    </w:p>
    <w:p w14:paraId="519AA55F" w14:textId="77777777" w:rsidR="00D76E08" w:rsidRPr="00651BEC" w:rsidRDefault="00D76E08" w:rsidP="00D76E08">
      <w:pPr>
        <w:spacing w:line="276" w:lineRule="auto"/>
        <w:jc w:val="both"/>
        <w:rPr>
          <w:rFonts w:ascii="Tahoma" w:hAnsi="Tahoma" w:cs="Tahoma"/>
          <w:b/>
        </w:rPr>
      </w:pPr>
      <w:r w:rsidRPr="00651BEC">
        <w:rPr>
          <w:rFonts w:ascii="Tahoma" w:hAnsi="Tahoma" w:cs="Tahoma"/>
          <w:b/>
        </w:rPr>
        <w:t>Strateška mjera 3:</w:t>
      </w:r>
    </w:p>
    <w:p w14:paraId="34C70FA2" w14:textId="77777777" w:rsidR="00D76E08" w:rsidRDefault="00D76E08" w:rsidP="00D76E08">
      <w:pPr>
        <w:numPr>
          <w:ilvl w:val="0"/>
          <w:numId w:val="1"/>
        </w:numPr>
        <w:spacing w:line="276" w:lineRule="auto"/>
        <w:jc w:val="both"/>
        <w:rPr>
          <w:rFonts w:ascii="Tahoma" w:hAnsi="Tahoma" w:cs="Tahoma"/>
        </w:rPr>
      </w:pPr>
      <w:r w:rsidRPr="00651BEC">
        <w:rPr>
          <w:rFonts w:ascii="Tahoma" w:hAnsi="Tahoma" w:cs="Tahoma"/>
        </w:rPr>
        <w:t>identificiranje, analiziranje i minimiziranje indirektnih subvencija</w:t>
      </w:r>
    </w:p>
    <w:p w14:paraId="53AF7B0A" w14:textId="77777777" w:rsidR="00D76E08" w:rsidRPr="00651BEC" w:rsidRDefault="00D76E08" w:rsidP="00D76E08">
      <w:pPr>
        <w:spacing w:line="276" w:lineRule="auto"/>
        <w:ind w:left="900"/>
        <w:jc w:val="both"/>
        <w:rPr>
          <w:rFonts w:ascii="Tahoma" w:hAnsi="Tahoma" w:cs="Tahoma"/>
        </w:rPr>
      </w:pPr>
    </w:p>
    <w:p w14:paraId="0E100986" w14:textId="77777777" w:rsidR="00D76E08" w:rsidRPr="00651BEC" w:rsidRDefault="00D76E08" w:rsidP="00D76E08">
      <w:pPr>
        <w:spacing w:line="276" w:lineRule="auto"/>
        <w:jc w:val="both"/>
        <w:rPr>
          <w:rFonts w:ascii="Tahoma" w:hAnsi="Tahoma" w:cs="Tahoma"/>
          <w:b/>
        </w:rPr>
      </w:pPr>
      <w:r w:rsidRPr="00651BEC">
        <w:rPr>
          <w:rFonts w:ascii="Tahoma" w:hAnsi="Tahoma" w:cs="Tahoma"/>
          <w:b/>
        </w:rPr>
        <w:t>Očekivani rezultat:</w:t>
      </w:r>
      <w:r w:rsidRPr="00651BEC">
        <w:rPr>
          <w:rFonts w:ascii="Tahoma" w:hAnsi="Tahoma" w:cs="Tahoma"/>
        </w:rPr>
        <w:t xml:space="preserve"> vidljivi podaci o indirektnim subvencijama; dobivanje svih podataka o kulturnim objektima potrebnih za izradu izvještaja na svim razinama.</w:t>
      </w:r>
    </w:p>
    <w:p w14:paraId="184A19D2" w14:textId="77777777" w:rsidR="00D76E08" w:rsidRDefault="00D76E08" w:rsidP="00D76E08">
      <w:pPr>
        <w:jc w:val="both"/>
        <w:rPr>
          <w:rFonts w:ascii="Tahoma" w:hAnsi="Tahoma" w:cs="Tahoma"/>
          <w:color w:val="0070C0"/>
        </w:rPr>
      </w:pPr>
    </w:p>
    <w:p w14:paraId="6DCD5358" w14:textId="77777777" w:rsidR="00D76E08" w:rsidRDefault="00D76E08" w:rsidP="00D76E08">
      <w:pPr>
        <w:jc w:val="both"/>
        <w:rPr>
          <w:rFonts w:ascii="Tahoma" w:hAnsi="Tahoma" w:cs="Tahoma"/>
          <w:color w:val="0070C0"/>
        </w:rPr>
      </w:pPr>
    </w:p>
    <w:p w14:paraId="790350CD" w14:textId="77777777" w:rsidR="00CA796B" w:rsidRPr="00B54C01" w:rsidRDefault="00CA796B" w:rsidP="00D76E08">
      <w:pPr>
        <w:jc w:val="both"/>
        <w:rPr>
          <w:rFonts w:ascii="Tahoma" w:hAnsi="Tahoma" w:cs="Tahoma"/>
          <w:color w:val="0070C0"/>
        </w:rPr>
      </w:pPr>
    </w:p>
    <w:p w14:paraId="0F3FAFCD" w14:textId="77777777" w:rsidR="00D76E08" w:rsidRPr="004B4D25" w:rsidRDefault="00CA796B" w:rsidP="00D76E08">
      <w:pPr>
        <w:pStyle w:val="Heading2"/>
        <w:rPr>
          <w:rFonts w:ascii="Tahoma" w:hAnsi="Tahoma" w:cs="Tahoma"/>
          <w:sz w:val="32"/>
          <w:szCs w:val="32"/>
        </w:rPr>
      </w:pPr>
      <w:bookmarkStart w:id="32" w:name="_Toc160197448"/>
      <w:bookmarkStart w:id="33" w:name="_Toc3021469"/>
      <w:r>
        <w:rPr>
          <w:rFonts w:ascii="Tahoma" w:hAnsi="Tahoma" w:cs="Tahoma"/>
          <w:sz w:val="32"/>
          <w:szCs w:val="32"/>
        </w:rPr>
        <w:t>5.5</w:t>
      </w:r>
      <w:r w:rsidR="00D76E08" w:rsidRPr="004B4D25">
        <w:rPr>
          <w:rFonts w:ascii="Tahoma" w:hAnsi="Tahoma" w:cs="Tahoma"/>
          <w:sz w:val="32"/>
          <w:szCs w:val="32"/>
        </w:rPr>
        <w:t xml:space="preserve">. </w:t>
      </w:r>
      <w:bookmarkEnd w:id="32"/>
      <w:r>
        <w:rPr>
          <w:rFonts w:ascii="Tahoma" w:hAnsi="Tahoma" w:cs="Tahoma"/>
          <w:sz w:val="32"/>
          <w:szCs w:val="32"/>
        </w:rPr>
        <w:t>Javne površine i javne prometne površine</w:t>
      </w:r>
      <w:bookmarkEnd w:id="33"/>
    </w:p>
    <w:p w14:paraId="19481189" w14:textId="77777777" w:rsidR="00D76E08" w:rsidRPr="00E20D07" w:rsidRDefault="00D76E08" w:rsidP="00D76E08">
      <w:pPr>
        <w:jc w:val="both"/>
        <w:rPr>
          <w:rFonts w:ascii="Tahoma" w:hAnsi="Tahoma" w:cs="Tahoma"/>
          <w:b/>
          <w:bCs/>
          <w:color w:val="0070C0"/>
          <w:u w:val="single"/>
        </w:rPr>
      </w:pPr>
    </w:p>
    <w:p w14:paraId="7CD561DF" w14:textId="58D1999A" w:rsidR="00D76E08" w:rsidRPr="003A7000" w:rsidRDefault="00D76E08" w:rsidP="00D76E08">
      <w:pPr>
        <w:spacing w:line="276" w:lineRule="auto"/>
        <w:ind w:firstLine="708"/>
        <w:jc w:val="both"/>
        <w:rPr>
          <w:rFonts w:ascii="Tahoma" w:hAnsi="Tahoma" w:cs="Tahoma"/>
        </w:rPr>
      </w:pPr>
      <w:r w:rsidRPr="003A7000">
        <w:rPr>
          <w:rFonts w:ascii="Tahoma" w:hAnsi="Tahoma" w:cs="Tahoma"/>
        </w:rPr>
        <w:t xml:space="preserve">Portfelj Javnih površina i </w:t>
      </w:r>
      <w:r w:rsidR="005F6A03">
        <w:rPr>
          <w:rFonts w:ascii="Tahoma" w:hAnsi="Tahoma" w:cs="Tahoma"/>
        </w:rPr>
        <w:t>javnih prometnih površina</w:t>
      </w:r>
      <w:r w:rsidRPr="003A7000">
        <w:rPr>
          <w:rFonts w:ascii="Tahoma" w:hAnsi="Tahoma" w:cs="Tahoma"/>
        </w:rPr>
        <w:t xml:space="preserve"> obuhvaća više </w:t>
      </w:r>
      <w:proofErr w:type="spellStart"/>
      <w:r w:rsidRPr="003A7000">
        <w:rPr>
          <w:rFonts w:ascii="Tahoma" w:hAnsi="Tahoma" w:cs="Tahoma"/>
        </w:rPr>
        <w:t>podportfelja</w:t>
      </w:r>
      <w:proofErr w:type="spellEnd"/>
      <w:r w:rsidRPr="003A7000">
        <w:rPr>
          <w:rFonts w:ascii="Tahoma" w:hAnsi="Tahoma" w:cs="Tahoma"/>
        </w:rPr>
        <w:t xml:space="preserve"> s ukupnim brojem od</w:t>
      </w:r>
      <w:r w:rsidR="005F6A03">
        <w:rPr>
          <w:rFonts w:ascii="Tahoma" w:hAnsi="Tahoma" w:cs="Tahoma"/>
        </w:rPr>
        <w:t xml:space="preserve"> 100</w:t>
      </w:r>
      <w:r w:rsidRPr="003A7000">
        <w:rPr>
          <w:rFonts w:ascii="Tahoma" w:hAnsi="Tahoma" w:cs="Tahoma"/>
        </w:rPr>
        <w:t xml:space="preserve"> jedinica imovine. Općina </w:t>
      </w:r>
      <w:r w:rsidR="00001CB4">
        <w:rPr>
          <w:rFonts w:ascii="Tahoma" w:hAnsi="Tahoma" w:cs="Tahoma"/>
        </w:rPr>
        <w:t>Lipovljani</w:t>
      </w:r>
      <w:r w:rsidRPr="003A7000">
        <w:rPr>
          <w:rFonts w:ascii="Tahoma" w:hAnsi="Tahoma" w:cs="Tahoma"/>
        </w:rPr>
        <w:t xml:space="preserve"> ima u vlasništvu nekretnine ovih vrsta. Pojedinim </w:t>
      </w:r>
      <w:proofErr w:type="spellStart"/>
      <w:r w:rsidRPr="003A7000">
        <w:rPr>
          <w:rFonts w:ascii="Tahoma" w:hAnsi="Tahoma" w:cs="Tahoma"/>
        </w:rPr>
        <w:t>podportfeljima</w:t>
      </w:r>
      <w:proofErr w:type="spellEnd"/>
      <w:r w:rsidRPr="003A7000">
        <w:rPr>
          <w:rFonts w:ascii="Tahoma" w:hAnsi="Tahoma" w:cs="Tahoma"/>
        </w:rPr>
        <w:t xml:space="preserve"> upravljaju trgovačka društva u vlasništvu Općine, prema Izjavama o osnivanju, a postupajući prema Zakonu o komunalnom gospodarstvu i ostalim Odlukama koje proizlaze iz tog Zakona.</w:t>
      </w:r>
    </w:p>
    <w:p w14:paraId="2118B58E" w14:textId="77777777" w:rsidR="00D76E08" w:rsidRPr="003A7000" w:rsidRDefault="00D76E08" w:rsidP="00D76E08">
      <w:pPr>
        <w:spacing w:line="276" w:lineRule="auto"/>
        <w:jc w:val="both"/>
        <w:rPr>
          <w:rFonts w:ascii="Tahoma" w:hAnsi="Tahoma" w:cs="Tahoma"/>
        </w:rPr>
      </w:pPr>
    </w:p>
    <w:p w14:paraId="4BF9C0B5" w14:textId="77777777" w:rsidR="00D76E08" w:rsidRPr="003A7000" w:rsidRDefault="00D76E08" w:rsidP="00D76E08">
      <w:pPr>
        <w:spacing w:line="276" w:lineRule="auto"/>
        <w:ind w:firstLine="708"/>
        <w:jc w:val="both"/>
        <w:rPr>
          <w:rFonts w:ascii="Tahoma" w:hAnsi="Tahoma" w:cs="Tahoma"/>
        </w:rPr>
      </w:pPr>
      <w:r w:rsidRPr="003A7000">
        <w:rPr>
          <w:rFonts w:ascii="Tahoma" w:hAnsi="Tahoma" w:cs="Tahoma"/>
        </w:rPr>
        <w:t>Obzirom na nerazmjeran odnos imovine koja je popisana i evidentirana kroz knjigovodstvo i stvarne imovine koja je u sustavu održavanja te se financira iz Proračuna, potrebno je poduzeti određene mjere.</w:t>
      </w:r>
    </w:p>
    <w:p w14:paraId="4762BB77" w14:textId="77777777" w:rsidR="00D76E08" w:rsidRPr="003A7000" w:rsidRDefault="00D76E08" w:rsidP="00D76E08">
      <w:pPr>
        <w:spacing w:line="276" w:lineRule="auto"/>
        <w:jc w:val="both"/>
        <w:rPr>
          <w:rFonts w:ascii="Tahoma" w:hAnsi="Tahoma" w:cs="Tahoma"/>
          <w:b/>
        </w:rPr>
      </w:pPr>
    </w:p>
    <w:p w14:paraId="31BEAAA9" w14:textId="77777777" w:rsidR="00D76E08" w:rsidRPr="003A7000" w:rsidRDefault="00D76E08" w:rsidP="00D76E08">
      <w:pPr>
        <w:spacing w:line="276" w:lineRule="auto"/>
        <w:jc w:val="both"/>
        <w:rPr>
          <w:rFonts w:ascii="Tahoma" w:hAnsi="Tahoma" w:cs="Tahoma"/>
          <w:b/>
        </w:rPr>
      </w:pPr>
      <w:r w:rsidRPr="003A7000">
        <w:rPr>
          <w:rFonts w:ascii="Tahoma" w:hAnsi="Tahoma" w:cs="Tahoma"/>
          <w:b/>
        </w:rPr>
        <w:t>Strateška mjera 1:</w:t>
      </w:r>
    </w:p>
    <w:p w14:paraId="7AA5D47B" w14:textId="77777777" w:rsidR="00D76E08" w:rsidRPr="003A7000" w:rsidRDefault="00D76E08" w:rsidP="00D76E08">
      <w:pPr>
        <w:numPr>
          <w:ilvl w:val="0"/>
          <w:numId w:val="4"/>
        </w:numPr>
        <w:tabs>
          <w:tab w:val="clear" w:pos="720"/>
          <w:tab w:val="num" w:pos="900"/>
        </w:tabs>
        <w:spacing w:line="276" w:lineRule="auto"/>
        <w:ind w:left="900"/>
        <w:jc w:val="both"/>
        <w:rPr>
          <w:rFonts w:ascii="Tahoma" w:hAnsi="Tahoma" w:cs="Tahoma"/>
        </w:rPr>
      </w:pPr>
      <w:r w:rsidRPr="003A7000">
        <w:rPr>
          <w:rFonts w:ascii="Tahoma" w:hAnsi="Tahoma" w:cs="Tahoma"/>
        </w:rPr>
        <w:t>završetak popisa imovine i vlasničko sređivanje podataka u REGISTRU</w:t>
      </w:r>
    </w:p>
    <w:p w14:paraId="46D570A3" w14:textId="77777777" w:rsidR="00D76E08" w:rsidRPr="003A7000" w:rsidRDefault="00D76E08" w:rsidP="00D76E08">
      <w:pPr>
        <w:spacing w:line="276" w:lineRule="auto"/>
        <w:jc w:val="both"/>
        <w:rPr>
          <w:rFonts w:ascii="Tahoma" w:hAnsi="Tahoma" w:cs="Tahoma"/>
        </w:rPr>
      </w:pPr>
      <w:r w:rsidRPr="003A7000">
        <w:rPr>
          <w:rFonts w:ascii="Tahoma" w:hAnsi="Tahoma" w:cs="Tahoma"/>
          <w:b/>
        </w:rPr>
        <w:t>Očekivani rezultat:</w:t>
      </w:r>
      <w:r w:rsidRPr="003A7000">
        <w:rPr>
          <w:rFonts w:ascii="Tahoma" w:hAnsi="Tahoma" w:cs="Tahoma"/>
        </w:rPr>
        <w:t xml:space="preserve"> stvarna slika o imovini u vlasništvu Općin</w:t>
      </w:r>
      <w:r>
        <w:rPr>
          <w:rFonts w:ascii="Tahoma" w:hAnsi="Tahoma" w:cs="Tahoma"/>
        </w:rPr>
        <w:t>e</w:t>
      </w:r>
      <w:r w:rsidRPr="003A7000">
        <w:rPr>
          <w:rFonts w:ascii="Tahoma" w:hAnsi="Tahoma" w:cs="Tahoma"/>
        </w:rPr>
        <w:t>.</w:t>
      </w:r>
    </w:p>
    <w:p w14:paraId="054F0418" w14:textId="77777777" w:rsidR="00D76E08" w:rsidRPr="003A7000" w:rsidRDefault="00D76E08" w:rsidP="00D76E08">
      <w:pPr>
        <w:spacing w:line="276" w:lineRule="auto"/>
        <w:jc w:val="both"/>
        <w:rPr>
          <w:rFonts w:ascii="Tahoma" w:hAnsi="Tahoma" w:cs="Tahoma"/>
        </w:rPr>
      </w:pPr>
    </w:p>
    <w:p w14:paraId="435CCF41" w14:textId="77777777" w:rsidR="00D76E08" w:rsidRPr="003A7000" w:rsidRDefault="00D76E08" w:rsidP="00D76E08">
      <w:pPr>
        <w:spacing w:line="276" w:lineRule="auto"/>
        <w:jc w:val="both"/>
        <w:rPr>
          <w:rFonts w:ascii="Tahoma" w:hAnsi="Tahoma" w:cs="Tahoma"/>
          <w:b/>
        </w:rPr>
      </w:pPr>
      <w:r w:rsidRPr="003A7000">
        <w:rPr>
          <w:rFonts w:ascii="Tahoma" w:hAnsi="Tahoma" w:cs="Tahoma"/>
          <w:b/>
        </w:rPr>
        <w:t>Strateška mjera 2:</w:t>
      </w:r>
    </w:p>
    <w:p w14:paraId="5A87D5D7" w14:textId="77777777" w:rsidR="00D76E08" w:rsidRPr="003A7000" w:rsidRDefault="00D76E08" w:rsidP="00D76E08">
      <w:pPr>
        <w:numPr>
          <w:ilvl w:val="0"/>
          <w:numId w:val="4"/>
        </w:numPr>
        <w:tabs>
          <w:tab w:val="clear" w:pos="720"/>
          <w:tab w:val="num" w:pos="900"/>
        </w:tabs>
        <w:spacing w:line="276" w:lineRule="auto"/>
        <w:ind w:left="900"/>
        <w:jc w:val="both"/>
        <w:rPr>
          <w:rFonts w:ascii="Tahoma" w:hAnsi="Tahoma" w:cs="Tahoma"/>
        </w:rPr>
      </w:pPr>
      <w:r w:rsidRPr="003A7000">
        <w:rPr>
          <w:rFonts w:ascii="Tahoma" w:hAnsi="Tahoma" w:cs="Tahoma"/>
        </w:rPr>
        <w:t>uvođenje operativnih izvještaja</w:t>
      </w:r>
    </w:p>
    <w:p w14:paraId="28238228" w14:textId="77777777" w:rsidR="00D76E08" w:rsidRPr="003A7000" w:rsidRDefault="00D76E08" w:rsidP="00D76E08">
      <w:pPr>
        <w:spacing w:line="276" w:lineRule="auto"/>
        <w:jc w:val="both"/>
        <w:rPr>
          <w:rFonts w:ascii="Tahoma" w:hAnsi="Tahoma" w:cs="Tahoma"/>
        </w:rPr>
      </w:pPr>
      <w:r w:rsidRPr="003A7000">
        <w:rPr>
          <w:rFonts w:ascii="Tahoma" w:hAnsi="Tahoma" w:cs="Tahoma"/>
          <w:b/>
        </w:rPr>
        <w:t>Očekivani rezultat:</w:t>
      </w:r>
      <w:r w:rsidRPr="003A7000">
        <w:rPr>
          <w:rFonts w:ascii="Tahoma" w:hAnsi="Tahoma" w:cs="Tahoma"/>
        </w:rPr>
        <w:t xml:space="preserve"> potpuna slika o stvarnim prihodima i troškovima od javnih površina.</w:t>
      </w:r>
    </w:p>
    <w:p w14:paraId="75450554" w14:textId="77777777" w:rsidR="00D76E08" w:rsidRPr="003A7000" w:rsidRDefault="00D76E08" w:rsidP="00D76E08">
      <w:pPr>
        <w:spacing w:line="276" w:lineRule="auto"/>
        <w:jc w:val="both"/>
        <w:rPr>
          <w:rFonts w:ascii="Tahoma" w:hAnsi="Tahoma" w:cs="Tahoma"/>
        </w:rPr>
      </w:pPr>
    </w:p>
    <w:p w14:paraId="73EA6EAF" w14:textId="77777777" w:rsidR="00D76E08" w:rsidRPr="003A7000" w:rsidRDefault="00D76E08" w:rsidP="00D76E08">
      <w:pPr>
        <w:spacing w:line="276" w:lineRule="auto"/>
        <w:jc w:val="both"/>
        <w:rPr>
          <w:rFonts w:ascii="Tahoma" w:hAnsi="Tahoma" w:cs="Tahoma"/>
          <w:b/>
        </w:rPr>
      </w:pPr>
      <w:r w:rsidRPr="003A7000">
        <w:rPr>
          <w:rFonts w:ascii="Tahoma" w:hAnsi="Tahoma" w:cs="Tahoma"/>
          <w:b/>
        </w:rPr>
        <w:t>Strateška mjera 3:</w:t>
      </w:r>
    </w:p>
    <w:p w14:paraId="03A5237E" w14:textId="77777777" w:rsidR="00D76E08" w:rsidRPr="003A7000" w:rsidRDefault="00D76E08" w:rsidP="00D76E08">
      <w:pPr>
        <w:numPr>
          <w:ilvl w:val="0"/>
          <w:numId w:val="4"/>
        </w:numPr>
        <w:tabs>
          <w:tab w:val="clear" w:pos="720"/>
          <w:tab w:val="num" w:pos="900"/>
        </w:tabs>
        <w:spacing w:line="276" w:lineRule="auto"/>
        <w:ind w:left="900"/>
        <w:jc w:val="both"/>
        <w:rPr>
          <w:rFonts w:ascii="Tahoma" w:hAnsi="Tahoma" w:cs="Tahoma"/>
        </w:rPr>
      </w:pPr>
      <w:r w:rsidRPr="003A7000">
        <w:rPr>
          <w:rFonts w:ascii="Tahoma" w:hAnsi="Tahoma" w:cs="Tahoma"/>
        </w:rPr>
        <w:t>dugoročni plan javnih površina</w:t>
      </w:r>
    </w:p>
    <w:p w14:paraId="714F4C3F" w14:textId="77777777" w:rsidR="00D76E08" w:rsidRPr="003A7000" w:rsidRDefault="00D76E08" w:rsidP="00D76E08">
      <w:pPr>
        <w:spacing w:line="276" w:lineRule="auto"/>
        <w:jc w:val="both"/>
        <w:rPr>
          <w:rFonts w:ascii="Tahoma" w:hAnsi="Tahoma" w:cs="Tahoma"/>
        </w:rPr>
      </w:pPr>
      <w:r w:rsidRPr="003A7000">
        <w:rPr>
          <w:rFonts w:ascii="Tahoma" w:hAnsi="Tahoma" w:cs="Tahoma"/>
          <w:b/>
        </w:rPr>
        <w:t>Očekivani rezultat:</w:t>
      </w:r>
      <w:r w:rsidRPr="003A7000">
        <w:rPr>
          <w:rFonts w:ascii="Tahoma" w:hAnsi="Tahoma" w:cs="Tahoma"/>
        </w:rPr>
        <w:t xml:space="preserve"> sustavno ulaganje u dodatna javna dobra u općoj upotrebi.</w:t>
      </w:r>
    </w:p>
    <w:p w14:paraId="0A2D04ED" w14:textId="77777777" w:rsidR="00D76E08" w:rsidRPr="003A7000" w:rsidRDefault="00D76E08" w:rsidP="00D76E08">
      <w:pPr>
        <w:spacing w:line="276" w:lineRule="auto"/>
        <w:jc w:val="both"/>
        <w:rPr>
          <w:rFonts w:ascii="Tahoma" w:hAnsi="Tahoma" w:cs="Tahoma"/>
          <w:b/>
          <w:bCs/>
        </w:rPr>
      </w:pPr>
    </w:p>
    <w:p w14:paraId="7C22AB45" w14:textId="77777777" w:rsidR="00D76E08" w:rsidRPr="003A7000" w:rsidRDefault="00D76E08" w:rsidP="00D76E08">
      <w:pPr>
        <w:tabs>
          <w:tab w:val="left" w:pos="-720"/>
        </w:tabs>
        <w:suppressAutoHyphens/>
        <w:spacing w:line="276" w:lineRule="auto"/>
        <w:jc w:val="both"/>
        <w:rPr>
          <w:rFonts w:ascii="Tahoma" w:hAnsi="Tahoma" w:cs="Tahoma"/>
          <w:b/>
          <w:spacing w:val="-3"/>
        </w:rPr>
      </w:pPr>
      <w:r w:rsidRPr="003A7000">
        <w:rPr>
          <w:rFonts w:ascii="Tahoma" w:hAnsi="Tahoma" w:cs="Tahoma"/>
          <w:b/>
          <w:spacing w:val="-3"/>
        </w:rPr>
        <w:t>Strateška mjera 4:</w:t>
      </w:r>
    </w:p>
    <w:p w14:paraId="59117897" w14:textId="77777777" w:rsidR="00D76E08" w:rsidRPr="003A7000" w:rsidRDefault="00D76E08" w:rsidP="00D76E08">
      <w:pPr>
        <w:tabs>
          <w:tab w:val="left" w:pos="-720"/>
        </w:tabs>
        <w:suppressAutoHyphens/>
        <w:spacing w:line="276" w:lineRule="auto"/>
        <w:ind w:left="900" w:hanging="360"/>
        <w:jc w:val="both"/>
        <w:rPr>
          <w:rFonts w:ascii="Tahoma" w:hAnsi="Tahoma" w:cs="Tahoma"/>
          <w:spacing w:val="-3"/>
        </w:rPr>
      </w:pPr>
      <w:r w:rsidRPr="003A7000">
        <w:rPr>
          <w:rFonts w:ascii="Tahoma" w:hAnsi="Tahoma" w:cs="Tahoma"/>
          <w:spacing w:val="-3"/>
        </w:rPr>
        <w:t>-</w:t>
      </w:r>
      <w:r w:rsidRPr="003A7000">
        <w:rPr>
          <w:rFonts w:ascii="Tahoma" w:hAnsi="Tahoma" w:cs="Tahoma"/>
          <w:spacing w:val="-3"/>
        </w:rPr>
        <w:tab/>
        <w:t>plan korištenja javnih površina za iznajmljivanje</w:t>
      </w:r>
    </w:p>
    <w:p w14:paraId="0E4C22E2" w14:textId="77777777" w:rsidR="00D76E08" w:rsidRPr="003A7000" w:rsidRDefault="00D76E08" w:rsidP="00D76E08">
      <w:pPr>
        <w:tabs>
          <w:tab w:val="left" w:pos="-720"/>
        </w:tabs>
        <w:suppressAutoHyphens/>
        <w:spacing w:line="276" w:lineRule="auto"/>
        <w:jc w:val="both"/>
        <w:rPr>
          <w:rFonts w:ascii="Tahoma" w:hAnsi="Tahoma" w:cs="Tahoma"/>
        </w:rPr>
      </w:pPr>
      <w:r w:rsidRPr="003A7000">
        <w:rPr>
          <w:rFonts w:ascii="Tahoma" w:hAnsi="Tahoma" w:cs="Tahoma"/>
          <w:b/>
          <w:spacing w:val="-3"/>
        </w:rPr>
        <w:t>Očekivani rezultat:</w:t>
      </w:r>
      <w:r w:rsidRPr="003A7000">
        <w:rPr>
          <w:rFonts w:ascii="Tahoma" w:hAnsi="Tahoma" w:cs="Tahoma"/>
          <w:spacing w:val="-3"/>
        </w:rPr>
        <w:t xml:space="preserve"> </w:t>
      </w:r>
      <w:r w:rsidRPr="003A7000">
        <w:rPr>
          <w:rFonts w:ascii="Tahoma" w:hAnsi="Tahoma" w:cs="Tahoma"/>
        </w:rPr>
        <w:t>povećavanje prihoda Općin</w:t>
      </w:r>
      <w:r>
        <w:rPr>
          <w:rFonts w:ascii="Tahoma" w:hAnsi="Tahoma" w:cs="Tahoma"/>
        </w:rPr>
        <w:t>e</w:t>
      </w:r>
      <w:r w:rsidRPr="003A7000">
        <w:rPr>
          <w:rFonts w:ascii="Tahoma" w:hAnsi="Tahoma" w:cs="Tahoma"/>
        </w:rPr>
        <w:t xml:space="preserve"> od iznajmljivanja javnih površina; imati točno definirane lokacije sa komunalnom infrastrukturom za postavljanje pokretnih naprava; bolja kontrola naplate.</w:t>
      </w:r>
    </w:p>
    <w:p w14:paraId="19E2EC67" w14:textId="77777777" w:rsidR="00D76E08" w:rsidRPr="003A7000" w:rsidRDefault="00D76E08" w:rsidP="00D76E08">
      <w:pPr>
        <w:tabs>
          <w:tab w:val="left" w:pos="-720"/>
        </w:tabs>
        <w:suppressAutoHyphens/>
        <w:spacing w:line="276" w:lineRule="auto"/>
        <w:jc w:val="both"/>
        <w:rPr>
          <w:rFonts w:ascii="Tahoma" w:hAnsi="Tahoma" w:cs="Tahoma"/>
          <w:b/>
          <w:spacing w:val="-3"/>
        </w:rPr>
      </w:pPr>
    </w:p>
    <w:p w14:paraId="3193FD04" w14:textId="77777777" w:rsidR="00D76E08" w:rsidRPr="005F6A03" w:rsidRDefault="00D76E08" w:rsidP="00D76E08">
      <w:pPr>
        <w:tabs>
          <w:tab w:val="left" w:pos="-720"/>
        </w:tabs>
        <w:suppressAutoHyphens/>
        <w:spacing w:line="276" w:lineRule="auto"/>
        <w:jc w:val="both"/>
        <w:rPr>
          <w:rFonts w:ascii="Tahoma" w:hAnsi="Tahoma" w:cs="Tahoma"/>
          <w:b/>
          <w:spacing w:val="-3"/>
        </w:rPr>
      </w:pPr>
      <w:r w:rsidRPr="005F6A03">
        <w:rPr>
          <w:rFonts w:ascii="Tahoma" w:hAnsi="Tahoma" w:cs="Tahoma"/>
          <w:b/>
          <w:spacing w:val="-3"/>
        </w:rPr>
        <w:t>Strateška mjera 5:</w:t>
      </w:r>
    </w:p>
    <w:p w14:paraId="155E54E1" w14:textId="77777777" w:rsidR="00D76E08" w:rsidRPr="005F6A03" w:rsidRDefault="00D76E08" w:rsidP="00D76E08">
      <w:pPr>
        <w:tabs>
          <w:tab w:val="left" w:pos="-720"/>
        </w:tabs>
        <w:suppressAutoHyphens/>
        <w:spacing w:line="276" w:lineRule="auto"/>
        <w:ind w:left="900" w:hanging="360"/>
        <w:jc w:val="both"/>
        <w:rPr>
          <w:rFonts w:ascii="Tahoma" w:hAnsi="Tahoma" w:cs="Tahoma"/>
          <w:spacing w:val="-3"/>
        </w:rPr>
      </w:pPr>
      <w:r w:rsidRPr="005F6A03">
        <w:rPr>
          <w:rFonts w:ascii="Tahoma" w:hAnsi="Tahoma" w:cs="Tahoma"/>
          <w:spacing w:val="-3"/>
        </w:rPr>
        <w:t>-</w:t>
      </w:r>
      <w:r w:rsidRPr="005F6A03">
        <w:rPr>
          <w:rFonts w:ascii="Tahoma" w:hAnsi="Tahoma" w:cs="Tahoma"/>
          <w:spacing w:val="-3"/>
        </w:rPr>
        <w:tab/>
        <w:t>plan uređenja dovoljnog broja parkirališta u Općini</w:t>
      </w:r>
    </w:p>
    <w:p w14:paraId="5EEAE7B8" w14:textId="6A07AD4F" w:rsidR="00D76E08" w:rsidRPr="003A7000" w:rsidRDefault="00D76E08" w:rsidP="00D76E08">
      <w:pPr>
        <w:tabs>
          <w:tab w:val="left" w:pos="-720"/>
        </w:tabs>
        <w:suppressAutoHyphens/>
        <w:spacing w:line="276" w:lineRule="auto"/>
        <w:jc w:val="both"/>
        <w:rPr>
          <w:rFonts w:ascii="Tahoma" w:hAnsi="Tahoma" w:cs="Tahoma"/>
        </w:rPr>
      </w:pPr>
      <w:r w:rsidRPr="005F6A03">
        <w:rPr>
          <w:rFonts w:ascii="Tahoma" w:hAnsi="Tahoma" w:cs="Tahoma"/>
          <w:b/>
          <w:spacing w:val="-3"/>
        </w:rPr>
        <w:t>Očekivani rezultat:</w:t>
      </w:r>
      <w:r w:rsidRPr="005F6A03">
        <w:rPr>
          <w:rFonts w:ascii="Tahoma" w:hAnsi="Tahoma" w:cs="Tahoma"/>
          <w:spacing w:val="-3"/>
        </w:rPr>
        <w:t xml:space="preserve"> </w:t>
      </w:r>
      <w:r w:rsidRPr="005F6A03">
        <w:rPr>
          <w:rFonts w:ascii="Tahoma" w:hAnsi="Tahoma" w:cs="Tahoma"/>
        </w:rPr>
        <w:t>zadovoljavanje javne potrebe</w:t>
      </w:r>
      <w:r w:rsidR="005F6A03" w:rsidRPr="005F6A03">
        <w:rPr>
          <w:rFonts w:ascii="Tahoma" w:hAnsi="Tahoma" w:cs="Tahoma"/>
        </w:rPr>
        <w:t>.</w:t>
      </w:r>
    </w:p>
    <w:p w14:paraId="74C86F95" w14:textId="77777777" w:rsidR="00D76E08" w:rsidRPr="003A7000" w:rsidRDefault="00D76E08" w:rsidP="00D76E08">
      <w:pPr>
        <w:spacing w:line="276" w:lineRule="auto"/>
        <w:jc w:val="both"/>
        <w:rPr>
          <w:rFonts w:ascii="Tahoma" w:hAnsi="Tahoma" w:cs="Tahoma"/>
        </w:rPr>
      </w:pPr>
    </w:p>
    <w:p w14:paraId="486D9CFE" w14:textId="77777777" w:rsidR="008E2DB1" w:rsidRPr="00265B8E" w:rsidRDefault="008E2DB1" w:rsidP="008E2DB1">
      <w:pPr>
        <w:tabs>
          <w:tab w:val="left" w:pos="-720"/>
        </w:tabs>
        <w:suppressAutoHyphens/>
        <w:spacing w:line="276" w:lineRule="auto"/>
        <w:jc w:val="both"/>
        <w:rPr>
          <w:rFonts w:ascii="Tahoma" w:hAnsi="Tahoma" w:cs="Tahoma"/>
          <w:b/>
          <w:spacing w:val="-3"/>
        </w:rPr>
      </w:pPr>
      <w:r>
        <w:rPr>
          <w:rFonts w:ascii="Tahoma" w:hAnsi="Tahoma" w:cs="Tahoma"/>
          <w:b/>
          <w:spacing w:val="-3"/>
        </w:rPr>
        <w:t>Strateška mjera 6</w:t>
      </w:r>
      <w:r w:rsidRPr="00265B8E">
        <w:rPr>
          <w:rFonts w:ascii="Tahoma" w:hAnsi="Tahoma" w:cs="Tahoma"/>
          <w:b/>
          <w:spacing w:val="-3"/>
        </w:rPr>
        <w:t>:</w:t>
      </w:r>
    </w:p>
    <w:p w14:paraId="302C8B79" w14:textId="77777777" w:rsidR="008E2DB1" w:rsidRPr="00265B8E" w:rsidRDefault="008E2DB1" w:rsidP="008E2DB1">
      <w:pPr>
        <w:tabs>
          <w:tab w:val="left" w:pos="-720"/>
        </w:tabs>
        <w:suppressAutoHyphens/>
        <w:spacing w:line="276" w:lineRule="auto"/>
        <w:ind w:left="900" w:hanging="360"/>
        <w:jc w:val="both"/>
        <w:rPr>
          <w:rFonts w:ascii="Tahoma" w:hAnsi="Tahoma" w:cs="Tahoma"/>
          <w:spacing w:val="-3"/>
        </w:rPr>
      </w:pPr>
      <w:r w:rsidRPr="00265B8E">
        <w:rPr>
          <w:rFonts w:ascii="Tahoma" w:hAnsi="Tahoma" w:cs="Tahoma"/>
          <w:spacing w:val="-3"/>
        </w:rPr>
        <w:t>-</w:t>
      </w:r>
      <w:r w:rsidRPr="00265B8E">
        <w:rPr>
          <w:rFonts w:ascii="Tahoma" w:hAnsi="Tahoma" w:cs="Tahoma"/>
          <w:spacing w:val="-3"/>
        </w:rPr>
        <w:tab/>
        <w:t xml:space="preserve">izgradnja novih </w:t>
      </w:r>
      <w:r>
        <w:rPr>
          <w:rFonts w:ascii="Tahoma" w:hAnsi="Tahoma" w:cs="Tahoma"/>
          <w:spacing w:val="-3"/>
        </w:rPr>
        <w:t>i rekonstrukcija postojećih općinski ulica</w:t>
      </w:r>
    </w:p>
    <w:p w14:paraId="37EF7A92" w14:textId="77777777" w:rsidR="008E2DB1" w:rsidRPr="00265B8E" w:rsidRDefault="008E2DB1" w:rsidP="008E2DB1">
      <w:pPr>
        <w:tabs>
          <w:tab w:val="left" w:pos="-720"/>
        </w:tabs>
        <w:suppressAutoHyphens/>
        <w:spacing w:line="276" w:lineRule="auto"/>
        <w:ind w:left="900" w:hanging="360"/>
        <w:jc w:val="both"/>
        <w:rPr>
          <w:rFonts w:ascii="Tahoma" w:hAnsi="Tahoma" w:cs="Tahoma"/>
          <w:spacing w:val="-3"/>
        </w:rPr>
      </w:pPr>
    </w:p>
    <w:p w14:paraId="793E162B" w14:textId="77777777" w:rsidR="008E2DB1" w:rsidRPr="00265B8E" w:rsidRDefault="008E2DB1" w:rsidP="008E2DB1">
      <w:pPr>
        <w:tabs>
          <w:tab w:val="left" w:pos="-720"/>
        </w:tabs>
        <w:suppressAutoHyphens/>
        <w:spacing w:line="276" w:lineRule="auto"/>
        <w:jc w:val="both"/>
        <w:rPr>
          <w:rFonts w:ascii="Tahoma" w:hAnsi="Tahoma" w:cs="Tahoma"/>
        </w:rPr>
      </w:pPr>
      <w:r w:rsidRPr="00265B8E">
        <w:rPr>
          <w:rFonts w:ascii="Tahoma" w:hAnsi="Tahoma" w:cs="Tahoma"/>
          <w:b/>
          <w:spacing w:val="-3"/>
        </w:rPr>
        <w:t>Očekivani rezultat:</w:t>
      </w:r>
      <w:r w:rsidRPr="00265B8E">
        <w:rPr>
          <w:rFonts w:ascii="Tahoma" w:hAnsi="Tahoma" w:cs="Tahoma"/>
          <w:spacing w:val="-3"/>
        </w:rPr>
        <w:t xml:space="preserve"> </w:t>
      </w:r>
      <w:r w:rsidRPr="00265B8E">
        <w:rPr>
          <w:rFonts w:ascii="Tahoma" w:hAnsi="Tahoma" w:cs="Tahoma"/>
        </w:rPr>
        <w:t>zadovoljavanje javne potrebe; povećanje sigurnosti u prometu, povećanje broja parkirnih mjesta, obnova komunalne infrastrukture.</w:t>
      </w:r>
    </w:p>
    <w:p w14:paraId="5DE5555F" w14:textId="6CE95DE5" w:rsidR="00D76E08" w:rsidRDefault="00D76E08" w:rsidP="00D76E08">
      <w:pPr>
        <w:jc w:val="both"/>
        <w:rPr>
          <w:rFonts w:ascii="Tahoma" w:hAnsi="Tahoma" w:cs="Tahoma"/>
          <w:color w:val="0070C0"/>
        </w:rPr>
      </w:pPr>
    </w:p>
    <w:p w14:paraId="4FC4148C" w14:textId="30553087" w:rsidR="00875415" w:rsidRDefault="00875415" w:rsidP="00D76E08">
      <w:pPr>
        <w:jc w:val="both"/>
        <w:rPr>
          <w:rFonts w:ascii="Tahoma" w:hAnsi="Tahoma" w:cs="Tahoma"/>
          <w:color w:val="0070C0"/>
        </w:rPr>
      </w:pPr>
    </w:p>
    <w:p w14:paraId="4F337393" w14:textId="77777777" w:rsidR="00875415" w:rsidRPr="00476ADD" w:rsidRDefault="00875415" w:rsidP="00D76E08">
      <w:pPr>
        <w:jc w:val="both"/>
        <w:rPr>
          <w:rFonts w:ascii="Tahoma" w:hAnsi="Tahoma" w:cs="Tahoma"/>
          <w:color w:val="0070C0"/>
        </w:rPr>
      </w:pPr>
    </w:p>
    <w:p w14:paraId="42091120" w14:textId="77777777" w:rsidR="00D76E08" w:rsidRPr="004B4D25" w:rsidRDefault="00D76E08" w:rsidP="00D76E08">
      <w:pPr>
        <w:pStyle w:val="Heading2"/>
        <w:rPr>
          <w:rFonts w:ascii="Tahoma" w:hAnsi="Tahoma" w:cs="Tahoma"/>
          <w:sz w:val="32"/>
          <w:szCs w:val="32"/>
        </w:rPr>
      </w:pPr>
      <w:bookmarkStart w:id="34" w:name="_Toc160197452"/>
      <w:bookmarkStart w:id="35" w:name="_Toc3021470"/>
      <w:r>
        <w:rPr>
          <w:rFonts w:ascii="Tahoma" w:hAnsi="Tahoma" w:cs="Tahoma"/>
          <w:sz w:val="32"/>
          <w:szCs w:val="32"/>
        </w:rPr>
        <w:lastRenderedPageBreak/>
        <w:t>5.7</w:t>
      </w:r>
      <w:r w:rsidRPr="004B4D25">
        <w:rPr>
          <w:rFonts w:ascii="Tahoma" w:hAnsi="Tahoma" w:cs="Tahoma"/>
          <w:sz w:val="32"/>
          <w:szCs w:val="32"/>
        </w:rPr>
        <w:t>. Komunalna infrastruktura</w:t>
      </w:r>
      <w:bookmarkEnd w:id="34"/>
      <w:bookmarkEnd w:id="35"/>
    </w:p>
    <w:p w14:paraId="70E2DCE0" w14:textId="77777777" w:rsidR="00D76E08" w:rsidRPr="00476ADD" w:rsidRDefault="00D76E08" w:rsidP="00D76E08">
      <w:pPr>
        <w:jc w:val="both"/>
        <w:rPr>
          <w:rFonts w:ascii="Tahoma" w:hAnsi="Tahoma" w:cs="Tahoma"/>
          <w:b/>
          <w:color w:val="0070C0"/>
        </w:rPr>
      </w:pPr>
    </w:p>
    <w:p w14:paraId="4A407EED" w14:textId="77777777" w:rsidR="00D76E08" w:rsidRPr="00651BEC" w:rsidRDefault="00D76E08" w:rsidP="00D76E08">
      <w:pPr>
        <w:spacing w:line="276" w:lineRule="auto"/>
        <w:ind w:firstLine="708"/>
        <w:jc w:val="both"/>
        <w:rPr>
          <w:rFonts w:ascii="Tahoma" w:hAnsi="Tahoma" w:cs="Tahoma"/>
        </w:rPr>
      </w:pPr>
      <w:r w:rsidRPr="00651BEC">
        <w:rPr>
          <w:rFonts w:ascii="Tahoma" w:hAnsi="Tahoma" w:cs="Tahoma"/>
        </w:rPr>
        <w:t>Komunalna infrastruktura predstavlja značajnu imovinu bez koje je funkcioniranje Općine nemoguće. S druge strane, vlasništvo i upravljanje pojedinim dijelovima komunalne infrastrukture podijeljeno je na više subjekata (Općina, trgovačka društva u vlasništvu Općine, druga trgovačka društva).</w:t>
      </w:r>
    </w:p>
    <w:p w14:paraId="27522630" w14:textId="77777777" w:rsidR="00D76E08" w:rsidRPr="00651BEC" w:rsidRDefault="00D76E08" w:rsidP="00D76E08">
      <w:pPr>
        <w:spacing w:line="276" w:lineRule="auto"/>
        <w:ind w:firstLine="708"/>
        <w:jc w:val="both"/>
        <w:rPr>
          <w:rFonts w:ascii="Tahoma" w:hAnsi="Tahoma" w:cs="Tahoma"/>
        </w:rPr>
      </w:pPr>
    </w:p>
    <w:p w14:paraId="158FBBFC" w14:textId="3AF06149" w:rsidR="00D76E08" w:rsidRPr="00651BEC" w:rsidRDefault="00D76E08" w:rsidP="00D76E08">
      <w:pPr>
        <w:spacing w:line="276" w:lineRule="auto"/>
        <w:ind w:firstLine="708"/>
        <w:jc w:val="both"/>
        <w:rPr>
          <w:rFonts w:ascii="Tahoma" w:hAnsi="Tahoma" w:cs="Tahoma"/>
        </w:rPr>
      </w:pPr>
      <w:r w:rsidRPr="00651BEC">
        <w:rPr>
          <w:rFonts w:ascii="Tahoma" w:hAnsi="Tahoma" w:cs="Tahoma"/>
        </w:rPr>
        <w:t xml:space="preserve">Prema podacima u REGISTRU Općina ima </w:t>
      </w:r>
      <w:r w:rsidR="005F6A03">
        <w:rPr>
          <w:rFonts w:ascii="Tahoma" w:hAnsi="Tahoma" w:cs="Tahoma"/>
        </w:rPr>
        <w:t>26</w:t>
      </w:r>
      <w:r w:rsidRPr="00651BEC">
        <w:rPr>
          <w:rFonts w:ascii="Tahoma" w:hAnsi="Tahoma" w:cs="Tahoma"/>
        </w:rPr>
        <w:t xml:space="preserve"> jedinice komunalne infrastrukture, pri čemu je za dugoročno planiranja upravljanja s ovom grupom imovine, važno:</w:t>
      </w:r>
    </w:p>
    <w:p w14:paraId="462B5D08" w14:textId="77777777" w:rsidR="00D76E08" w:rsidRPr="00651BEC" w:rsidRDefault="00D76E08" w:rsidP="00D76E08">
      <w:pPr>
        <w:numPr>
          <w:ilvl w:val="0"/>
          <w:numId w:val="12"/>
        </w:numPr>
        <w:spacing w:line="276" w:lineRule="auto"/>
        <w:jc w:val="both"/>
        <w:rPr>
          <w:rFonts w:ascii="Tahoma" w:hAnsi="Tahoma" w:cs="Tahoma"/>
        </w:rPr>
      </w:pPr>
      <w:r w:rsidRPr="00651BEC">
        <w:rPr>
          <w:rFonts w:ascii="Tahoma" w:hAnsi="Tahoma" w:cs="Tahoma"/>
        </w:rPr>
        <w:t>Provesti model Upravljanja imovinom za ovaj portfelj,</w:t>
      </w:r>
    </w:p>
    <w:p w14:paraId="089CD560" w14:textId="77777777" w:rsidR="00D76E08" w:rsidRPr="00651BEC" w:rsidRDefault="00D76E08" w:rsidP="00D76E08">
      <w:pPr>
        <w:numPr>
          <w:ilvl w:val="0"/>
          <w:numId w:val="12"/>
        </w:numPr>
        <w:spacing w:line="276" w:lineRule="auto"/>
        <w:jc w:val="both"/>
        <w:rPr>
          <w:rFonts w:ascii="Tahoma" w:hAnsi="Tahoma" w:cs="Tahoma"/>
        </w:rPr>
      </w:pPr>
      <w:r w:rsidRPr="00651BEC">
        <w:rPr>
          <w:rFonts w:ascii="Tahoma" w:hAnsi="Tahoma" w:cs="Tahoma"/>
        </w:rPr>
        <w:t>Da Općina treba u svojim bilancama i drugim javnim evidencijama (katastar, gruntovnica) čim prije upisati svoje čisto vlasništvo,</w:t>
      </w:r>
    </w:p>
    <w:p w14:paraId="03B272B6" w14:textId="77777777" w:rsidR="00D76E08" w:rsidRPr="00651BEC" w:rsidRDefault="00D76E08" w:rsidP="00D76E08">
      <w:pPr>
        <w:numPr>
          <w:ilvl w:val="0"/>
          <w:numId w:val="12"/>
        </w:numPr>
        <w:spacing w:line="276" w:lineRule="auto"/>
        <w:jc w:val="both"/>
        <w:rPr>
          <w:rFonts w:ascii="Tahoma" w:hAnsi="Tahoma" w:cs="Tahoma"/>
        </w:rPr>
      </w:pPr>
      <w:r w:rsidRPr="00651BEC">
        <w:rPr>
          <w:rFonts w:ascii="Tahoma" w:hAnsi="Tahoma" w:cs="Tahoma"/>
        </w:rPr>
        <w:t>Raščistiti sporna vlasništva,</w:t>
      </w:r>
    </w:p>
    <w:p w14:paraId="6FE75162" w14:textId="77777777" w:rsidR="00D76E08" w:rsidRPr="00651BEC" w:rsidRDefault="00D76E08" w:rsidP="00D76E08">
      <w:pPr>
        <w:numPr>
          <w:ilvl w:val="0"/>
          <w:numId w:val="12"/>
        </w:numPr>
        <w:spacing w:line="276" w:lineRule="auto"/>
        <w:jc w:val="both"/>
        <w:rPr>
          <w:rFonts w:ascii="Tahoma" w:hAnsi="Tahoma" w:cs="Tahoma"/>
        </w:rPr>
      </w:pPr>
      <w:r w:rsidRPr="00651BEC">
        <w:rPr>
          <w:rFonts w:ascii="Tahoma" w:hAnsi="Tahoma" w:cs="Tahoma"/>
        </w:rPr>
        <w:t>Donijeti potrebne odluke</w:t>
      </w:r>
    </w:p>
    <w:p w14:paraId="182A0F52" w14:textId="77777777" w:rsidR="00D76E08" w:rsidRPr="00651BEC" w:rsidRDefault="00D76E08" w:rsidP="00D76E08">
      <w:pPr>
        <w:numPr>
          <w:ilvl w:val="0"/>
          <w:numId w:val="12"/>
        </w:numPr>
        <w:spacing w:line="276" w:lineRule="auto"/>
        <w:jc w:val="both"/>
        <w:rPr>
          <w:rFonts w:ascii="Tahoma" w:hAnsi="Tahoma" w:cs="Tahoma"/>
        </w:rPr>
      </w:pPr>
      <w:r w:rsidRPr="00651BEC">
        <w:rPr>
          <w:rFonts w:ascii="Tahoma" w:hAnsi="Tahoma" w:cs="Tahoma"/>
        </w:rPr>
        <w:t>Ustrojiti i ažurno voditi katastar vodova kao propisanu obvezu Općine s ciljem da se na temelju istih vrši prihodovanje.</w:t>
      </w:r>
    </w:p>
    <w:p w14:paraId="209A73DD" w14:textId="77777777" w:rsidR="00D76E08" w:rsidRPr="00651BEC" w:rsidRDefault="00D76E08" w:rsidP="00D76E08">
      <w:pPr>
        <w:spacing w:line="276" w:lineRule="auto"/>
        <w:jc w:val="both"/>
        <w:rPr>
          <w:rFonts w:ascii="Tahoma" w:hAnsi="Tahoma" w:cs="Tahoma"/>
        </w:rPr>
      </w:pPr>
    </w:p>
    <w:p w14:paraId="605BAC2A" w14:textId="77777777" w:rsidR="00D76E08" w:rsidRPr="00651BEC" w:rsidRDefault="00D76E08" w:rsidP="00D76E08">
      <w:pPr>
        <w:spacing w:line="276" w:lineRule="auto"/>
        <w:ind w:firstLine="708"/>
        <w:jc w:val="both"/>
        <w:rPr>
          <w:rFonts w:ascii="Tahoma" w:hAnsi="Tahoma" w:cs="Tahoma"/>
        </w:rPr>
      </w:pPr>
      <w:r w:rsidRPr="00651BEC">
        <w:rPr>
          <w:rFonts w:ascii="Tahoma" w:hAnsi="Tahoma" w:cs="Tahoma"/>
        </w:rPr>
        <w:t xml:space="preserve">Električne instalacije i javna rasvjeta su jedinice imovine klasifikacijske grupe A, odnosno imovina koja je neophodna za funkcioniranje JLS. Ovim portfeljem upravlja Općina sa stalnim nastojanjima što boljeg održavanja imovine u funkcionalno zadovoljavajućem stanju i stalnim traženjem rješenja za učinkovitiji utrošak električne energije i time smanjenje troškova. </w:t>
      </w:r>
    </w:p>
    <w:p w14:paraId="37E8C104" w14:textId="77777777" w:rsidR="00D76E08" w:rsidRPr="00651BEC" w:rsidRDefault="00D76E08" w:rsidP="00D76E08">
      <w:pPr>
        <w:spacing w:line="276" w:lineRule="auto"/>
        <w:jc w:val="both"/>
        <w:rPr>
          <w:rFonts w:ascii="Tahoma" w:hAnsi="Tahoma" w:cs="Tahoma"/>
          <w:b/>
        </w:rPr>
      </w:pPr>
    </w:p>
    <w:p w14:paraId="774196A8" w14:textId="77777777" w:rsidR="00D76E08" w:rsidRPr="00651BEC" w:rsidRDefault="00D76E08" w:rsidP="00D76E08">
      <w:pPr>
        <w:spacing w:line="276" w:lineRule="auto"/>
        <w:jc w:val="both"/>
        <w:rPr>
          <w:rFonts w:ascii="Tahoma" w:hAnsi="Tahoma" w:cs="Tahoma"/>
          <w:b/>
        </w:rPr>
      </w:pPr>
      <w:r w:rsidRPr="00651BEC">
        <w:rPr>
          <w:rFonts w:ascii="Tahoma" w:hAnsi="Tahoma" w:cs="Tahoma"/>
          <w:b/>
        </w:rPr>
        <w:t>Strateška mjera:</w:t>
      </w:r>
    </w:p>
    <w:p w14:paraId="2A3DB3ED" w14:textId="77777777" w:rsidR="00D76E08" w:rsidRPr="00651BEC" w:rsidRDefault="00D76E08" w:rsidP="00D76E08">
      <w:pPr>
        <w:numPr>
          <w:ilvl w:val="0"/>
          <w:numId w:val="4"/>
        </w:numPr>
        <w:tabs>
          <w:tab w:val="clear" w:pos="720"/>
          <w:tab w:val="num" w:pos="900"/>
        </w:tabs>
        <w:spacing w:line="276" w:lineRule="auto"/>
        <w:ind w:hanging="180"/>
        <w:jc w:val="both"/>
        <w:rPr>
          <w:rFonts w:ascii="Tahoma" w:hAnsi="Tahoma" w:cs="Tahoma"/>
        </w:rPr>
      </w:pPr>
      <w:r w:rsidRPr="00651BEC">
        <w:rPr>
          <w:rFonts w:ascii="Tahoma" w:hAnsi="Tahoma" w:cs="Tahoma"/>
        </w:rPr>
        <w:t>uvesti projekt učinkovitijeg utroška električne energije</w:t>
      </w:r>
    </w:p>
    <w:p w14:paraId="1C2C5F8B" w14:textId="77777777" w:rsidR="00D76E08" w:rsidRPr="00651BEC" w:rsidRDefault="00D76E08" w:rsidP="00D76E08">
      <w:pPr>
        <w:spacing w:line="276" w:lineRule="auto"/>
        <w:ind w:left="720"/>
        <w:jc w:val="both"/>
        <w:rPr>
          <w:rFonts w:ascii="Tahoma" w:hAnsi="Tahoma" w:cs="Tahoma"/>
        </w:rPr>
      </w:pPr>
      <w:r w:rsidRPr="00651BEC">
        <w:rPr>
          <w:rFonts w:ascii="Tahoma" w:hAnsi="Tahoma" w:cs="Tahoma"/>
        </w:rPr>
        <w:t xml:space="preserve"> </w:t>
      </w:r>
    </w:p>
    <w:p w14:paraId="6D5A262B" w14:textId="77777777" w:rsidR="00D76E08" w:rsidRPr="00651BEC" w:rsidRDefault="00D76E08" w:rsidP="00D76E08">
      <w:pPr>
        <w:spacing w:line="276" w:lineRule="auto"/>
        <w:jc w:val="both"/>
        <w:rPr>
          <w:rFonts w:ascii="Tahoma" w:hAnsi="Tahoma" w:cs="Tahoma"/>
        </w:rPr>
      </w:pPr>
      <w:r w:rsidRPr="00651BEC">
        <w:rPr>
          <w:rFonts w:ascii="Tahoma" w:hAnsi="Tahoma" w:cs="Tahoma"/>
          <w:b/>
        </w:rPr>
        <w:t>Očekivani rezultat:</w:t>
      </w:r>
      <w:r w:rsidRPr="00651BEC">
        <w:rPr>
          <w:rFonts w:ascii="Tahoma" w:hAnsi="Tahoma" w:cs="Tahoma"/>
        </w:rPr>
        <w:t xml:space="preserve"> postizanje zadovoljavajuće funkcionalnosti javne rasvjete uz smanjenje operativnih troškova.</w:t>
      </w:r>
    </w:p>
    <w:p w14:paraId="3677352F" w14:textId="77777777" w:rsidR="00D76E08" w:rsidRPr="00476ADD" w:rsidRDefault="00D76E08" w:rsidP="00D76E08">
      <w:pPr>
        <w:jc w:val="both"/>
        <w:rPr>
          <w:rFonts w:ascii="Tahoma" w:hAnsi="Tahoma" w:cs="Tahoma"/>
          <w:color w:val="0070C0"/>
        </w:rPr>
      </w:pPr>
    </w:p>
    <w:p w14:paraId="164025C4" w14:textId="77777777" w:rsidR="00D76E08" w:rsidRPr="00476ADD" w:rsidRDefault="00D76E08" w:rsidP="00D76E08">
      <w:pPr>
        <w:jc w:val="both"/>
        <w:rPr>
          <w:rFonts w:ascii="Tahoma" w:hAnsi="Tahoma" w:cs="Tahoma"/>
          <w:color w:val="0070C0"/>
        </w:rPr>
      </w:pPr>
    </w:p>
    <w:p w14:paraId="35F593F0" w14:textId="77777777" w:rsidR="00D76E08" w:rsidRPr="004B4D25" w:rsidRDefault="00D76E08" w:rsidP="00D76E08">
      <w:pPr>
        <w:pStyle w:val="Heading1"/>
        <w:rPr>
          <w:rFonts w:ascii="Tahoma" w:hAnsi="Tahoma" w:cs="Tahoma"/>
          <w:sz w:val="40"/>
          <w:szCs w:val="40"/>
        </w:rPr>
      </w:pPr>
      <w:bookmarkStart w:id="36" w:name="_Toc160197453"/>
      <w:r>
        <w:rPr>
          <w:sz w:val="24"/>
          <w:szCs w:val="24"/>
        </w:rPr>
        <w:br w:type="page"/>
      </w:r>
      <w:bookmarkStart w:id="37" w:name="_Toc3021471"/>
      <w:r w:rsidRPr="004B4D25">
        <w:rPr>
          <w:rFonts w:ascii="Tahoma" w:hAnsi="Tahoma" w:cs="Tahoma"/>
          <w:sz w:val="40"/>
          <w:szCs w:val="40"/>
        </w:rPr>
        <w:lastRenderedPageBreak/>
        <w:t>6. Organizacijska pitanja</w:t>
      </w:r>
      <w:bookmarkEnd w:id="36"/>
      <w:bookmarkEnd w:id="37"/>
    </w:p>
    <w:p w14:paraId="29393FD2" w14:textId="77777777" w:rsidR="00D76E08" w:rsidRPr="006B11CF" w:rsidRDefault="00D76E08" w:rsidP="00D76E08">
      <w:pPr>
        <w:jc w:val="both"/>
        <w:rPr>
          <w:rFonts w:ascii="Tahoma" w:hAnsi="Tahoma" w:cs="Tahoma"/>
          <w:color w:val="0070C0"/>
        </w:rPr>
      </w:pPr>
    </w:p>
    <w:p w14:paraId="145228C5" w14:textId="77777777" w:rsidR="00D76E08" w:rsidRPr="00796835" w:rsidRDefault="00D76E08" w:rsidP="00D76E08">
      <w:pPr>
        <w:spacing w:line="276" w:lineRule="auto"/>
        <w:ind w:firstLine="708"/>
        <w:jc w:val="both"/>
        <w:rPr>
          <w:rFonts w:ascii="Tahoma" w:hAnsi="Tahoma" w:cs="Tahoma"/>
        </w:rPr>
      </w:pPr>
      <w:r w:rsidRPr="00796835">
        <w:rPr>
          <w:rFonts w:ascii="Tahoma" w:hAnsi="Tahoma" w:cs="Tahoma"/>
        </w:rPr>
        <w:t xml:space="preserve">Prema sadašnjoj organizacijskoj strukturi Općinske uprave, poslovi upravljanja imovinom Općine </w:t>
      </w:r>
      <w:r w:rsidR="00001CB4">
        <w:rPr>
          <w:rFonts w:ascii="Tahoma" w:hAnsi="Tahoma" w:cs="Tahoma"/>
        </w:rPr>
        <w:t>Lipovljani</w:t>
      </w:r>
      <w:r w:rsidRPr="00796835">
        <w:rPr>
          <w:rFonts w:ascii="Tahoma" w:hAnsi="Tahoma" w:cs="Tahoma"/>
        </w:rPr>
        <w:t xml:space="preserve"> organizirani su u Jedinstvenom upravnom odjelu, u kojem su poslovni procesi vezani za upravljanje i raspolaganje  imovinom</w:t>
      </w:r>
      <w:r w:rsidR="000A5269">
        <w:rPr>
          <w:rFonts w:ascii="Tahoma" w:hAnsi="Tahoma" w:cs="Tahoma"/>
        </w:rPr>
        <w:t>.</w:t>
      </w:r>
    </w:p>
    <w:p w14:paraId="2EF2BA00" w14:textId="77777777" w:rsidR="00D76E08" w:rsidRPr="00796835" w:rsidRDefault="00D76E08" w:rsidP="00D76E08">
      <w:pPr>
        <w:spacing w:line="276" w:lineRule="auto"/>
        <w:ind w:firstLine="708"/>
        <w:jc w:val="both"/>
        <w:rPr>
          <w:rFonts w:ascii="Tahoma" w:hAnsi="Tahoma" w:cs="Tahoma"/>
        </w:rPr>
      </w:pPr>
    </w:p>
    <w:p w14:paraId="30D660D3" w14:textId="3A082D6E" w:rsidR="00D76E08" w:rsidRPr="00796835" w:rsidRDefault="00D76E08" w:rsidP="00D76E08">
      <w:pPr>
        <w:spacing w:line="276" w:lineRule="auto"/>
        <w:ind w:firstLine="708"/>
        <w:jc w:val="both"/>
        <w:rPr>
          <w:rFonts w:ascii="Tahoma" w:hAnsi="Tahoma" w:cs="Tahoma"/>
        </w:rPr>
      </w:pPr>
      <w:r w:rsidRPr="00796835">
        <w:rPr>
          <w:rFonts w:ascii="Tahoma" w:hAnsi="Tahoma" w:cs="Tahoma"/>
        </w:rPr>
        <w:t xml:space="preserve">Uvažavajući potrebe i značaj segmenta gospodarenja Općinskom imovinom, predlaže se kontinuirani rad Radnog tima ili Povjerenstva za upravljanje imovinom sastavljenog od svih </w:t>
      </w:r>
      <w:r w:rsidR="005F6A03">
        <w:rPr>
          <w:rFonts w:ascii="Tahoma" w:hAnsi="Tahoma" w:cs="Tahoma"/>
        </w:rPr>
        <w:t xml:space="preserve">službenika </w:t>
      </w:r>
      <w:r w:rsidRPr="00796835">
        <w:rPr>
          <w:rFonts w:ascii="Tahoma" w:hAnsi="Tahoma" w:cs="Tahoma"/>
        </w:rPr>
        <w:t xml:space="preserve">Jedinstvenog upravnog odjela. Operativni poslovi mogu se obavljati unutra postojećih zaduženja uz zajedničko vođenje jedinstvene baze podataka o svim pojavnim oblicima imovine – REGISTAR NEKRETNINA uz neophodno proširenje i povezivanje na GIS Općine </w:t>
      </w:r>
      <w:r w:rsidR="00001CB4">
        <w:rPr>
          <w:rFonts w:ascii="Tahoma" w:hAnsi="Tahoma" w:cs="Tahoma"/>
        </w:rPr>
        <w:t>Lipovljani</w:t>
      </w:r>
      <w:r w:rsidRPr="00796835">
        <w:rPr>
          <w:rFonts w:ascii="Tahoma" w:hAnsi="Tahoma" w:cs="Tahoma"/>
        </w:rPr>
        <w:t xml:space="preserve">  (katastar vodova, </w:t>
      </w:r>
      <w:proofErr w:type="spellStart"/>
      <w:r w:rsidRPr="00796835">
        <w:rPr>
          <w:rFonts w:ascii="Tahoma" w:hAnsi="Tahoma" w:cs="Tahoma"/>
        </w:rPr>
        <w:t>Anagrafe</w:t>
      </w:r>
      <w:proofErr w:type="spellEnd"/>
      <w:r w:rsidRPr="00796835">
        <w:rPr>
          <w:rFonts w:ascii="Tahoma" w:hAnsi="Tahoma" w:cs="Tahoma"/>
        </w:rPr>
        <w:t xml:space="preserve"> - evidenciju o ulicama, trgovima i kućnom brojevima, sve temeljeno na GIS tehnologiji). Osnova poboljšanja rada već u ovoj fazi treba biti definiranje jasnih procedura rada, kao rezultat procesnog organiziranja poslova.</w:t>
      </w:r>
    </w:p>
    <w:p w14:paraId="2B4D5BCA" w14:textId="77777777" w:rsidR="00D76E08" w:rsidRPr="00796835" w:rsidRDefault="00D76E08" w:rsidP="00D76E08">
      <w:pPr>
        <w:spacing w:line="276" w:lineRule="auto"/>
        <w:jc w:val="both"/>
        <w:rPr>
          <w:rFonts w:ascii="Tahoma" w:hAnsi="Tahoma" w:cs="Tahoma"/>
        </w:rPr>
      </w:pPr>
    </w:p>
    <w:p w14:paraId="51C725C1" w14:textId="77777777" w:rsidR="00D76E08" w:rsidRPr="00796835" w:rsidRDefault="00D76E08" w:rsidP="00D76E08">
      <w:pPr>
        <w:spacing w:line="276" w:lineRule="auto"/>
        <w:ind w:firstLine="708"/>
        <w:jc w:val="both"/>
        <w:rPr>
          <w:rFonts w:ascii="Tahoma" w:hAnsi="Tahoma" w:cs="Tahoma"/>
        </w:rPr>
      </w:pPr>
      <w:r w:rsidRPr="00796835">
        <w:rPr>
          <w:rFonts w:ascii="Tahoma" w:hAnsi="Tahoma" w:cs="Tahoma"/>
        </w:rPr>
        <w:t xml:space="preserve">Za učinkovito upravljanje Općinskom imovinom potrebno je motivirati djelatnike na način da se dodatna stimulacija za rad veže na uspješnost obavljanja poslova i ostvarenu korist za Općina (prije svega mjerljivu financijsku korist - ostvareno povećanje prihoda ili ušteda), kroz. tzv. </w:t>
      </w:r>
      <w:r w:rsidRPr="00796835">
        <w:rPr>
          <w:rFonts w:ascii="Tahoma" w:hAnsi="Tahoma" w:cs="Tahoma"/>
          <w:i/>
        </w:rPr>
        <w:t>faktor uspješnosti.</w:t>
      </w:r>
      <w:r w:rsidRPr="00796835">
        <w:rPr>
          <w:rFonts w:ascii="Tahoma" w:hAnsi="Tahoma" w:cs="Tahoma"/>
        </w:rPr>
        <w:t xml:space="preserve"> Znači, vezivanje stimulacije djelatnicima u odnosu na ispunjenje plana. </w:t>
      </w:r>
    </w:p>
    <w:p w14:paraId="600040FE" w14:textId="77777777" w:rsidR="00D76E08" w:rsidRPr="00796835" w:rsidRDefault="00D76E08" w:rsidP="00D76E08">
      <w:pPr>
        <w:spacing w:line="276" w:lineRule="auto"/>
        <w:jc w:val="both"/>
        <w:rPr>
          <w:rFonts w:ascii="Tahoma" w:hAnsi="Tahoma" w:cs="Tahoma"/>
        </w:rPr>
      </w:pPr>
    </w:p>
    <w:p w14:paraId="04CA2EFD" w14:textId="77777777" w:rsidR="00D76E08" w:rsidRPr="00796835" w:rsidRDefault="00D76E08" w:rsidP="00D76E08">
      <w:pPr>
        <w:spacing w:line="276" w:lineRule="auto"/>
        <w:ind w:firstLine="708"/>
        <w:jc w:val="both"/>
        <w:rPr>
          <w:rFonts w:ascii="Tahoma" w:hAnsi="Tahoma" w:cs="Tahoma"/>
        </w:rPr>
      </w:pPr>
      <w:r w:rsidRPr="00796835">
        <w:rPr>
          <w:rFonts w:ascii="Tahoma" w:hAnsi="Tahoma" w:cs="Tahoma"/>
        </w:rPr>
        <w:t xml:space="preserve">Za uspješnije upravljanje imovinom, pored nesporne primjene zakonskih propise, potrebno je stalno tražiti i nova rješenja koristeći iskustva iz prakse Općina u RH ali i međunarodnih iskustava. Kod korištenja tuđih iskustava važno je ista ne 'kopirati' već ih prilagoditi uvažavajući specifičnosti Općine </w:t>
      </w:r>
      <w:r w:rsidR="00001CB4">
        <w:rPr>
          <w:rFonts w:ascii="Tahoma" w:hAnsi="Tahoma" w:cs="Tahoma"/>
        </w:rPr>
        <w:t>Lipovljani</w:t>
      </w:r>
      <w:r w:rsidRPr="00796835">
        <w:rPr>
          <w:rFonts w:ascii="Tahoma" w:hAnsi="Tahoma" w:cs="Tahoma"/>
        </w:rPr>
        <w:t>.</w:t>
      </w:r>
    </w:p>
    <w:p w14:paraId="5B7943CD" w14:textId="77777777" w:rsidR="00D76E08" w:rsidRPr="00796835" w:rsidRDefault="00D76E08" w:rsidP="00D76E08">
      <w:pPr>
        <w:spacing w:line="276" w:lineRule="auto"/>
        <w:jc w:val="both"/>
        <w:rPr>
          <w:rFonts w:ascii="Tahoma" w:hAnsi="Tahoma" w:cs="Tahoma"/>
        </w:rPr>
      </w:pPr>
    </w:p>
    <w:p w14:paraId="562AE989" w14:textId="77777777" w:rsidR="00D76E08" w:rsidRPr="00796835" w:rsidRDefault="00D76E08" w:rsidP="00D76E08">
      <w:pPr>
        <w:spacing w:line="276" w:lineRule="auto"/>
        <w:ind w:firstLine="708"/>
        <w:jc w:val="both"/>
        <w:rPr>
          <w:rFonts w:ascii="Tahoma" w:hAnsi="Tahoma" w:cs="Tahoma"/>
        </w:rPr>
      </w:pPr>
      <w:r w:rsidRPr="00796835">
        <w:rPr>
          <w:rFonts w:ascii="Tahoma" w:hAnsi="Tahoma" w:cs="Tahoma"/>
        </w:rPr>
        <w:t xml:space="preserve">Uspješna organizacija gospodarenja Općinskom imovinom dodatno se treba pojačati preko Načelnika, koji će osigurati učešće u radu djelatnika u svezi s upravljanjem objektima infrastrukture, objektima kulture i sporta i </w:t>
      </w:r>
      <w:proofErr w:type="spellStart"/>
      <w:r w:rsidRPr="00796835">
        <w:rPr>
          <w:rFonts w:ascii="Tahoma" w:hAnsi="Tahoma" w:cs="Tahoma"/>
        </w:rPr>
        <w:t>td</w:t>
      </w:r>
      <w:proofErr w:type="spellEnd"/>
      <w:r w:rsidRPr="00796835">
        <w:rPr>
          <w:rFonts w:ascii="Tahoma" w:hAnsi="Tahoma" w:cs="Tahoma"/>
        </w:rPr>
        <w:t>.</w:t>
      </w:r>
    </w:p>
    <w:p w14:paraId="474E1359" w14:textId="77777777" w:rsidR="00D76E08" w:rsidRPr="006B11CF" w:rsidRDefault="00D76E08" w:rsidP="00D76E08">
      <w:pPr>
        <w:ind w:firstLine="708"/>
        <w:jc w:val="both"/>
        <w:rPr>
          <w:rFonts w:ascii="Tahoma" w:hAnsi="Tahoma" w:cs="Tahoma"/>
          <w:color w:val="0070C0"/>
        </w:rPr>
      </w:pPr>
    </w:p>
    <w:p w14:paraId="19490A5C" w14:textId="77777777" w:rsidR="00D76E08" w:rsidRDefault="00D76E08" w:rsidP="00D76E08">
      <w:pPr>
        <w:pStyle w:val="Heading1"/>
        <w:spacing w:before="0" w:beforeAutospacing="0" w:after="0" w:afterAutospacing="0"/>
        <w:jc w:val="both"/>
        <w:rPr>
          <w:rFonts w:ascii="Tahoma" w:hAnsi="Tahoma" w:cs="Tahoma"/>
          <w:color w:val="0070C0"/>
          <w:sz w:val="28"/>
          <w:szCs w:val="28"/>
        </w:rPr>
      </w:pPr>
      <w:bookmarkStart w:id="38" w:name="_Toc160197454"/>
    </w:p>
    <w:p w14:paraId="221F3AC6" w14:textId="77777777" w:rsidR="00D76E08" w:rsidRPr="004B4D25" w:rsidRDefault="00D76E08" w:rsidP="00D76E08">
      <w:pPr>
        <w:pStyle w:val="Heading1"/>
        <w:rPr>
          <w:rFonts w:ascii="Tahoma" w:hAnsi="Tahoma" w:cs="Tahoma"/>
          <w:sz w:val="40"/>
          <w:szCs w:val="40"/>
        </w:rPr>
      </w:pPr>
      <w:r>
        <w:br w:type="page"/>
      </w:r>
      <w:bookmarkStart w:id="39" w:name="_Toc3021472"/>
      <w:r w:rsidRPr="004B4D25">
        <w:rPr>
          <w:rFonts w:ascii="Tahoma" w:hAnsi="Tahoma" w:cs="Tahoma"/>
          <w:sz w:val="40"/>
          <w:szCs w:val="40"/>
        </w:rPr>
        <w:lastRenderedPageBreak/>
        <w:t>7. Preporuke praćenja, ažuriranja i revidiranja Strateškog plana</w:t>
      </w:r>
      <w:bookmarkEnd w:id="38"/>
      <w:bookmarkEnd w:id="39"/>
    </w:p>
    <w:p w14:paraId="231E7F1F" w14:textId="77777777" w:rsidR="00D76E08" w:rsidRDefault="00D76E08" w:rsidP="00D76E08">
      <w:pPr>
        <w:ind w:firstLine="708"/>
        <w:jc w:val="both"/>
        <w:rPr>
          <w:rFonts w:ascii="Tahoma" w:hAnsi="Tahoma" w:cs="Tahoma"/>
          <w:color w:val="0070C0"/>
        </w:rPr>
      </w:pPr>
    </w:p>
    <w:p w14:paraId="63FF7CC9" w14:textId="724E1820" w:rsidR="00D76E08" w:rsidRPr="00746D0D" w:rsidRDefault="00D76E08" w:rsidP="00D76E08">
      <w:pPr>
        <w:spacing w:line="276" w:lineRule="auto"/>
        <w:ind w:firstLine="708"/>
        <w:jc w:val="both"/>
        <w:rPr>
          <w:rFonts w:ascii="Tahoma" w:hAnsi="Tahoma" w:cs="Tahoma"/>
        </w:rPr>
      </w:pPr>
      <w:r w:rsidRPr="00746D0D">
        <w:rPr>
          <w:rFonts w:ascii="Tahoma" w:hAnsi="Tahoma" w:cs="Tahoma"/>
        </w:rPr>
        <w:t>Za uspješnu provedbu Strateškog plana neophodno je isti stalno pratiti, ažurirati sve nastale aktivnosti, te po potrebi ga revidirati uvažavajući novonastale uvjete, bilo sa strane promjene zakonodavstva, nepredviđenih trenova, novonastalih dobrih rješenja iz prakse, uključujući i nastale promjene kod ulaska Republike Hrvatske u E</w:t>
      </w:r>
      <w:r w:rsidR="00A25939">
        <w:rPr>
          <w:rFonts w:ascii="Tahoma" w:hAnsi="Tahoma" w:cs="Tahoma"/>
        </w:rPr>
        <w:t>u</w:t>
      </w:r>
      <w:r w:rsidRPr="00746D0D">
        <w:rPr>
          <w:rFonts w:ascii="Tahoma" w:hAnsi="Tahoma" w:cs="Tahoma"/>
        </w:rPr>
        <w:t xml:space="preserve">ropsku uniju. </w:t>
      </w:r>
    </w:p>
    <w:p w14:paraId="5B631185" w14:textId="77777777" w:rsidR="00D76E08" w:rsidRPr="006B11CF" w:rsidRDefault="00D76E08" w:rsidP="00D76E08">
      <w:pPr>
        <w:spacing w:line="276" w:lineRule="auto"/>
        <w:jc w:val="both"/>
        <w:rPr>
          <w:rFonts w:ascii="Tahoma" w:hAnsi="Tahoma" w:cs="Tahoma"/>
          <w:color w:val="0070C0"/>
        </w:rPr>
      </w:pPr>
    </w:p>
    <w:p w14:paraId="02A407BE" w14:textId="77777777" w:rsidR="00D76E08" w:rsidRPr="005C23A4" w:rsidRDefault="00D76E08" w:rsidP="00D76E08">
      <w:pPr>
        <w:spacing w:line="276" w:lineRule="auto"/>
        <w:ind w:firstLine="708"/>
        <w:jc w:val="both"/>
        <w:rPr>
          <w:rFonts w:ascii="Tahoma" w:hAnsi="Tahoma" w:cs="Tahoma"/>
        </w:rPr>
      </w:pPr>
      <w:r w:rsidRPr="00746D0D">
        <w:rPr>
          <w:rFonts w:ascii="Tahoma" w:hAnsi="Tahoma" w:cs="Tahoma"/>
        </w:rPr>
        <w:t xml:space="preserve">Preporuka za praćenje odnosi se na najmanje jednom godišnju reviziju uz </w:t>
      </w:r>
      <w:r w:rsidRPr="005C23A4">
        <w:rPr>
          <w:rFonts w:ascii="Tahoma" w:hAnsi="Tahoma" w:cs="Tahoma"/>
        </w:rPr>
        <w:t>odgovarajući izvještaj o provedbi za Načelnika i Općinsko vijeće.</w:t>
      </w:r>
    </w:p>
    <w:p w14:paraId="69C9B121" w14:textId="77777777" w:rsidR="00D76E08" w:rsidRPr="005C23A4" w:rsidRDefault="00D76E08" w:rsidP="00D76E08">
      <w:pPr>
        <w:jc w:val="both"/>
        <w:rPr>
          <w:rFonts w:ascii="Tahoma" w:hAnsi="Tahoma" w:cs="Tahoma"/>
        </w:rPr>
      </w:pPr>
    </w:p>
    <w:p w14:paraId="799D262A" w14:textId="77777777" w:rsidR="00D76E08" w:rsidRPr="005C23A4" w:rsidRDefault="00D76E08" w:rsidP="00D76E08">
      <w:pPr>
        <w:spacing w:line="276" w:lineRule="auto"/>
        <w:ind w:firstLine="708"/>
        <w:jc w:val="both"/>
        <w:rPr>
          <w:rFonts w:ascii="Tahoma" w:hAnsi="Tahoma" w:cs="Tahoma"/>
        </w:rPr>
      </w:pPr>
      <w:r w:rsidRPr="005C23A4">
        <w:rPr>
          <w:rFonts w:ascii="Tahoma" w:hAnsi="Tahoma" w:cs="Tahoma"/>
        </w:rPr>
        <w:t xml:space="preserve">Nositelj izvještajnog dijela poslova treba biti pročelnik Jedinstvenog upravnog odjela, a samo praćenje Načelnik ili posebno odabrano tijelo (npr. </w:t>
      </w:r>
      <w:r w:rsidRPr="005C23A4">
        <w:rPr>
          <w:rFonts w:ascii="Tahoma" w:hAnsi="Tahoma" w:cs="Tahoma"/>
          <w:i/>
        </w:rPr>
        <w:t>Radni tim za Općinsku imovinu</w:t>
      </w:r>
      <w:r w:rsidRPr="005C23A4">
        <w:rPr>
          <w:rFonts w:ascii="Tahoma" w:hAnsi="Tahoma" w:cs="Tahoma"/>
        </w:rPr>
        <w:t>, sastavljen od pročelnika, članova kolegija Načelnika, vijećnika i/ili drugih stručnih osoba).</w:t>
      </w:r>
    </w:p>
    <w:p w14:paraId="1CCE0EAC" w14:textId="77777777" w:rsidR="00D76E08" w:rsidRPr="006B11CF" w:rsidRDefault="00D76E08" w:rsidP="00D76E08">
      <w:pPr>
        <w:jc w:val="both"/>
        <w:rPr>
          <w:rFonts w:ascii="Tahoma" w:hAnsi="Tahoma" w:cs="Tahoma"/>
          <w:color w:val="0070C0"/>
        </w:rPr>
      </w:pPr>
    </w:p>
    <w:p w14:paraId="2815A83D" w14:textId="77777777" w:rsidR="00D76E08" w:rsidRPr="00746D0D" w:rsidRDefault="00D76E08" w:rsidP="00D76E08">
      <w:pPr>
        <w:spacing w:line="276" w:lineRule="auto"/>
        <w:ind w:firstLine="708"/>
        <w:jc w:val="both"/>
        <w:rPr>
          <w:rFonts w:ascii="Tahoma" w:hAnsi="Tahoma" w:cs="Tahoma"/>
        </w:rPr>
      </w:pPr>
      <w:r w:rsidRPr="00746D0D">
        <w:rPr>
          <w:rFonts w:ascii="Tahoma" w:hAnsi="Tahoma" w:cs="Tahoma"/>
        </w:rPr>
        <w:t>Osnovne preporuke za praćenje, koje u sebi uključuju elemente nadzora i ocjenjivanja, odnose se na praćenje:</w:t>
      </w:r>
    </w:p>
    <w:p w14:paraId="61E3F823" w14:textId="77777777" w:rsidR="00D76E08" w:rsidRPr="00746D0D" w:rsidRDefault="00D76E08" w:rsidP="00D76E08">
      <w:pPr>
        <w:spacing w:line="276" w:lineRule="auto"/>
        <w:ind w:firstLine="708"/>
        <w:jc w:val="both"/>
        <w:rPr>
          <w:rFonts w:ascii="Tahoma" w:hAnsi="Tahoma" w:cs="Tahoma"/>
        </w:rPr>
      </w:pPr>
    </w:p>
    <w:p w14:paraId="01B3379A" w14:textId="77777777" w:rsidR="00D76E08" w:rsidRPr="00746D0D" w:rsidRDefault="00D76E08" w:rsidP="00D76E08">
      <w:pPr>
        <w:numPr>
          <w:ilvl w:val="0"/>
          <w:numId w:val="13"/>
        </w:numPr>
        <w:spacing w:line="276" w:lineRule="auto"/>
        <w:jc w:val="both"/>
        <w:rPr>
          <w:rFonts w:ascii="Tahoma" w:hAnsi="Tahoma" w:cs="Tahoma"/>
        </w:rPr>
      </w:pPr>
      <w:r w:rsidRPr="00746D0D">
        <w:rPr>
          <w:rFonts w:ascii="Tahoma" w:hAnsi="Tahoma" w:cs="Tahoma"/>
        </w:rPr>
        <w:t>Da li se ostvaruje misija Strateškog plana - kroz analizu učinka po pojedinim elementima misije, prikazom i usporedbom pokazatelja, s naglaskom na rezultate aktivnosti Općine kao javne uprave, te mjerenju jesu li i kako oni ostvareni.</w:t>
      </w:r>
    </w:p>
    <w:p w14:paraId="5368BD1A" w14:textId="77777777" w:rsidR="00D76E08" w:rsidRPr="00746D0D" w:rsidRDefault="00D76E08" w:rsidP="00D76E08">
      <w:pPr>
        <w:spacing w:line="276" w:lineRule="auto"/>
        <w:ind w:left="360"/>
        <w:jc w:val="both"/>
        <w:rPr>
          <w:rFonts w:ascii="Tahoma" w:hAnsi="Tahoma" w:cs="Tahoma"/>
        </w:rPr>
      </w:pPr>
      <w:r w:rsidRPr="00746D0D">
        <w:rPr>
          <w:rFonts w:ascii="Tahoma" w:hAnsi="Tahoma" w:cs="Tahoma"/>
        </w:rPr>
        <w:t xml:space="preserve"> </w:t>
      </w:r>
    </w:p>
    <w:p w14:paraId="742B6416" w14:textId="77777777" w:rsidR="00D76E08" w:rsidRPr="00746D0D" w:rsidRDefault="00D76E08" w:rsidP="00D76E08">
      <w:pPr>
        <w:numPr>
          <w:ilvl w:val="0"/>
          <w:numId w:val="13"/>
        </w:numPr>
        <w:spacing w:line="276" w:lineRule="auto"/>
        <w:jc w:val="both"/>
        <w:rPr>
          <w:rFonts w:ascii="Tahoma" w:hAnsi="Tahoma" w:cs="Tahoma"/>
        </w:rPr>
      </w:pPr>
      <w:r w:rsidRPr="00746D0D">
        <w:rPr>
          <w:rFonts w:ascii="Tahoma" w:hAnsi="Tahoma" w:cs="Tahoma"/>
        </w:rPr>
        <w:t xml:space="preserve">Da li se primjenjuju načela Strateškog plana - kao osnovne komponente učinkovitog upravljanja imovinom Općine. Na primjer, praćenje načela utroška prihoda od imovine jasno su i zakonski definirana, te u skladu s istima trebaju biti i usmjerena ulaganja. Praćenje (nadzor i ocjenjivanje) treba pravodobno ukazati na eventualno odstupanje od ovog načela. </w:t>
      </w:r>
    </w:p>
    <w:p w14:paraId="3FABA870" w14:textId="77777777" w:rsidR="00D76E08" w:rsidRPr="00746D0D" w:rsidRDefault="00D76E08" w:rsidP="00D76E08">
      <w:pPr>
        <w:spacing w:line="276" w:lineRule="auto"/>
        <w:ind w:left="360"/>
        <w:jc w:val="both"/>
        <w:rPr>
          <w:rFonts w:ascii="Tahoma" w:hAnsi="Tahoma" w:cs="Tahoma"/>
        </w:rPr>
      </w:pPr>
    </w:p>
    <w:p w14:paraId="3769A1B0" w14:textId="77777777" w:rsidR="00D76E08" w:rsidRPr="00746D0D" w:rsidRDefault="00D76E08" w:rsidP="00D76E08">
      <w:pPr>
        <w:numPr>
          <w:ilvl w:val="0"/>
          <w:numId w:val="13"/>
        </w:numPr>
        <w:spacing w:line="276" w:lineRule="auto"/>
        <w:jc w:val="both"/>
        <w:rPr>
          <w:rFonts w:ascii="Tahoma" w:hAnsi="Tahoma" w:cs="Tahoma"/>
        </w:rPr>
      </w:pPr>
      <w:r w:rsidRPr="00746D0D">
        <w:rPr>
          <w:rFonts w:ascii="Tahoma" w:hAnsi="Tahoma" w:cs="Tahoma"/>
        </w:rPr>
        <w:t>Da li se ostvaruje Akcijski plan - analizom kako, kada i tko provodi aktivnosti definirane u Akcijskom planu. Upravo je osnovna zadaća Akcijskog plana da služi kao sredstvo nadzora i ocjenjivanja jer on postavlja posebne ciljeve i vremenski okvir u kojem točno definirane aktivnosti trebaju biti realizirane.</w:t>
      </w:r>
    </w:p>
    <w:p w14:paraId="6A6C9DF9" w14:textId="77777777" w:rsidR="00D76E08" w:rsidRPr="006B11CF" w:rsidRDefault="00D76E08" w:rsidP="00D76E08">
      <w:pPr>
        <w:jc w:val="both"/>
        <w:rPr>
          <w:rFonts w:ascii="Tahoma" w:hAnsi="Tahoma" w:cs="Tahoma"/>
          <w:b/>
          <w:color w:val="0070C0"/>
        </w:rPr>
      </w:pPr>
    </w:p>
    <w:p w14:paraId="63F54CC5" w14:textId="77777777" w:rsidR="00D76E08" w:rsidRDefault="00D76E08" w:rsidP="00D76E08">
      <w:pPr>
        <w:jc w:val="both"/>
        <w:rPr>
          <w:rFonts w:ascii="Tahoma" w:hAnsi="Tahoma" w:cs="Tahoma"/>
          <w:b/>
          <w:color w:val="0070C0"/>
        </w:rPr>
      </w:pPr>
    </w:p>
    <w:p w14:paraId="548F104F" w14:textId="77777777" w:rsidR="00D76E08" w:rsidRDefault="00D76E08" w:rsidP="00D76E08">
      <w:pPr>
        <w:jc w:val="both"/>
        <w:rPr>
          <w:rFonts w:ascii="Tahoma" w:hAnsi="Tahoma" w:cs="Tahoma"/>
          <w:b/>
          <w:color w:val="0070C0"/>
        </w:rPr>
      </w:pPr>
    </w:p>
    <w:p w14:paraId="0F719260" w14:textId="77777777" w:rsidR="00D76E08" w:rsidRDefault="00D76E08" w:rsidP="00D76E08">
      <w:pPr>
        <w:jc w:val="both"/>
        <w:rPr>
          <w:rFonts w:ascii="Tahoma" w:hAnsi="Tahoma" w:cs="Tahoma"/>
          <w:b/>
          <w:color w:val="0070C0"/>
        </w:rPr>
      </w:pPr>
    </w:p>
    <w:p w14:paraId="13092107" w14:textId="77777777" w:rsidR="00D76E08" w:rsidRDefault="00D76E08" w:rsidP="00D76E08">
      <w:pPr>
        <w:jc w:val="both"/>
        <w:rPr>
          <w:rFonts w:ascii="Tahoma" w:hAnsi="Tahoma" w:cs="Tahoma"/>
          <w:b/>
          <w:color w:val="0070C0"/>
        </w:rPr>
      </w:pPr>
    </w:p>
    <w:p w14:paraId="6044CD34" w14:textId="77777777" w:rsidR="00D76E08" w:rsidRDefault="00D76E08" w:rsidP="00D76E08">
      <w:pPr>
        <w:jc w:val="both"/>
        <w:rPr>
          <w:rFonts w:ascii="Tahoma" w:hAnsi="Tahoma" w:cs="Tahoma"/>
          <w:b/>
          <w:color w:val="0070C0"/>
        </w:rPr>
      </w:pPr>
    </w:p>
    <w:p w14:paraId="4A811E8E" w14:textId="77777777" w:rsidR="00D76E08" w:rsidRDefault="00D76E08" w:rsidP="00D76E08">
      <w:pPr>
        <w:pStyle w:val="Heading1"/>
        <w:rPr>
          <w:rFonts w:ascii="Tahoma" w:hAnsi="Tahoma" w:cs="Tahoma"/>
          <w:sz w:val="40"/>
        </w:rPr>
      </w:pPr>
      <w:bookmarkStart w:id="40" w:name="_Toc3021473"/>
      <w:r w:rsidRPr="00CA7050">
        <w:rPr>
          <w:rFonts w:ascii="Tahoma" w:hAnsi="Tahoma" w:cs="Tahoma"/>
          <w:sz w:val="40"/>
        </w:rPr>
        <w:lastRenderedPageBreak/>
        <w:t>8. Operativni plan provedbe strateških mjer</w:t>
      </w:r>
      <w:r>
        <w:rPr>
          <w:rFonts w:ascii="Tahoma" w:hAnsi="Tahoma" w:cs="Tahoma"/>
          <w:sz w:val="40"/>
        </w:rPr>
        <w:t>a</w:t>
      </w:r>
      <w:bookmarkEnd w:id="40"/>
    </w:p>
    <w:p w14:paraId="567DFF2F" w14:textId="77777777" w:rsidR="00D76E08" w:rsidRDefault="00D76E08" w:rsidP="00D76E08">
      <w:pPr>
        <w:pStyle w:val="Heading1"/>
        <w:ind w:firstLine="708"/>
        <w:jc w:val="both"/>
        <w:rPr>
          <w:rFonts w:ascii="Tahoma" w:hAnsi="Tahoma" w:cs="Tahoma"/>
          <w:b w:val="0"/>
          <w:sz w:val="24"/>
        </w:rPr>
      </w:pPr>
    </w:p>
    <w:p w14:paraId="3AB3807F" w14:textId="77777777" w:rsidR="00D76E08" w:rsidRPr="000676A4" w:rsidRDefault="00D76E08" w:rsidP="00D76E08">
      <w:pPr>
        <w:pStyle w:val="Heading1"/>
        <w:spacing w:line="276" w:lineRule="auto"/>
        <w:ind w:firstLine="708"/>
        <w:jc w:val="both"/>
        <w:rPr>
          <w:rStyle w:val="Emphasis"/>
          <w:rFonts w:ascii="Tahoma" w:hAnsi="Tahoma" w:cs="Tahoma"/>
          <w:b w:val="0"/>
          <w:i w:val="0"/>
          <w:sz w:val="24"/>
        </w:rPr>
      </w:pPr>
      <w:bookmarkStart w:id="41" w:name="_Toc3021474"/>
      <w:r w:rsidRPr="000676A4">
        <w:rPr>
          <w:rStyle w:val="Emphasis"/>
          <w:rFonts w:ascii="Tahoma" w:hAnsi="Tahoma" w:cs="Tahoma"/>
          <w:b w:val="0"/>
          <w:i w:val="0"/>
          <w:sz w:val="24"/>
        </w:rPr>
        <w:t>Operativni plan provedbe strateških mjera je dokument koji sadrži niz konkretnih aktivnosti i mjera te njihovih rokova u svrhu ispunjenja strateških ciljeva definiranih u Strateškom planu upravljanja imovinom.</w:t>
      </w:r>
      <w:bookmarkEnd w:id="41"/>
    </w:p>
    <w:p w14:paraId="13555A7C" w14:textId="77777777" w:rsidR="00D76E08" w:rsidRPr="000676A4" w:rsidRDefault="00D76E08" w:rsidP="00D76E08">
      <w:pPr>
        <w:pStyle w:val="Heading1"/>
        <w:spacing w:line="276" w:lineRule="auto"/>
        <w:ind w:firstLine="708"/>
        <w:jc w:val="both"/>
        <w:rPr>
          <w:rStyle w:val="Emphasis"/>
          <w:rFonts w:ascii="Tahoma" w:hAnsi="Tahoma" w:cs="Tahoma"/>
          <w:b w:val="0"/>
          <w:i w:val="0"/>
          <w:sz w:val="24"/>
        </w:rPr>
      </w:pPr>
      <w:bookmarkStart w:id="42" w:name="_Toc3021475"/>
      <w:r w:rsidRPr="000676A4">
        <w:rPr>
          <w:rStyle w:val="Emphasis"/>
          <w:rFonts w:ascii="Tahoma" w:hAnsi="Tahoma" w:cs="Tahoma"/>
          <w:b w:val="0"/>
          <w:i w:val="0"/>
          <w:sz w:val="24"/>
        </w:rPr>
        <w:t>Predložene aktivnosti i mjere predstavljaju minimalni okvir djelovanja u budućem razdoblju. Navedene mjere i aktivnosti biti će definirane godišnjim operativnim planom upravljanja za koji će biti zadužen Radni tim. Izvješće o statusu izvršenja planiranih mjera i aktivnosti biti će kvartalno prezentirani na Kolegiju načelnika.</w:t>
      </w:r>
      <w:bookmarkEnd w:id="42"/>
    </w:p>
    <w:p w14:paraId="4C7D126D" w14:textId="77777777" w:rsidR="00D76E08" w:rsidRPr="000676A4" w:rsidRDefault="00D76E08" w:rsidP="00D76E08">
      <w:pPr>
        <w:pStyle w:val="Heading1"/>
        <w:spacing w:line="276" w:lineRule="auto"/>
        <w:ind w:firstLine="708"/>
        <w:jc w:val="both"/>
        <w:rPr>
          <w:rStyle w:val="Emphasis"/>
          <w:rFonts w:ascii="Tahoma" w:hAnsi="Tahoma" w:cs="Tahoma"/>
          <w:b w:val="0"/>
          <w:i w:val="0"/>
          <w:sz w:val="24"/>
        </w:rPr>
      </w:pPr>
      <w:bookmarkStart w:id="43" w:name="_Toc3021476"/>
      <w:r w:rsidRPr="000676A4">
        <w:rPr>
          <w:rStyle w:val="Emphasis"/>
          <w:rFonts w:ascii="Tahoma" w:hAnsi="Tahoma" w:cs="Tahoma"/>
          <w:b w:val="0"/>
          <w:i w:val="0"/>
          <w:sz w:val="24"/>
        </w:rPr>
        <w:t>Primjer operativnog plana provedbe:</w:t>
      </w:r>
      <w:bookmarkEnd w:id="43"/>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1333"/>
        <w:gridCol w:w="1276"/>
        <w:gridCol w:w="992"/>
        <w:gridCol w:w="959"/>
        <w:gridCol w:w="742"/>
        <w:gridCol w:w="1276"/>
        <w:gridCol w:w="1417"/>
        <w:gridCol w:w="992"/>
      </w:tblGrid>
      <w:tr w:rsidR="00D76E08" w:rsidRPr="0057473A" w14:paraId="1AA22135" w14:textId="77777777" w:rsidTr="00001CB4">
        <w:tc>
          <w:tcPr>
            <w:tcW w:w="9634" w:type="dxa"/>
            <w:gridSpan w:val="9"/>
            <w:shd w:val="clear" w:color="auto" w:fill="auto"/>
          </w:tcPr>
          <w:p w14:paraId="7538AF18" w14:textId="77777777" w:rsidR="00D76E08" w:rsidRPr="0057473A" w:rsidRDefault="00D76E08" w:rsidP="006C70AD">
            <w:pPr>
              <w:pStyle w:val="Heading1"/>
              <w:jc w:val="center"/>
              <w:rPr>
                <w:rStyle w:val="Emphasis"/>
                <w:rFonts w:ascii="Tahoma" w:hAnsi="Tahoma" w:cs="Tahoma"/>
                <w:b w:val="0"/>
                <w:i w:val="0"/>
                <w:sz w:val="24"/>
              </w:rPr>
            </w:pPr>
            <w:bookmarkStart w:id="44" w:name="_Toc3021477"/>
            <w:r w:rsidRPr="0057473A">
              <w:rPr>
                <w:rStyle w:val="Emphasis"/>
                <w:rFonts w:ascii="Tahoma" w:hAnsi="Tahoma" w:cs="Tahoma"/>
                <w:b w:val="0"/>
                <w:i w:val="0"/>
                <w:sz w:val="24"/>
              </w:rPr>
              <w:t>Operativni plan provedbe strateških mjera za ______. godinu</w:t>
            </w:r>
            <w:bookmarkEnd w:id="44"/>
          </w:p>
        </w:tc>
      </w:tr>
      <w:tr w:rsidR="00D76E08" w:rsidRPr="0057473A" w14:paraId="2536C254" w14:textId="77777777" w:rsidTr="00001CB4">
        <w:tc>
          <w:tcPr>
            <w:tcW w:w="647" w:type="dxa"/>
            <w:shd w:val="clear" w:color="auto" w:fill="auto"/>
          </w:tcPr>
          <w:p w14:paraId="58E0C0E6" w14:textId="77777777" w:rsidR="00D76E08" w:rsidRPr="0057473A" w:rsidRDefault="00D76E08" w:rsidP="006C70AD">
            <w:pPr>
              <w:pStyle w:val="Heading1"/>
              <w:jc w:val="both"/>
              <w:rPr>
                <w:rStyle w:val="Emphasis"/>
                <w:rFonts w:ascii="Tahoma" w:hAnsi="Tahoma" w:cs="Tahoma"/>
                <w:b w:val="0"/>
                <w:i w:val="0"/>
                <w:sz w:val="24"/>
              </w:rPr>
            </w:pPr>
            <w:bookmarkStart w:id="45" w:name="_Toc3021478"/>
            <w:proofErr w:type="spellStart"/>
            <w:r w:rsidRPr="0057473A">
              <w:rPr>
                <w:rStyle w:val="Emphasis"/>
                <w:rFonts w:ascii="Tahoma" w:hAnsi="Tahoma" w:cs="Tahoma"/>
                <w:b w:val="0"/>
                <w:i w:val="0"/>
                <w:sz w:val="24"/>
              </w:rPr>
              <w:t>Rbr</w:t>
            </w:r>
            <w:proofErr w:type="spellEnd"/>
            <w:r w:rsidRPr="0057473A">
              <w:rPr>
                <w:rStyle w:val="Emphasis"/>
                <w:rFonts w:ascii="Tahoma" w:hAnsi="Tahoma" w:cs="Tahoma"/>
                <w:b w:val="0"/>
                <w:i w:val="0"/>
                <w:sz w:val="24"/>
              </w:rPr>
              <w:t>.</w:t>
            </w:r>
            <w:bookmarkEnd w:id="45"/>
          </w:p>
        </w:tc>
        <w:tc>
          <w:tcPr>
            <w:tcW w:w="1333" w:type="dxa"/>
            <w:shd w:val="clear" w:color="auto" w:fill="auto"/>
          </w:tcPr>
          <w:p w14:paraId="41551ECE" w14:textId="77777777" w:rsidR="00D76E08" w:rsidRPr="0057473A" w:rsidRDefault="00D76E08" w:rsidP="006C70AD">
            <w:pPr>
              <w:pStyle w:val="Heading1"/>
              <w:jc w:val="both"/>
              <w:rPr>
                <w:rStyle w:val="Emphasis"/>
                <w:rFonts w:ascii="Tahoma" w:hAnsi="Tahoma" w:cs="Tahoma"/>
                <w:b w:val="0"/>
                <w:i w:val="0"/>
                <w:sz w:val="24"/>
              </w:rPr>
            </w:pPr>
            <w:bookmarkStart w:id="46" w:name="_Toc3021479"/>
            <w:r w:rsidRPr="0057473A">
              <w:rPr>
                <w:rStyle w:val="Emphasis"/>
                <w:rFonts w:ascii="Tahoma" w:hAnsi="Tahoma" w:cs="Tahoma"/>
                <w:b w:val="0"/>
                <w:i w:val="0"/>
                <w:sz w:val="24"/>
              </w:rPr>
              <w:t>Strateška mjera</w:t>
            </w:r>
            <w:bookmarkEnd w:id="46"/>
          </w:p>
        </w:tc>
        <w:tc>
          <w:tcPr>
            <w:tcW w:w="1276" w:type="dxa"/>
            <w:shd w:val="clear" w:color="auto" w:fill="auto"/>
          </w:tcPr>
          <w:p w14:paraId="798BAA36" w14:textId="77777777" w:rsidR="00D76E08" w:rsidRPr="0057473A" w:rsidRDefault="00D76E08" w:rsidP="006C70AD">
            <w:pPr>
              <w:pStyle w:val="Heading1"/>
              <w:jc w:val="both"/>
              <w:rPr>
                <w:rStyle w:val="Emphasis"/>
                <w:rFonts w:ascii="Tahoma" w:hAnsi="Tahoma" w:cs="Tahoma"/>
                <w:b w:val="0"/>
                <w:i w:val="0"/>
                <w:sz w:val="24"/>
              </w:rPr>
            </w:pPr>
            <w:bookmarkStart w:id="47" w:name="_Toc3021480"/>
            <w:r w:rsidRPr="0057473A">
              <w:rPr>
                <w:rStyle w:val="Emphasis"/>
                <w:rFonts w:ascii="Tahoma" w:hAnsi="Tahoma" w:cs="Tahoma"/>
                <w:b w:val="0"/>
                <w:i w:val="0"/>
                <w:sz w:val="24"/>
              </w:rPr>
              <w:t>Aktivnosti</w:t>
            </w:r>
            <w:bookmarkEnd w:id="47"/>
          </w:p>
        </w:tc>
        <w:tc>
          <w:tcPr>
            <w:tcW w:w="992" w:type="dxa"/>
            <w:shd w:val="clear" w:color="auto" w:fill="auto"/>
          </w:tcPr>
          <w:p w14:paraId="7E0DD09A" w14:textId="77777777" w:rsidR="00D76E08" w:rsidRPr="0057473A" w:rsidRDefault="00D76E08" w:rsidP="006C70AD">
            <w:pPr>
              <w:pStyle w:val="Heading1"/>
              <w:jc w:val="both"/>
              <w:rPr>
                <w:rStyle w:val="Emphasis"/>
                <w:rFonts w:ascii="Tahoma" w:hAnsi="Tahoma" w:cs="Tahoma"/>
                <w:b w:val="0"/>
                <w:i w:val="0"/>
                <w:sz w:val="24"/>
              </w:rPr>
            </w:pPr>
            <w:bookmarkStart w:id="48" w:name="_Toc3021481"/>
            <w:r w:rsidRPr="0057473A">
              <w:rPr>
                <w:rStyle w:val="Emphasis"/>
                <w:rFonts w:ascii="Tahoma" w:hAnsi="Tahoma" w:cs="Tahoma"/>
                <w:b w:val="0"/>
                <w:i w:val="0"/>
                <w:sz w:val="24"/>
              </w:rPr>
              <w:t>Portfelj</w:t>
            </w:r>
            <w:bookmarkEnd w:id="48"/>
          </w:p>
        </w:tc>
        <w:tc>
          <w:tcPr>
            <w:tcW w:w="959" w:type="dxa"/>
            <w:shd w:val="clear" w:color="auto" w:fill="auto"/>
          </w:tcPr>
          <w:p w14:paraId="73088EDD" w14:textId="77777777" w:rsidR="00D76E08" w:rsidRPr="0057473A" w:rsidRDefault="00D76E08" w:rsidP="006C70AD">
            <w:pPr>
              <w:pStyle w:val="Heading1"/>
              <w:jc w:val="both"/>
              <w:rPr>
                <w:rStyle w:val="Emphasis"/>
                <w:rFonts w:ascii="Tahoma" w:hAnsi="Tahoma" w:cs="Tahoma"/>
                <w:b w:val="0"/>
                <w:i w:val="0"/>
                <w:sz w:val="24"/>
              </w:rPr>
            </w:pPr>
            <w:bookmarkStart w:id="49" w:name="_Toc3021482"/>
            <w:r w:rsidRPr="0057473A">
              <w:rPr>
                <w:rStyle w:val="Emphasis"/>
                <w:rFonts w:ascii="Tahoma" w:hAnsi="Tahoma" w:cs="Tahoma"/>
                <w:b w:val="0"/>
                <w:i w:val="0"/>
                <w:sz w:val="24"/>
              </w:rPr>
              <w:t>Zadužena osoba Radnog tima</w:t>
            </w:r>
            <w:bookmarkEnd w:id="49"/>
          </w:p>
        </w:tc>
        <w:tc>
          <w:tcPr>
            <w:tcW w:w="742" w:type="dxa"/>
            <w:shd w:val="clear" w:color="auto" w:fill="auto"/>
          </w:tcPr>
          <w:p w14:paraId="2A5DBC48" w14:textId="77777777" w:rsidR="00D76E08" w:rsidRPr="0057473A" w:rsidRDefault="00D76E08" w:rsidP="006C70AD">
            <w:pPr>
              <w:pStyle w:val="Heading1"/>
              <w:jc w:val="both"/>
              <w:rPr>
                <w:rStyle w:val="Emphasis"/>
                <w:rFonts w:ascii="Tahoma" w:hAnsi="Tahoma" w:cs="Tahoma"/>
                <w:b w:val="0"/>
                <w:i w:val="0"/>
                <w:sz w:val="24"/>
              </w:rPr>
            </w:pPr>
            <w:bookmarkStart w:id="50" w:name="_Toc3021483"/>
            <w:r w:rsidRPr="0057473A">
              <w:rPr>
                <w:rStyle w:val="Emphasis"/>
                <w:rFonts w:ascii="Tahoma" w:hAnsi="Tahoma" w:cs="Tahoma"/>
                <w:b w:val="0"/>
                <w:i w:val="0"/>
                <w:sz w:val="24"/>
              </w:rPr>
              <w:t>Rok</w:t>
            </w:r>
            <w:bookmarkEnd w:id="50"/>
          </w:p>
        </w:tc>
        <w:tc>
          <w:tcPr>
            <w:tcW w:w="1276" w:type="dxa"/>
            <w:shd w:val="clear" w:color="auto" w:fill="auto"/>
          </w:tcPr>
          <w:p w14:paraId="690CE3B4" w14:textId="77777777" w:rsidR="00D76E08" w:rsidRPr="0057473A" w:rsidRDefault="00D76E08" w:rsidP="006C70AD">
            <w:pPr>
              <w:pStyle w:val="Heading1"/>
              <w:jc w:val="both"/>
              <w:rPr>
                <w:rStyle w:val="Emphasis"/>
                <w:rFonts w:ascii="Tahoma" w:hAnsi="Tahoma" w:cs="Tahoma"/>
                <w:b w:val="0"/>
                <w:i w:val="0"/>
                <w:sz w:val="24"/>
              </w:rPr>
            </w:pPr>
            <w:bookmarkStart w:id="51" w:name="_Toc3021484"/>
            <w:r w:rsidRPr="0057473A">
              <w:rPr>
                <w:rStyle w:val="Emphasis"/>
                <w:rFonts w:ascii="Tahoma" w:hAnsi="Tahoma" w:cs="Tahoma"/>
                <w:b w:val="0"/>
                <w:i w:val="0"/>
                <w:sz w:val="24"/>
              </w:rPr>
              <w:t>Nadzor napretka</w:t>
            </w:r>
            <w:bookmarkEnd w:id="51"/>
          </w:p>
        </w:tc>
        <w:tc>
          <w:tcPr>
            <w:tcW w:w="1417" w:type="dxa"/>
            <w:shd w:val="clear" w:color="auto" w:fill="auto"/>
          </w:tcPr>
          <w:p w14:paraId="2E887085" w14:textId="77777777" w:rsidR="00D76E08" w:rsidRPr="0057473A" w:rsidRDefault="00D76E08" w:rsidP="006C70AD">
            <w:pPr>
              <w:pStyle w:val="Heading1"/>
              <w:jc w:val="both"/>
              <w:rPr>
                <w:rStyle w:val="Emphasis"/>
                <w:rFonts w:ascii="Tahoma" w:hAnsi="Tahoma" w:cs="Tahoma"/>
                <w:b w:val="0"/>
                <w:i w:val="0"/>
                <w:sz w:val="24"/>
              </w:rPr>
            </w:pPr>
            <w:bookmarkStart w:id="52" w:name="_Toc3021485"/>
            <w:r w:rsidRPr="0057473A">
              <w:rPr>
                <w:rStyle w:val="Emphasis"/>
                <w:rFonts w:ascii="Tahoma" w:hAnsi="Tahoma" w:cs="Tahoma"/>
                <w:b w:val="0"/>
                <w:i w:val="0"/>
                <w:sz w:val="24"/>
              </w:rPr>
              <w:t>Pokazatelj nadzora</w:t>
            </w:r>
            <w:bookmarkEnd w:id="52"/>
          </w:p>
        </w:tc>
        <w:tc>
          <w:tcPr>
            <w:tcW w:w="992" w:type="dxa"/>
            <w:shd w:val="clear" w:color="auto" w:fill="auto"/>
          </w:tcPr>
          <w:p w14:paraId="43516905" w14:textId="77777777" w:rsidR="00D76E08" w:rsidRPr="0057473A" w:rsidRDefault="00D76E08" w:rsidP="006C70AD">
            <w:pPr>
              <w:pStyle w:val="Heading1"/>
              <w:jc w:val="both"/>
              <w:rPr>
                <w:rStyle w:val="Emphasis"/>
                <w:rFonts w:ascii="Tahoma" w:hAnsi="Tahoma" w:cs="Tahoma"/>
                <w:b w:val="0"/>
                <w:i w:val="0"/>
                <w:sz w:val="24"/>
              </w:rPr>
            </w:pPr>
            <w:bookmarkStart w:id="53" w:name="_Toc3021486"/>
            <w:r w:rsidRPr="0057473A">
              <w:rPr>
                <w:rStyle w:val="Emphasis"/>
                <w:rFonts w:ascii="Tahoma" w:hAnsi="Tahoma" w:cs="Tahoma"/>
                <w:b w:val="0"/>
                <w:i w:val="0"/>
                <w:sz w:val="24"/>
              </w:rPr>
              <w:t>Status</w:t>
            </w:r>
            <w:bookmarkEnd w:id="53"/>
          </w:p>
        </w:tc>
      </w:tr>
      <w:tr w:rsidR="00D76E08" w:rsidRPr="0057473A" w14:paraId="63A4FF0B" w14:textId="77777777" w:rsidTr="00001CB4">
        <w:tc>
          <w:tcPr>
            <w:tcW w:w="647" w:type="dxa"/>
            <w:shd w:val="clear" w:color="auto" w:fill="auto"/>
          </w:tcPr>
          <w:p w14:paraId="40C9DE5E" w14:textId="77777777" w:rsidR="00D76E08" w:rsidRPr="0057473A" w:rsidRDefault="00D76E08" w:rsidP="006C70AD">
            <w:pPr>
              <w:pStyle w:val="Heading1"/>
              <w:jc w:val="both"/>
              <w:rPr>
                <w:rStyle w:val="Emphasis"/>
                <w:rFonts w:ascii="Tahoma" w:hAnsi="Tahoma" w:cs="Tahoma"/>
                <w:b w:val="0"/>
                <w:i w:val="0"/>
                <w:sz w:val="24"/>
              </w:rPr>
            </w:pPr>
            <w:bookmarkStart w:id="54" w:name="_Toc3021487"/>
            <w:r w:rsidRPr="0057473A">
              <w:rPr>
                <w:rStyle w:val="Emphasis"/>
                <w:rFonts w:ascii="Tahoma" w:hAnsi="Tahoma" w:cs="Tahoma"/>
                <w:b w:val="0"/>
                <w:i w:val="0"/>
                <w:sz w:val="24"/>
              </w:rPr>
              <w:t>1.</w:t>
            </w:r>
            <w:bookmarkEnd w:id="54"/>
          </w:p>
        </w:tc>
        <w:tc>
          <w:tcPr>
            <w:tcW w:w="1333" w:type="dxa"/>
            <w:shd w:val="clear" w:color="auto" w:fill="auto"/>
          </w:tcPr>
          <w:p w14:paraId="1B648B6D" w14:textId="77777777" w:rsidR="00D76E08" w:rsidRPr="0057473A" w:rsidRDefault="00D76E08" w:rsidP="006C70AD">
            <w:pPr>
              <w:pStyle w:val="Heading1"/>
              <w:jc w:val="both"/>
              <w:rPr>
                <w:rStyle w:val="Emphasis"/>
                <w:rFonts w:ascii="Tahoma" w:hAnsi="Tahoma" w:cs="Tahoma"/>
                <w:b w:val="0"/>
                <w:i w:val="0"/>
                <w:sz w:val="24"/>
              </w:rPr>
            </w:pPr>
          </w:p>
        </w:tc>
        <w:tc>
          <w:tcPr>
            <w:tcW w:w="1276" w:type="dxa"/>
            <w:shd w:val="clear" w:color="auto" w:fill="auto"/>
          </w:tcPr>
          <w:p w14:paraId="7B458ED0" w14:textId="77777777" w:rsidR="00D76E08" w:rsidRPr="0057473A" w:rsidRDefault="00D76E08" w:rsidP="006C70AD">
            <w:pPr>
              <w:pStyle w:val="Heading1"/>
              <w:jc w:val="both"/>
              <w:rPr>
                <w:rStyle w:val="Emphasis"/>
                <w:rFonts w:ascii="Tahoma" w:hAnsi="Tahoma" w:cs="Tahoma"/>
                <w:b w:val="0"/>
                <w:i w:val="0"/>
                <w:sz w:val="24"/>
              </w:rPr>
            </w:pPr>
          </w:p>
        </w:tc>
        <w:tc>
          <w:tcPr>
            <w:tcW w:w="992" w:type="dxa"/>
            <w:shd w:val="clear" w:color="auto" w:fill="auto"/>
          </w:tcPr>
          <w:p w14:paraId="3684C6F0" w14:textId="77777777" w:rsidR="00D76E08" w:rsidRPr="0057473A" w:rsidRDefault="00D76E08" w:rsidP="006C70AD">
            <w:pPr>
              <w:pStyle w:val="Heading1"/>
              <w:jc w:val="both"/>
              <w:rPr>
                <w:rStyle w:val="Emphasis"/>
                <w:rFonts w:ascii="Tahoma" w:hAnsi="Tahoma" w:cs="Tahoma"/>
                <w:b w:val="0"/>
                <w:i w:val="0"/>
                <w:sz w:val="24"/>
              </w:rPr>
            </w:pPr>
          </w:p>
        </w:tc>
        <w:tc>
          <w:tcPr>
            <w:tcW w:w="959" w:type="dxa"/>
            <w:shd w:val="clear" w:color="auto" w:fill="auto"/>
          </w:tcPr>
          <w:p w14:paraId="1ED0A4F4" w14:textId="77777777" w:rsidR="00D76E08" w:rsidRPr="0057473A" w:rsidRDefault="00D76E08" w:rsidP="006C70AD">
            <w:pPr>
              <w:pStyle w:val="Heading1"/>
              <w:jc w:val="both"/>
              <w:rPr>
                <w:rStyle w:val="Emphasis"/>
                <w:rFonts w:ascii="Tahoma" w:hAnsi="Tahoma" w:cs="Tahoma"/>
                <w:b w:val="0"/>
                <w:i w:val="0"/>
                <w:sz w:val="24"/>
              </w:rPr>
            </w:pPr>
          </w:p>
        </w:tc>
        <w:tc>
          <w:tcPr>
            <w:tcW w:w="742" w:type="dxa"/>
            <w:shd w:val="clear" w:color="auto" w:fill="auto"/>
          </w:tcPr>
          <w:p w14:paraId="4554EE38" w14:textId="77777777" w:rsidR="00D76E08" w:rsidRPr="0057473A" w:rsidRDefault="00D76E08" w:rsidP="006C70AD">
            <w:pPr>
              <w:pStyle w:val="Heading1"/>
              <w:jc w:val="both"/>
              <w:rPr>
                <w:rStyle w:val="Emphasis"/>
                <w:rFonts w:ascii="Tahoma" w:hAnsi="Tahoma" w:cs="Tahoma"/>
                <w:b w:val="0"/>
                <w:i w:val="0"/>
                <w:sz w:val="24"/>
              </w:rPr>
            </w:pPr>
          </w:p>
        </w:tc>
        <w:tc>
          <w:tcPr>
            <w:tcW w:w="1276" w:type="dxa"/>
            <w:shd w:val="clear" w:color="auto" w:fill="auto"/>
          </w:tcPr>
          <w:p w14:paraId="6643C26B" w14:textId="77777777" w:rsidR="00D76E08" w:rsidRPr="0057473A" w:rsidRDefault="00D76E08" w:rsidP="006C70AD">
            <w:pPr>
              <w:pStyle w:val="Heading1"/>
              <w:jc w:val="both"/>
              <w:rPr>
                <w:rStyle w:val="Emphasis"/>
                <w:rFonts w:ascii="Tahoma" w:hAnsi="Tahoma" w:cs="Tahoma"/>
                <w:b w:val="0"/>
                <w:i w:val="0"/>
                <w:sz w:val="24"/>
              </w:rPr>
            </w:pPr>
          </w:p>
        </w:tc>
        <w:tc>
          <w:tcPr>
            <w:tcW w:w="1417" w:type="dxa"/>
            <w:shd w:val="clear" w:color="auto" w:fill="auto"/>
          </w:tcPr>
          <w:p w14:paraId="5086682C" w14:textId="77777777" w:rsidR="00D76E08" w:rsidRPr="0057473A" w:rsidRDefault="00D76E08" w:rsidP="006C70AD">
            <w:pPr>
              <w:pStyle w:val="Heading1"/>
              <w:jc w:val="both"/>
              <w:rPr>
                <w:rStyle w:val="Emphasis"/>
                <w:rFonts w:ascii="Tahoma" w:hAnsi="Tahoma" w:cs="Tahoma"/>
                <w:b w:val="0"/>
                <w:i w:val="0"/>
                <w:sz w:val="24"/>
              </w:rPr>
            </w:pPr>
          </w:p>
        </w:tc>
        <w:tc>
          <w:tcPr>
            <w:tcW w:w="992" w:type="dxa"/>
            <w:shd w:val="clear" w:color="auto" w:fill="auto"/>
          </w:tcPr>
          <w:p w14:paraId="4F575000" w14:textId="77777777" w:rsidR="00D76E08" w:rsidRPr="0057473A" w:rsidRDefault="00D76E08" w:rsidP="006C70AD">
            <w:pPr>
              <w:pStyle w:val="Heading1"/>
              <w:jc w:val="both"/>
              <w:rPr>
                <w:rStyle w:val="Emphasis"/>
                <w:rFonts w:ascii="Tahoma" w:hAnsi="Tahoma" w:cs="Tahoma"/>
                <w:b w:val="0"/>
                <w:i w:val="0"/>
                <w:sz w:val="24"/>
              </w:rPr>
            </w:pPr>
          </w:p>
        </w:tc>
      </w:tr>
      <w:tr w:rsidR="00D76E08" w:rsidRPr="0057473A" w14:paraId="2A4A8547" w14:textId="77777777" w:rsidTr="00001CB4">
        <w:tc>
          <w:tcPr>
            <w:tcW w:w="647" w:type="dxa"/>
            <w:shd w:val="clear" w:color="auto" w:fill="auto"/>
          </w:tcPr>
          <w:p w14:paraId="4BD92A2D" w14:textId="77777777" w:rsidR="00D76E08" w:rsidRPr="0057473A" w:rsidRDefault="00D76E08" w:rsidP="006C70AD">
            <w:pPr>
              <w:pStyle w:val="Heading1"/>
              <w:jc w:val="both"/>
              <w:rPr>
                <w:rStyle w:val="Emphasis"/>
                <w:rFonts w:ascii="Tahoma" w:hAnsi="Tahoma" w:cs="Tahoma"/>
                <w:b w:val="0"/>
                <w:i w:val="0"/>
                <w:sz w:val="24"/>
              </w:rPr>
            </w:pPr>
            <w:bookmarkStart w:id="55" w:name="_Toc3021488"/>
            <w:r w:rsidRPr="0057473A">
              <w:rPr>
                <w:rStyle w:val="Emphasis"/>
                <w:rFonts w:ascii="Tahoma" w:hAnsi="Tahoma" w:cs="Tahoma"/>
                <w:b w:val="0"/>
                <w:i w:val="0"/>
                <w:sz w:val="24"/>
              </w:rPr>
              <w:t>2.</w:t>
            </w:r>
            <w:bookmarkEnd w:id="55"/>
          </w:p>
        </w:tc>
        <w:tc>
          <w:tcPr>
            <w:tcW w:w="1333" w:type="dxa"/>
            <w:shd w:val="clear" w:color="auto" w:fill="auto"/>
          </w:tcPr>
          <w:p w14:paraId="6533F0BD" w14:textId="77777777" w:rsidR="00D76E08" w:rsidRPr="0057473A" w:rsidRDefault="00D76E08" w:rsidP="006C70AD">
            <w:pPr>
              <w:pStyle w:val="Heading1"/>
              <w:jc w:val="both"/>
              <w:rPr>
                <w:rStyle w:val="Emphasis"/>
                <w:rFonts w:ascii="Tahoma" w:hAnsi="Tahoma" w:cs="Tahoma"/>
                <w:b w:val="0"/>
                <w:i w:val="0"/>
                <w:sz w:val="24"/>
              </w:rPr>
            </w:pPr>
          </w:p>
        </w:tc>
        <w:tc>
          <w:tcPr>
            <w:tcW w:w="1276" w:type="dxa"/>
            <w:shd w:val="clear" w:color="auto" w:fill="auto"/>
          </w:tcPr>
          <w:p w14:paraId="14A76E2F" w14:textId="77777777" w:rsidR="00D76E08" w:rsidRPr="0057473A" w:rsidRDefault="00D76E08" w:rsidP="006C70AD">
            <w:pPr>
              <w:pStyle w:val="Heading1"/>
              <w:jc w:val="both"/>
              <w:rPr>
                <w:rStyle w:val="Emphasis"/>
                <w:rFonts w:ascii="Tahoma" w:hAnsi="Tahoma" w:cs="Tahoma"/>
                <w:b w:val="0"/>
                <w:i w:val="0"/>
                <w:sz w:val="24"/>
              </w:rPr>
            </w:pPr>
          </w:p>
        </w:tc>
        <w:tc>
          <w:tcPr>
            <w:tcW w:w="992" w:type="dxa"/>
            <w:shd w:val="clear" w:color="auto" w:fill="auto"/>
          </w:tcPr>
          <w:p w14:paraId="763ACDA6" w14:textId="77777777" w:rsidR="00D76E08" w:rsidRPr="0057473A" w:rsidRDefault="00D76E08" w:rsidP="006C70AD">
            <w:pPr>
              <w:pStyle w:val="Heading1"/>
              <w:jc w:val="both"/>
              <w:rPr>
                <w:rStyle w:val="Emphasis"/>
                <w:rFonts w:ascii="Tahoma" w:hAnsi="Tahoma" w:cs="Tahoma"/>
                <w:b w:val="0"/>
                <w:i w:val="0"/>
                <w:sz w:val="24"/>
              </w:rPr>
            </w:pPr>
          </w:p>
        </w:tc>
        <w:tc>
          <w:tcPr>
            <w:tcW w:w="959" w:type="dxa"/>
            <w:shd w:val="clear" w:color="auto" w:fill="auto"/>
          </w:tcPr>
          <w:p w14:paraId="48F04B92" w14:textId="77777777" w:rsidR="00D76E08" w:rsidRPr="0057473A" w:rsidRDefault="00D76E08" w:rsidP="006C70AD">
            <w:pPr>
              <w:pStyle w:val="Heading1"/>
              <w:jc w:val="both"/>
              <w:rPr>
                <w:rStyle w:val="Emphasis"/>
                <w:rFonts w:ascii="Tahoma" w:hAnsi="Tahoma" w:cs="Tahoma"/>
                <w:b w:val="0"/>
                <w:i w:val="0"/>
                <w:sz w:val="24"/>
              </w:rPr>
            </w:pPr>
          </w:p>
        </w:tc>
        <w:tc>
          <w:tcPr>
            <w:tcW w:w="742" w:type="dxa"/>
            <w:shd w:val="clear" w:color="auto" w:fill="auto"/>
          </w:tcPr>
          <w:p w14:paraId="458FFA07" w14:textId="77777777" w:rsidR="00D76E08" w:rsidRPr="0057473A" w:rsidRDefault="00D76E08" w:rsidP="006C70AD">
            <w:pPr>
              <w:pStyle w:val="Heading1"/>
              <w:jc w:val="both"/>
              <w:rPr>
                <w:rStyle w:val="Emphasis"/>
                <w:rFonts w:ascii="Tahoma" w:hAnsi="Tahoma" w:cs="Tahoma"/>
                <w:b w:val="0"/>
                <w:i w:val="0"/>
                <w:sz w:val="24"/>
              </w:rPr>
            </w:pPr>
          </w:p>
        </w:tc>
        <w:tc>
          <w:tcPr>
            <w:tcW w:w="1276" w:type="dxa"/>
            <w:shd w:val="clear" w:color="auto" w:fill="auto"/>
          </w:tcPr>
          <w:p w14:paraId="3F77BE27" w14:textId="77777777" w:rsidR="00D76E08" w:rsidRPr="0057473A" w:rsidRDefault="00D76E08" w:rsidP="006C70AD">
            <w:pPr>
              <w:pStyle w:val="Heading1"/>
              <w:jc w:val="both"/>
              <w:rPr>
                <w:rStyle w:val="Emphasis"/>
                <w:rFonts w:ascii="Tahoma" w:hAnsi="Tahoma" w:cs="Tahoma"/>
                <w:b w:val="0"/>
                <w:i w:val="0"/>
                <w:sz w:val="24"/>
              </w:rPr>
            </w:pPr>
          </w:p>
        </w:tc>
        <w:tc>
          <w:tcPr>
            <w:tcW w:w="1417" w:type="dxa"/>
            <w:shd w:val="clear" w:color="auto" w:fill="auto"/>
          </w:tcPr>
          <w:p w14:paraId="6FC6AF50" w14:textId="77777777" w:rsidR="00D76E08" w:rsidRPr="0057473A" w:rsidRDefault="00D76E08" w:rsidP="006C70AD">
            <w:pPr>
              <w:pStyle w:val="Heading1"/>
              <w:jc w:val="both"/>
              <w:rPr>
                <w:rStyle w:val="Emphasis"/>
                <w:rFonts w:ascii="Tahoma" w:hAnsi="Tahoma" w:cs="Tahoma"/>
                <w:b w:val="0"/>
                <w:i w:val="0"/>
                <w:sz w:val="24"/>
              </w:rPr>
            </w:pPr>
          </w:p>
        </w:tc>
        <w:tc>
          <w:tcPr>
            <w:tcW w:w="992" w:type="dxa"/>
            <w:shd w:val="clear" w:color="auto" w:fill="auto"/>
          </w:tcPr>
          <w:p w14:paraId="34408567" w14:textId="77777777" w:rsidR="00D76E08" w:rsidRPr="0057473A" w:rsidRDefault="00D76E08" w:rsidP="006C70AD">
            <w:pPr>
              <w:pStyle w:val="Heading1"/>
              <w:jc w:val="both"/>
              <w:rPr>
                <w:rStyle w:val="Emphasis"/>
                <w:rFonts w:ascii="Tahoma" w:hAnsi="Tahoma" w:cs="Tahoma"/>
                <w:b w:val="0"/>
                <w:i w:val="0"/>
                <w:sz w:val="24"/>
              </w:rPr>
            </w:pPr>
          </w:p>
        </w:tc>
      </w:tr>
    </w:tbl>
    <w:p w14:paraId="07E7CBDD" w14:textId="77777777" w:rsidR="00D76E08" w:rsidRPr="000676A4" w:rsidRDefault="00D76E08" w:rsidP="00D76E08">
      <w:pPr>
        <w:pStyle w:val="Heading1"/>
        <w:ind w:firstLine="708"/>
        <w:jc w:val="both"/>
        <w:rPr>
          <w:rStyle w:val="Emphasis"/>
          <w:b w:val="0"/>
          <w:i w:val="0"/>
          <w:sz w:val="24"/>
        </w:rPr>
      </w:pPr>
    </w:p>
    <w:p w14:paraId="6284934F" w14:textId="77777777" w:rsidR="00D76E08" w:rsidRPr="006B11CF" w:rsidRDefault="00D76E08" w:rsidP="00D76E08">
      <w:pPr>
        <w:jc w:val="both"/>
        <w:rPr>
          <w:rFonts w:ascii="Tahoma" w:hAnsi="Tahoma" w:cs="Tahoma"/>
          <w:b/>
          <w:color w:val="0070C0"/>
        </w:rPr>
      </w:pPr>
    </w:p>
    <w:p w14:paraId="1314161E" w14:textId="77777777" w:rsidR="00D76E08" w:rsidRPr="004B4D25" w:rsidRDefault="00D76E08" w:rsidP="00D76E08">
      <w:pPr>
        <w:pStyle w:val="Heading1"/>
        <w:rPr>
          <w:rFonts w:ascii="Tahoma" w:hAnsi="Tahoma" w:cs="Tahoma"/>
          <w:sz w:val="40"/>
          <w:szCs w:val="40"/>
        </w:rPr>
      </w:pPr>
      <w:r w:rsidRPr="006B11CF">
        <w:br w:type="page"/>
      </w:r>
      <w:bookmarkStart w:id="56" w:name="_Toc3021489"/>
      <w:r w:rsidRPr="004B4D25">
        <w:rPr>
          <w:rFonts w:ascii="Tahoma" w:hAnsi="Tahoma" w:cs="Tahoma"/>
          <w:sz w:val="40"/>
          <w:szCs w:val="40"/>
        </w:rPr>
        <w:lastRenderedPageBreak/>
        <w:t>Popis sudionika u procesu izrade Strateškog plana</w:t>
      </w:r>
      <w:bookmarkEnd w:id="56"/>
    </w:p>
    <w:p w14:paraId="04A13D44" w14:textId="77777777" w:rsidR="00D76E08" w:rsidRPr="006B11CF" w:rsidRDefault="00D76E08" w:rsidP="00D76E08">
      <w:pPr>
        <w:jc w:val="both"/>
        <w:rPr>
          <w:rFonts w:ascii="Tahoma" w:hAnsi="Tahoma" w:cs="Tahoma"/>
          <w:color w:val="0070C0"/>
        </w:rPr>
      </w:pPr>
    </w:p>
    <w:p w14:paraId="38B80E4E" w14:textId="77777777" w:rsidR="00D76E08" w:rsidRPr="00746D0D" w:rsidRDefault="00D76E08" w:rsidP="00D76E08">
      <w:pPr>
        <w:spacing w:line="276" w:lineRule="auto"/>
        <w:ind w:firstLine="708"/>
        <w:jc w:val="both"/>
        <w:rPr>
          <w:rFonts w:ascii="Tahoma" w:hAnsi="Tahoma" w:cs="Tahoma"/>
        </w:rPr>
      </w:pPr>
      <w:r w:rsidRPr="00746D0D">
        <w:rPr>
          <w:rFonts w:ascii="Tahoma" w:hAnsi="Tahoma" w:cs="Tahoma"/>
        </w:rPr>
        <w:t xml:space="preserve">U procesu izrade Strateškog plana sudjelovali su članovi Radnog tima za implementaciju modela upravljanja imovinom Općine </w:t>
      </w:r>
      <w:r w:rsidR="00001CB4">
        <w:rPr>
          <w:rFonts w:ascii="Tahoma" w:hAnsi="Tahoma" w:cs="Tahoma"/>
        </w:rPr>
        <w:t>Lipovljani</w:t>
      </w:r>
      <w:r w:rsidRPr="00746D0D">
        <w:rPr>
          <w:rFonts w:ascii="Tahoma" w:hAnsi="Tahoma" w:cs="Tahoma"/>
        </w:rPr>
        <w:t xml:space="preserve"> uz stručnu pomoć konzultanata iz tvrtke LIBUSOFT CICOM d.o.o.</w:t>
      </w:r>
    </w:p>
    <w:p w14:paraId="08098D72" w14:textId="77777777" w:rsidR="00D76E08" w:rsidRPr="00746D0D" w:rsidRDefault="00D76E08" w:rsidP="00D76E08">
      <w:pPr>
        <w:spacing w:line="276" w:lineRule="auto"/>
        <w:jc w:val="both"/>
        <w:rPr>
          <w:rFonts w:ascii="Tahoma" w:hAnsi="Tahoma" w:cs="Tahoma"/>
        </w:rPr>
      </w:pPr>
    </w:p>
    <w:p w14:paraId="71841059" w14:textId="77777777" w:rsidR="00D76E08" w:rsidRPr="00746D0D" w:rsidRDefault="00D76E08" w:rsidP="00D76E08">
      <w:pPr>
        <w:spacing w:line="276" w:lineRule="auto"/>
        <w:jc w:val="both"/>
        <w:rPr>
          <w:rFonts w:ascii="Tahoma" w:hAnsi="Tahoma" w:cs="Tahoma"/>
        </w:rPr>
      </w:pPr>
      <w:r w:rsidRPr="00746D0D">
        <w:rPr>
          <w:rFonts w:ascii="Tahoma" w:hAnsi="Tahoma" w:cs="Tahoma"/>
        </w:rPr>
        <w:t xml:space="preserve">Članovi Radnog tima za izradu Strateškog plana ispred Općine </w:t>
      </w:r>
      <w:r w:rsidR="00001CB4">
        <w:rPr>
          <w:rFonts w:ascii="Tahoma" w:hAnsi="Tahoma" w:cs="Tahoma"/>
        </w:rPr>
        <w:t>Lipovljani</w:t>
      </w:r>
      <w:r w:rsidRPr="00746D0D">
        <w:rPr>
          <w:rFonts w:ascii="Tahoma" w:hAnsi="Tahoma" w:cs="Tahoma"/>
        </w:rPr>
        <w:t>:</w:t>
      </w:r>
    </w:p>
    <w:p w14:paraId="7274208A" w14:textId="20F9899D" w:rsidR="00D76E08" w:rsidRDefault="006C70AD" w:rsidP="00D76E08">
      <w:pPr>
        <w:numPr>
          <w:ilvl w:val="0"/>
          <w:numId w:val="17"/>
        </w:numPr>
        <w:spacing w:line="276" w:lineRule="auto"/>
        <w:ind w:left="709" w:hanging="425"/>
        <w:jc w:val="both"/>
        <w:rPr>
          <w:rFonts w:ascii="Tahoma" w:hAnsi="Tahoma" w:cs="Tahoma"/>
        </w:rPr>
      </w:pPr>
      <w:r w:rsidRPr="00A25939">
        <w:rPr>
          <w:rFonts w:ascii="Tahoma" w:hAnsi="Tahoma" w:cs="Tahoma"/>
        </w:rPr>
        <w:t>Danijela</w:t>
      </w:r>
      <w:r>
        <w:rPr>
          <w:rFonts w:ascii="Tahoma" w:hAnsi="Tahoma" w:cs="Tahoma"/>
        </w:rPr>
        <w:t xml:space="preserve"> Matejaš, </w:t>
      </w:r>
      <w:proofErr w:type="spellStart"/>
      <w:r w:rsidR="00A25939">
        <w:rPr>
          <w:rFonts w:ascii="Tahoma" w:hAnsi="Tahoma" w:cs="Tahoma"/>
        </w:rPr>
        <w:t>dipl.iur</w:t>
      </w:r>
      <w:proofErr w:type="spellEnd"/>
      <w:r w:rsidR="00D76E08" w:rsidRPr="00746D0D">
        <w:rPr>
          <w:rFonts w:ascii="Tahoma" w:hAnsi="Tahoma" w:cs="Tahoma"/>
        </w:rPr>
        <w:t xml:space="preserve"> – Pročelnik Jedinstvenog upravnog odjela</w:t>
      </w:r>
    </w:p>
    <w:p w14:paraId="6C1131DC" w14:textId="0679E43D" w:rsidR="006C70AD" w:rsidRPr="00995D20" w:rsidRDefault="006C70AD" w:rsidP="00D76E08">
      <w:pPr>
        <w:numPr>
          <w:ilvl w:val="0"/>
          <w:numId w:val="17"/>
        </w:numPr>
        <w:spacing w:line="276" w:lineRule="auto"/>
        <w:ind w:left="709" w:hanging="425"/>
        <w:jc w:val="both"/>
        <w:rPr>
          <w:rFonts w:ascii="Tahoma" w:hAnsi="Tahoma" w:cs="Tahoma"/>
        </w:rPr>
      </w:pPr>
      <w:r w:rsidRPr="00995D20">
        <w:rPr>
          <w:rFonts w:ascii="Tahoma" w:hAnsi="Tahoma" w:cs="Tahoma"/>
        </w:rPr>
        <w:t xml:space="preserve">Anđelka </w:t>
      </w:r>
      <w:proofErr w:type="spellStart"/>
      <w:r w:rsidRPr="00995D20">
        <w:rPr>
          <w:rFonts w:ascii="Tahoma" w:hAnsi="Tahoma" w:cs="Tahoma"/>
        </w:rPr>
        <w:t>Štelma</w:t>
      </w:r>
      <w:proofErr w:type="spellEnd"/>
      <w:r w:rsidRPr="00995D20">
        <w:rPr>
          <w:rFonts w:ascii="Tahoma" w:hAnsi="Tahoma" w:cs="Tahoma"/>
        </w:rPr>
        <w:t xml:space="preserve">, </w:t>
      </w:r>
      <w:r w:rsidR="00A25939" w:rsidRPr="00995D20">
        <w:rPr>
          <w:rFonts w:ascii="Tahoma" w:hAnsi="Tahoma" w:cs="Tahoma"/>
        </w:rPr>
        <w:t>računovodstveni referent</w:t>
      </w:r>
    </w:p>
    <w:p w14:paraId="6AB2BC21" w14:textId="1680CB86" w:rsidR="006C70AD" w:rsidRDefault="006C70AD" w:rsidP="00D76E08">
      <w:pPr>
        <w:numPr>
          <w:ilvl w:val="0"/>
          <w:numId w:val="17"/>
        </w:numPr>
        <w:spacing w:line="276" w:lineRule="auto"/>
        <w:ind w:left="709" w:hanging="425"/>
        <w:jc w:val="both"/>
        <w:rPr>
          <w:rFonts w:ascii="Tahoma" w:hAnsi="Tahoma" w:cs="Tahoma"/>
        </w:rPr>
      </w:pPr>
      <w:r>
        <w:rPr>
          <w:rFonts w:ascii="Tahoma" w:hAnsi="Tahoma" w:cs="Tahoma"/>
        </w:rPr>
        <w:t xml:space="preserve">Ljubica </w:t>
      </w:r>
      <w:proofErr w:type="spellStart"/>
      <w:r>
        <w:rPr>
          <w:rFonts w:ascii="Tahoma" w:hAnsi="Tahoma" w:cs="Tahoma"/>
        </w:rPr>
        <w:t>Jakopčić</w:t>
      </w:r>
      <w:proofErr w:type="spellEnd"/>
      <w:r>
        <w:rPr>
          <w:rFonts w:ascii="Tahoma" w:hAnsi="Tahoma" w:cs="Tahoma"/>
        </w:rPr>
        <w:t xml:space="preserve">, </w:t>
      </w:r>
      <w:r w:rsidR="00A25939">
        <w:rPr>
          <w:rFonts w:ascii="Tahoma" w:hAnsi="Tahoma" w:cs="Tahoma"/>
        </w:rPr>
        <w:t>upravni referent za komunalnu naknadu</w:t>
      </w:r>
    </w:p>
    <w:p w14:paraId="65E83DE4" w14:textId="05767AE4" w:rsidR="006C70AD" w:rsidRPr="00746D0D" w:rsidRDefault="006C70AD" w:rsidP="00D76E08">
      <w:pPr>
        <w:numPr>
          <w:ilvl w:val="0"/>
          <w:numId w:val="17"/>
        </w:numPr>
        <w:spacing w:line="276" w:lineRule="auto"/>
        <w:ind w:left="709" w:hanging="425"/>
        <w:jc w:val="both"/>
        <w:rPr>
          <w:rFonts w:ascii="Tahoma" w:hAnsi="Tahoma" w:cs="Tahoma"/>
        </w:rPr>
      </w:pPr>
      <w:r>
        <w:rPr>
          <w:rFonts w:ascii="Tahoma" w:hAnsi="Tahoma" w:cs="Tahoma"/>
        </w:rPr>
        <w:t xml:space="preserve">Igor </w:t>
      </w:r>
      <w:proofErr w:type="spellStart"/>
      <w:r>
        <w:rPr>
          <w:rFonts w:ascii="Tahoma" w:hAnsi="Tahoma" w:cs="Tahoma"/>
        </w:rPr>
        <w:t>Hadžinski</w:t>
      </w:r>
      <w:proofErr w:type="spellEnd"/>
      <w:r>
        <w:rPr>
          <w:rFonts w:ascii="Tahoma" w:hAnsi="Tahoma" w:cs="Tahoma"/>
        </w:rPr>
        <w:t xml:space="preserve">, </w:t>
      </w:r>
      <w:r w:rsidR="00A25939">
        <w:rPr>
          <w:rFonts w:ascii="Tahoma" w:hAnsi="Tahoma" w:cs="Tahoma"/>
        </w:rPr>
        <w:t>upravni referent-komunalni redar</w:t>
      </w:r>
    </w:p>
    <w:p w14:paraId="199B2FFE" w14:textId="77777777" w:rsidR="00D76E08" w:rsidRPr="00746D0D" w:rsidRDefault="00D76E08" w:rsidP="00D76E08">
      <w:pPr>
        <w:spacing w:line="276" w:lineRule="auto"/>
        <w:jc w:val="both"/>
        <w:rPr>
          <w:rFonts w:ascii="Tahoma" w:hAnsi="Tahoma" w:cs="Tahoma"/>
        </w:rPr>
      </w:pPr>
    </w:p>
    <w:p w14:paraId="718CE6C8" w14:textId="60C688E8" w:rsidR="00D76E08" w:rsidRPr="00C62DCC" w:rsidRDefault="00D76E08" w:rsidP="00D76E08">
      <w:pPr>
        <w:spacing w:line="276" w:lineRule="auto"/>
        <w:jc w:val="both"/>
        <w:rPr>
          <w:rFonts w:ascii="Tahoma" w:hAnsi="Tahoma" w:cs="Tahoma"/>
          <w:color w:val="00B050"/>
        </w:rPr>
      </w:pPr>
      <w:r w:rsidRPr="00C62DCC">
        <w:rPr>
          <w:rFonts w:ascii="Tahoma" w:hAnsi="Tahoma" w:cs="Tahoma"/>
        </w:rPr>
        <w:t xml:space="preserve">Konzultanti  tvrtke </w:t>
      </w:r>
      <w:r w:rsidRPr="00746D0D">
        <w:rPr>
          <w:rFonts w:ascii="Tahoma" w:hAnsi="Tahoma" w:cs="Tahoma"/>
        </w:rPr>
        <w:t>LIBUSOFT CICOM d.o.o.:</w:t>
      </w:r>
    </w:p>
    <w:p w14:paraId="457E79BF" w14:textId="77777777" w:rsidR="00D76E08" w:rsidRPr="00746D0D" w:rsidRDefault="00D76E08" w:rsidP="00D76E08">
      <w:pPr>
        <w:numPr>
          <w:ilvl w:val="0"/>
          <w:numId w:val="27"/>
        </w:numPr>
        <w:spacing w:line="276" w:lineRule="auto"/>
        <w:ind w:left="1134" w:hanging="850"/>
        <w:jc w:val="both"/>
        <w:rPr>
          <w:rFonts w:ascii="Tahoma" w:hAnsi="Tahoma" w:cs="Tahoma"/>
        </w:rPr>
      </w:pPr>
      <w:r w:rsidRPr="00746D0D">
        <w:rPr>
          <w:rFonts w:ascii="Tahoma" w:hAnsi="Tahoma" w:cs="Tahoma"/>
        </w:rPr>
        <w:t xml:space="preserve">Marko </w:t>
      </w:r>
      <w:proofErr w:type="spellStart"/>
      <w:r w:rsidRPr="00746D0D">
        <w:rPr>
          <w:rFonts w:ascii="Tahoma" w:hAnsi="Tahoma" w:cs="Tahoma"/>
        </w:rPr>
        <w:t>Ignjatović</w:t>
      </w:r>
      <w:proofErr w:type="spellEnd"/>
      <w:r w:rsidRPr="00746D0D">
        <w:rPr>
          <w:rFonts w:ascii="Tahoma" w:hAnsi="Tahoma" w:cs="Tahoma"/>
        </w:rPr>
        <w:t xml:space="preserve">, </w:t>
      </w:r>
      <w:proofErr w:type="spellStart"/>
      <w:r>
        <w:rPr>
          <w:rFonts w:ascii="Tahoma" w:hAnsi="Tahoma" w:cs="Tahoma"/>
        </w:rPr>
        <w:t>mag</w:t>
      </w:r>
      <w:r w:rsidRPr="00746D0D">
        <w:rPr>
          <w:rFonts w:ascii="Tahoma" w:hAnsi="Tahoma" w:cs="Tahoma"/>
        </w:rPr>
        <w:t>.oec</w:t>
      </w:r>
      <w:proofErr w:type="spellEnd"/>
      <w:r w:rsidRPr="00746D0D">
        <w:rPr>
          <w:rFonts w:ascii="Tahoma" w:hAnsi="Tahoma" w:cs="Tahoma"/>
        </w:rPr>
        <w:t>., MBA</w:t>
      </w:r>
    </w:p>
    <w:p w14:paraId="20116E3A" w14:textId="77777777" w:rsidR="00D76E08" w:rsidRPr="00746D0D" w:rsidRDefault="00D76E08" w:rsidP="00D76E08">
      <w:pPr>
        <w:numPr>
          <w:ilvl w:val="0"/>
          <w:numId w:val="27"/>
        </w:numPr>
        <w:spacing w:line="276" w:lineRule="auto"/>
        <w:ind w:left="1134" w:hanging="850"/>
        <w:jc w:val="both"/>
        <w:rPr>
          <w:rFonts w:ascii="Tahoma" w:hAnsi="Tahoma" w:cs="Tahoma"/>
        </w:rPr>
      </w:pPr>
      <w:r w:rsidRPr="00746D0D">
        <w:rPr>
          <w:rFonts w:ascii="Tahoma" w:hAnsi="Tahoma" w:cs="Tahoma"/>
        </w:rPr>
        <w:t xml:space="preserve">Dr. sc. Irena </w:t>
      </w:r>
      <w:proofErr w:type="spellStart"/>
      <w:r w:rsidRPr="00746D0D">
        <w:rPr>
          <w:rFonts w:ascii="Tahoma" w:hAnsi="Tahoma" w:cs="Tahoma"/>
        </w:rPr>
        <w:t>Guszak</w:t>
      </w:r>
      <w:proofErr w:type="spellEnd"/>
    </w:p>
    <w:p w14:paraId="57BE78BE" w14:textId="77777777" w:rsidR="00D76E08" w:rsidRPr="00746D0D" w:rsidRDefault="00D76E08" w:rsidP="00D76E08">
      <w:pPr>
        <w:numPr>
          <w:ilvl w:val="0"/>
          <w:numId w:val="27"/>
        </w:numPr>
        <w:spacing w:line="276" w:lineRule="auto"/>
        <w:ind w:left="1134" w:hanging="850"/>
        <w:jc w:val="both"/>
        <w:rPr>
          <w:rFonts w:ascii="Tahoma" w:hAnsi="Tahoma" w:cs="Tahoma"/>
        </w:rPr>
      </w:pPr>
      <w:r w:rsidRPr="00746D0D">
        <w:rPr>
          <w:rFonts w:ascii="Tahoma" w:hAnsi="Tahoma" w:cs="Tahoma"/>
        </w:rPr>
        <w:t xml:space="preserve">Rade </w:t>
      </w:r>
      <w:proofErr w:type="spellStart"/>
      <w:r w:rsidRPr="00746D0D">
        <w:rPr>
          <w:rFonts w:ascii="Tahoma" w:hAnsi="Tahoma" w:cs="Tahoma"/>
        </w:rPr>
        <w:t>Ignjatović</w:t>
      </w:r>
      <w:proofErr w:type="spellEnd"/>
      <w:r w:rsidRPr="00746D0D">
        <w:rPr>
          <w:rFonts w:ascii="Tahoma" w:hAnsi="Tahoma" w:cs="Tahoma"/>
        </w:rPr>
        <w:t xml:space="preserve">, </w:t>
      </w:r>
      <w:proofErr w:type="spellStart"/>
      <w:r w:rsidRPr="00746D0D">
        <w:rPr>
          <w:rFonts w:ascii="Tahoma" w:hAnsi="Tahoma" w:cs="Tahoma"/>
        </w:rPr>
        <w:t>dipl.oec</w:t>
      </w:r>
      <w:proofErr w:type="spellEnd"/>
      <w:r w:rsidRPr="00746D0D">
        <w:rPr>
          <w:rFonts w:ascii="Tahoma" w:hAnsi="Tahoma" w:cs="Tahoma"/>
        </w:rPr>
        <w:t>.</w:t>
      </w:r>
    </w:p>
    <w:p w14:paraId="412AEA6A" w14:textId="77777777" w:rsidR="00D76E08" w:rsidRPr="00746D0D" w:rsidRDefault="00D76E08" w:rsidP="00D76E08">
      <w:pPr>
        <w:numPr>
          <w:ilvl w:val="0"/>
          <w:numId w:val="27"/>
        </w:numPr>
        <w:spacing w:line="276" w:lineRule="auto"/>
        <w:ind w:left="1134" w:hanging="850"/>
        <w:jc w:val="both"/>
        <w:rPr>
          <w:rFonts w:ascii="Tahoma" w:hAnsi="Tahoma" w:cs="Tahoma"/>
        </w:rPr>
      </w:pPr>
      <w:r w:rsidRPr="00746D0D">
        <w:rPr>
          <w:rFonts w:ascii="Tahoma" w:hAnsi="Tahoma" w:cs="Tahoma"/>
        </w:rPr>
        <w:t xml:space="preserve">Mladen Kolarek, </w:t>
      </w:r>
      <w:proofErr w:type="spellStart"/>
      <w:r w:rsidRPr="00746D0D">
        <w:rPr>
          <w:rFonts w:ascii="Tahoma" w:hAnsi="Tahoma" w:cs="Tahoma"/>
        </w:rPr>
        <w:t>ing.geod</w:t>
      </w:r>
      <w:proofErr w:type="spellEnd"/>
      <w:r w:rsidRPr="00746D0D">
        <w:rPr>
          <w:rFonts w:ascii="Tahoma" w:hAnsi="Tahoma" w:cs="Tahoma"/>
        </w:rPr>
        <w:t>.</w:t>
      </w:r>
    </w:p>
    <w:p w14:paraId="266FB2BC" w14:textId="77777777" w:rsidR="00D76E08" w:rsidRPr="000A5269" w:rsidRDefault="00D76E08" w:rsidP="00D76E08">
      <w:pPr>
        <w:numPr>
          <w:ilvl w:val="0"/>
          <w:numId w:val="27"/>
        </w:numPr>
        <w:spacing w:line="276" w:lineRule="auto"/>
        <w:ind w:left="1134" w:hanging="850"/>
        <w:jc w:val="both"/>
        <w:rPr>
          <w:rFonts w:ascii="Tahoma" w:hAnsi="Tahoma" w:cs="Tahoma"/>
        </w:rPr>
      </w:pPr>
      <w:r w:rsidRPr="00746D0D">
        <w:rPr>
          <w:rFonts w:ascii="Tahoma" w:hAnsi="Tahoma" w:cs="Tahoma"/>
        </w:rPr>
        <w:t xml:space="preserve">Vedran </w:t>
      </w:r>
      <w:proofErr w:type="spellStart"/>
      <w:r w:rsidRPr="00746D0D">
        <w:rPr>
          <w:rFonts w:ascii="Tahoma" w:hAnsi="Tahoma" w:cs="Tahoma"/>
        </w:rPr>
        <w:t>Vukobrat</w:t>
      </w:r>
      <w:proofErr w:type="spellEnd"/>
      <w:r>
        <w:rPr>
          <w:rFonts w:ascii="Tahoma" w:hAnsi="Tahoma" w:cs="Tahoma"/>
        </w:rPr>
        <w:t xml:space="preserve">, </w:t>
      </w:r>
      <w:proofErr w:type="spellStart"/>
      <w:r>
        <w:rPr>
          <w:rFonts w:ascii="Tahoma" w:hAnsi="Tahoma" w:cs="Tahoma"/>
        </w:rPr>
        <w:t>dipl.iur</w:t>
      </w:r>
      <w:proofErr w:type="spellEnd"/>
      <w:r>
        <w:rPr>
          <w:rFonts w:ascii="Tahoma" w:hAnsi="Tahoma" w:cs="Tahoma"/>
        </w:rPr>
        <w:t>.</w:t>
      </w:r>
    </w:p>
    <w:p w14:paraId="2628A20D" w14:textId="77777777" w:rsidR="00D76E08" w:rsidRPr="006B11CF" w:rsidRDefault="00D76E08" w:rsidP="00D76E08">
      <w:pPr>
        <w:jc w:val="both"/>
        <w:rPr>
          <w:rFonts w:ascii="Tahoma" w:hAnsi="Tahoma" w:cs="Tahoma"/>
          <w:color w:val="0070C0"/>
        </w:rPr>
      </w:pPr>
      <w:bookmarkStart w:id="57" w:name="_GoBack"/>
      <w:bookmarkEnd w:id="57"/>
    </w:p>
    <w:p w14:paraId="7FDD98B2" w14:textId="77777777" w:rsidR="00D76E08" w:rsidRPr="004B4D25" w:rsidRDefault="00D76E08" w:rsidP="00D76E08">
      <w:pPr>
        <w:pStyle w:val="Heading1"/>
        <w:rPr>
          <w:rFonts w:ascii="Tahoma" w:hAnsi="Tahoma" w:cs="Tahoma"/>
          <w:sz w:val="40"/>
          <w:szCs w:val="40"/>
        </w:rPr>
      </w:pPr>
      <w:bookmarkStart w:id="58" w:name="_Toc3021490"/>
      <w:r w:rsidRPr="004B4D25">
        <w:rPr>
          <w:rFonts w:ascii="Tahoma" w:hAnsi="Tahoma" w:cs="Tahoma"/>
          <w:sz w:val="40"/>
          <w:szCs w:val="40"/>
        </w:rPr>
        <w:t>Korištena literatura i izvori</w:t>
      </w:r>
      <w:bookmarkEnd w:id="58"/>
    </w:p>
    <w:p w14:paraId="7337EBE8" w14:textId="77777777" w:rsidR="00D76E08" w:rsidRPr="001D2385" w:rsidRDefault="00D76E08" w:rsidP="00D76E08">
      <w:pPr>
        <w:pStyle w:val="ListParagraph"/>
        <w:numPr>
          <w:ilvl w:val="0"/>
          <w:numId w:val="20"/>
        </w:numPr>
        <w:spacing w:line="276" w:lineRule="auto"/>
        <w:rPr>
          <w:rFonts w:cs="Tahoma"/>
          <w:sz w:val="24"/>
          <w:szCs w:val="24"/>
        </w:rPr>
      </w:pPr>
      <w:r w:rsidRPr="001D2385">
        <w:rPr>
          <w:rFonts w:cs="Tahoma"/>
          <w:sz w:val="24"/>
          <w:szCs w:val="24"/>
        </w:rPr>
        <w:t>Zakon o lokalnoj i područnoj (regionalnoj) samoupravi, NN 19/13.</w:t>
      </w:r>
    </w:p>
    <w:p w14:paraId="43621E3D" w14:textId="77777777" w:rsidR="00D76E08" w:rsidRPr="001D2385" w:rsidRDefault="00D76E08" w:rsidP="00D76E08">
      <w:pPr>
        <w:pStyle w:val="ListParagraph"/>
        <w:numPr>
          <w:ilvl w:val="0"/>
          <w:numId w:val="20"/>
        </w:numPr>
        <w:spacing w:line="276" w:lineRule="auto"/>
        <w:rPr>
          <w:rFonts w:cs="Tahoma"/>
          <w:sz w:val="24"/>
          <w:szCs w:val="24"/>
        </w:rPr>
      </w:pPr>
      <w:r w:rsidRPr="001D2385">
        <w:rPr>
          <w:rFonts w:cs="Tahoma"/>
          <w:sz w:val="24"/>
          <w:szCs w:val="24"/>
          <w:lang w:eastAsia="hr-HR"/>
        </w:rPr>
        <w:t xml:space="preserve">Zakon o proračunu, </w:t>
      </w:r>
      <w:r w:rsidRPr="001D2385">
        <w:rPr>
          <w:rFonts w:cs="Tahoma"/>
          <w:sz w:val="24"/>
          <w:szCs w:val="24"/>
        </w:rPr>
        <w:t>NN 87/08 i 136/12.</w:t>
      </w:r>
    </w:p>
    <w:p w14:paraId="262EE6D9" w14:textId="77777777" w:rsidR="00D76E08" w:rsidRPr="001D2385" w:rsidRDefault="00D76E08" w:rsidP="00D76E08">
      <w:pPr>
        <w:pStyle w:val="ListParagraph"/>
        <w:numPr>
          <w:ilvl w:val="0"/>
          <w:numId w:val="20"/>
        </w:numPr>
        <w:spacing w:line="276" w:lineRule="auto"/>
        <w:rPr>
          <w:rFonts w:cs="Tahoma"/>
          <w:sz w:val="24"/>
          <w:szCs w:val="24"/>
        </w:rPr>
      </w:pPr>
      <w:r w:rsidRPr="001D2385">
        <w:rPr>
          <w:rFonts w:cs="Tahoma"/>
          <w:sz w:val="24"/>
          <w:szCs w:val="24"/>
        </w:rPr>
        <w:t>Zakon o vlasništvu i drugim stvarnim pravima, NN 92/96.</w:t>
      </w:r>
    </w:p>
    <w:p w14:paraId="705AE0C1" w14:textId="77777777" w:rsidR="00D76E08" w:rsidRPr="001D2385" w:rsidRDefault="00D76E08" w:rsidP="00D76E08">
      <w:pPr>
        <w:pStyle w:val="ListParagraph"/>
        <w:numPr>
          <w:ilvl w:val="0"/>
          <w:numId w:val="20"/>
        </w:numPr>
        <w:spacing w:line="276" w:lineRule="auto"/>
        <w:rPr>
          <w:rFonts w:cs="Tahoma"/>
          <w:sz w:val="24"/>
          <w:szCs w:val="24"/>
        </w:rPr>
      </w:pPr>
      <w:r w:rsidRPr="001D2385">
        <w:rPr>
          <w:rFonts w:cs="Tahoma"/>
          <w:sz w:val="24"/>
          <w:szCs w:val="24"/>
        </w:rPr>
        <w:t>Zakon o zakupu i prodaji poslovnog prostora, NN 91/96 i 19/13.</w:t>
      </w:r>
    </w:p>
    <w:p w14:paraId="696D48B8" w14:textId="77777777" w:rsidR="00D76E08" w:rsidRPr="001D2385" w:rsidRDefault="00D76E08" w:rsidP="00D76E08">
      <w:pPr>
        <w:pStyle w:val="ListParagraph"/>
        <w:numPr>
          <w:ilvl w:val="0"/>
          <w:numId w:val="20"/>
        </w:numPr>
        <w:spacing w:line="276" w:lineRule="auto"/>
        <w:rPr>
          <w:rFonts w:cs="Tahoma"/>
          <w:sz w:val="24"/>
          <w:szCs w:val="24"/>
        </w:rPr>
      </w:pPr>
      <w:r w:rsidRPr="001D2385">
        <w:rPr>
          <w:rFonts w:cs="Tahoma"/>
          <w:sz w:val="24"/>
          <w:szCs w:val="24"/>
        </w:rPr>
        <w:t>Zakon o najmu  stanova, NN91/96 i 48/98.</w:t>
      </w:r>
    </w:p>
    <w:p w14:paraId="208B9762" w14:textId="77777777" w:rsidR="00D76E08" w:rsidRPr="001D2385" w:rsidRDefault="00D76E08" w:rsidP="00D76E08">
      <w:pPr>
        <w:pStyle w:val="ListParagraph"/>
        <w:numPr>
          <w:ilvl w:val="0"/>
          <w:numId w:val="20"/>
        </w:numPr>
        <w:spacing w:line="276" w:lineRule="auto"/>
        <w:rPr>
          <w:rFonts w:cs="Tahoma"/>
          <w:sz w:val="24"/>
          <w:szCs w:val="24"/>
        </w:rPr>
      </w:pPr>
      <w:r w:rsidRPr="001D2385">
        <w:rPr>
          <w:rFonts w:cs="Tahoma"/>
          <w:sz w:val="24"/>
          <w:szCs w:val="24"/>
        </w:rPr>
        <w:t>Zakon o poljoprivrednom zemljištu, NN 66/01, 87/02 i 48/05.</w:t>
      </w:r>
    </w:p>
    <w:p w14:paraId="263B4A98" w14:textId="77777777" w:rsidR="006C70AD" w:rsidRPr="006C70AD" w:rsidRDefault="00D76E08" w:rsidP="00D76E08">
      <w:pPr>
        <w:pStyle w:val="ListParagraph"/>
        <w:numPr>
          <w:ilvl w:val="0"/>
          <w:numId w:val="20"/>
        </w:numPr>
        <w:spacing w:line="276" w:lineRule="auto"/>
        <w:rPr>
          <w:rFonts w:cs="Tahoma"/>
          <w:sz w:val="32"/>
          <w:szCs w:val="24"/>
        </w:rPr>
      </w:pPr>
      <w:r w:rsidRPr="006C70AD">
        <w:rPr>
          <w:rFonts w:cs="Tahoma"/>
          <w:sz w:val="24"/>
          <w:szCs w:val="24"/>
        </w:rPr>
        <w:t xml:space="preserve">Statut Općine </w:t>
      </w:r>
      <w:r w:rsidR="006C70AD" w:rsidRPr="006C70AD">
        <w:rPr>
          <w:rFonts w:cs="Tahoma"/>
          <w:sz w:val="24"/>
          <w:szCs w:val="24"/>
        </w:rPr>
        <w:t>Lipovljani</w:t>
      </w:r>
    </w:p>
    <w:p w14:paraId="4BA96157" w14:textId="77777777" w:rsidR="006C70AD" w:rsidRPr="006C70AD" w:rsidRDefault="006C70AD" w:rsidP="00D76E08">
      <w:pPr>
        <w:pStyle w:val="ListParagraph"/>
        <w:numPr>
          <w:ilvl w:val="0"/>
          <w:numId w:val="20"/>
        </w:numPr>
        <w:spacing w:line="276" w:lineRule="auto"/>
        <w:rPr>
          <w:rFonts w:cs="Tahoma"/>
          <w:sz w:val="32"/>
          <w:szCs w:val="24"/>
        </w:rPr>
      </w:pPr>
      <w:r w:rsidRPr="006C70AD">
        <w:rPr>
          <w:sz w:val="24"/>
        </w:rPr>
        <w:t>Strateški plan gospodarskog razvoja Općine Lipovljani 2014.-2017.</w:t>
      </w:r>
    </w:p>
    <w:p w14:paraId="3C082251" w14:textId="77777777" w:rsidR="00D76E08" w:rsidRPr="001D2385" w:rsidRDefault="00D76E08" w:rsidP="00D76E08">
      <w:pPr>
        <w:pStyle w:val="ListParagraph"/>
        <w:numPr>
          <w:ilvl w:val="0"/>
          <w:numId w:val="20"/>
        </w:numPr>
        <w:spacing w:line="276" w:lineRule="auto"/>
        <w:rPr>
          <w:rFonts w:cs="Tahoma"/>
          <w:sz w:val="24"/>
          <w:szCs w:val="24"/>
        </w:rPr>
      </w:pPr>
      <w:r w:rsidRPr="001D2385">
        <w:rPr>
          <w:rFonts w:cs="Tahoma"/>
          <w:sz w:val="24"/>
          <w:szCs w:val="24"/>
        </w:rPr>
        <w:t xml:space="preserve">Proračun Općine </w:t>
      </w:r>
      <w:r w:rsidR="006C70AD">
        <w:rPr>
          <w:rFonts w:cs="Tahoma"/>
          <w:sz w:val="24"/>
          <w:szCs w:val="24"/>
        </w:rPr>
        <w:t>Lipovljani</w:t>
      </w:r>
      <w:r w:rsidRPr="001D2385">
        <w:rPr>
          <w:rFonts w:cs="Tahoma"/>
          <w:sz w:val="24"/>
          <w:szCs w:val="24"/>
        </w:rPr>
        <w:t xml:space="preserve"> za 201</w:t>
      </w:r>
      <w:r w:rsidR="006C70AD">
        <w:rPr>
          <w:rFonts w:cs="Tahoma"/>
          <w:sz w:val="24"/>
          <w:szCs w:val="24"/>
        </w:rPr>
        <w:t>8</w:t>
      </w:r>
      <w:r w:rsidRPr="001D2385">
        <w:rPr>
          <w:rFonts w:cs="Tahoma"/>
          <w:sz w:val="24"/>
          <w:szCs w:val="24"/>
        </w:rPr>
        <w:t>. i 201</w:t>
      </w:r>
      <w:r w:rsidR="006C70AD">
        <w:rPr>
          <w:rFonts w:cs="Tahoma"/>
          <w:sz w:val="24"/>
          <w:szCs w:val="24"/>
        </w:rPr>
        <w:t>9</w:t>
      </w:r>
      <w:r w:rsidRPr="001D2385">
        <w:rPr>
          <w:rFonts w:cs="Tahoma"/>
          <w:sz w:val="24"/>
          <w:szCs w:val="24"/>
        </w:rPr>
        <w:t>. godinu</w:t>
      </w:r>
    </w:p>
    <w:p w14:paraId="1F1963DB" w14:textId="77777777" w:rsidR="00D76E08" w:rsidRDefault="00D76E08" w:rsidP="00D76E08">
      <w:pPr>
        <w:pStyle w:val="ListParagraph"/>
        <w:numPr>
          <w:ilvl w:val="0"/>
          <w:numId w:val="20"/>
        </w:numPr>
        <w:spacing w:line="276" w:lineRule="auto"/>
        <w:rPr>
          <w:rFonts w:cs="Tahoma"/>
          <w:sz w:val="24"/>
          <w:szCs w:val="24"/>
        </w:rPr>
      </w:pPr>
      <w:r w:rsidRPr="001D2385">
        <w:rPr>
          <w:rFonts w:cs="Tahoma"/>
          <w:sz w:val="24"/>
          <w:szCs w:val="24"/>
        </w:rPr>
        <w:t xml:space="preserve">Urbanistički i prostorni planovi Općine </w:t>
      </w:r>
      <w:r w:rsidR="006C70AD">
        <w:rPr>
          <w:rFonts w:cs="Tahoma"/>
          <w:sz w:val="24"/>
          <w:szCs w:val="24"/>
        </w:rPr>
        <w:t>Lipovljani</w:t>
      </w:r>
    </w:p>
    <w:p w14:paraId="2C1887A6" w14:textId="77777777" w:rsidR="00001CB4" w:rsidRPr="001D2385" w:rsidRDefault="00001CB4" w:rsidP="00D76E08">
      <w:pPr>
        <w:pStyle w:val="ListParagraph"/>
        <w:numPr>
          <w:ilvl w:val="0"/>
          <w:numId w:val="20"/>
        </w:numPr>
        <w:spacing w:line="276" w:lineRule="auto"/>
        <w:rPr>
          <w:rFonts w:cs="Tahoma"/>
          <w:sz w:val="24"/>
          <w:szCs w:val="24"/>
        </w:rPr>
      </w:pPr>
      <w:r>
        <w:rPr>
          <w:rFonts w:cs="Tahoma"/>
          <w:sz w:val="24"/>
          <w:szCs w:val="24"/>
        </w:rPr>
        <w:t>Odluka Općine Lipovljani o projektu Upravljanja imovinom</w:t>
      </w:r>
    </w:p>
    <w:p w14:paraId="4418C2E5" w14:textId="77777777" w:rsidR="00D76E08" w:rsidRPr="001D2385" w:rsidRDefault="00D76E08" w:rsidP="00D76E08">
      <w:pPr>
        <w:pStyle w:val="ListParagraph"/>
        <w:numPr>
          <w:ilvl w:val="0"/>
          <w:numId w:val="20"/>
        </w:numPr>
        <w:spacing w:line="276" w:lineRule="auto"/>
        <w:rPr>
          <w:rFonts w:cs="Tahoma"/>
          <w:sz w:val="24"/>
          <w:szCs w:val="24"/>
        </w:rPr>
      </w:pPr>
      <w:r w:rsidRPr="001D2385">
        <w:rPr>
          <w:rFonts w:cs="Tahoma"/>
          <w:sz w:val="24"/>
          <w:szCs w:val="24"/>
        </w:rPr>
        <w:t>Izvještaji Državnog ureda za reviziju</w:t>
      </w:r>
    </w:p>
    <w:p w14:paraId="04F9B1FF" w14:textId="77777777" w:rsidR="00D76E08" w:rsidRPr="001D2385" w:rsidRDefault="00D76E08" w:rsidP="00D76E08">
      <w:pPr>
        <w:pStyle w:val="ListParagraph"/>
        <w:numPr>
          <w:ilvl w:val="0"/>
          <w:numId w:val="20"/>
        </w:numPr>
        <w:spacing w:line="276" w:lineRule="auto"/>
        <w:rPr>
          <w:rFonts w:cs="Tahoma"/>
          <w:sz w:val="24"/>
          <w:szCs w:val="24"/>
        </w:rPr>
      </w:pPr>
      <w:r w:rsidRPr="001D2385">
        <w:rPr>
          <w:rFonts w:cs="Tahoma"/>
          <w:sz w:val="24"/>
          <w:szCs w:val="24"/>
        </w:rPr>
        <w:t>Projekt Reforme Lokalne Samouprave (PRLS) metodologija upravljanja imovinom u RH (</w:t>
      </w:r>
      <w:proofErr w:type="spellStart"/>
      <w:r w:rsidRPr="001D2385">
        <w:rPr>
          <w:rFonts w:cs="Tahoma"/>
          <w:sz w:val="24"/>
          <w:szCs w:val="24"/>
        </w:rPr>
        <w:t>The</w:t>
      </w:r>
      <w:proofErr w:type="spellEnd"/>
      <w:r w:rsidRPr="001D2385">
        <w:rPr>
          <w:rFonts w:cs="Tahoma"/>
          <w:sz w:val="24"/>
          <w:szCs w:val="24"/>
        </w:rPr>
        <w:t xml:space="preserve"> Urban Institute, 2002. godine)</w:t>
      </w:r>
    </w:p>
    <w:p w14:paraId="7A2E3F34" w14:textId="77777777" w:rsidR="00D76E08" w:rsidRPr="001D2385" w:rsidRDefault="008003C3" w:rsidP="00D76E08">
      <w:pPr>
        <w:pStyle w:val="ListParagraph"/>
        <w:numPr>
          <w:ilvl w:val="0"/>
          <w:numId w:val="20"/>
        </w:numPr>
        <w:spacing w:line="276" w:lineRule="auto"/>
        <w:rPr>
          <w:rFonts w:cs="Tahoma"/>
          <w:sz w:val="24"/>
          <w:szCs w:val="24"/>
        </w:rPr>
      </w:pPr>
      <w:hyperlink r:id="rId8" w:history="1">
        <w:r w:rsidR="006C70AD" w:rsidRPr="00AC1281">
          <w:rPr>
            <w:rStyle w:val="Hyperlink"/>
            <w:sz w:val="24"/>
            <w:szCs w:val="24"/>
          </w:rPr>
          <w:t>www.lipovljani.hr</w:t>
        </w:r>
      </w:hyperlink>
    </w:p>
    <w:p w14:paraId="5B3B973D" w14:textId="77777777" w:rsidR="00D76E08" w:rsidRPr="001D2385" w:rsidRDefault="008003C3" w:rsidP="00D76E08">
      <w:pPr>
        <w:pStyle w:val="ListParagraph"/>
        <w:numPr>
          <w:ilvl w:val="0"/>
          <w:numId w:val="20"/>
        </w:numPr>
        <w:spacing w:line="276" w:lineRule="auto"/>
        <w:rPr>
          <w:rFonts w:cs="Tahoma"/>
          <w:sz w:val="24"/>
          <w:szCs w:val="24"/>
        </w:rPr>
      </w:pPr>
      <w:hyperlink r:id="rId9" w:history="1">
        <w:r w:rsidR="00D76E08" w:rsidRPr="001D2385">
          <w:rPr>
            <w:rStyle w:val="Hyperlink"/>
            <w:sz w:val="24"/>
            <w:szCs w:val="24"/>
          </w:rPr>
          <w:t>www.spi.hr</w:t>
        </w:r>
      </w:hyperlink>
    </w:p>
    <w:p w14:paraId="1825E7FD" w14:textId="77777777" w:rsidR="00D76E08" w:rsidRPr="001D2385" w:rsidRDefault="008003C3" w:rsidP="00D76E08">
      <w:pPr>
        <w:pStyle w:val="ListParagraph"/>
        <w:numPr>
          <w:ilvl w:val="0"/>
          <w:numId w:val="20"/>
        </w:numPr>
        <w:spacing w:line="276" w:lineRule="auto"/>
        <w:rPr>
          <w:rFonts w:cs="Tahoma"/>
          <w:sz w:val="24"/>
          <w:szCs w:val="24"/>
        </w:rPr>
      </w:pPr>
      <w:hyperlink r:id="rId10" w:history="1">
        <w:r w:rsidR="00D76E08" w:rsidRPr="001D2385">
          <w:rPr>
            <w:rStyle w:val="Hyperlink"/>
            <w:sz w:val="24"/>
            <w:szCs w:val="24"/>
          </w:rPr>
          <w:t>www.revizija.hr</w:t>
        </w:r>
      </w:hyperlink>
    </w:p>
    <w:p w14:paraId="01418CD0" w14:textId="77777777" w:rsidR="00D76E08" w:rsidRPr="00824CB9" w:rsidRDefault="00D76E08" w:rsidP="00D76E08">
      <w:pPr>
        <w:pStyle w:val="Heading1"/>
        <w:rPr>
          <w:rFonts w:ascii="Tahoma" w:hAnsi="Tahoma" w:cs="Tahoma"/>
          <w:sz w:val="40"/>
        </w:rPr>
      </w:pPr>
      <w:bookmarkStart w:id="59" w:name="_Toc3021491"/>
      <w:r w:rsidRPr="00824CB9">
        <w:rPr>
          <w:rFonts w:ascii="Tahoma" w:hAnsi="Tahoma" w:cs="Tahoma"/>
          <w:sz w:val="40"/>
        </w:rPr>
        <w:lastRenderedPageBreak/>
        <w:t>Normativni okvir</w:t>
      </w:r>
      <w:bookmarkEnd w:id="59"/>
    </w:p>
    <w:p w14:paraId="4AC3A802" w14:textId="77777777" w:rsidR="006C70AD" w:rsidRPr="00265B8E" w:rsidRDefault="006C70AD" w:rsidP="006C70AD">
      <w:pPr>
        <w:pStyle w:val="ListParagraph"/>
        <w:numPr>
          <w:ilvl w:val="0"/>
          <w:numId w:val="26"/>
        </w:numPr>
        <w:spacing w:after="0" w:line="276" w:lineRule="auto"/>
        <w:ind w:left="567" w:hanging="283"/>
        <w:rPr>
          <w:rFonts w:cs="Tahoma"/>
          <w:sz w:val="24"/>
          <w:szCs w:val="24"/>
        </w:rPr>
      </w:pPr>
      <w:r w:rsidRPr="00265B8E">
        <w:rPr>
          <w:rFonts w:cs="Tahoma"/>
          <w:sz w:val="24"/>
          <w:szCs w:val="24"/>
        </w:rPr>
        <w:t>Zakon o lokalnoj i područnoj (regionalnoj) samoupravi (NN 33/01, 60/01, 129/05, 109/07, 125/08, 36/09, 36/09, 150/11, 144/12, 19/13, 137/15 i 123/17)</w:t>
      </w:r>
    </w:p>
    <w:p w14:paraId="4F112127" w14:textId="77777777" w:rsidR="006C70AD" w:rsidRPr="00265B8E" w:rsidRDefault="006C70AD" w:rsidP="006C70AD">
      <w:pPr>
        <w:pStyle w:val="ListParagraph"/>
        <w:numPr>
          <w:ilvl w:val="0"/>
          <w:numId w:val="26"/>
        </w:numPr>
        <w:spacing w:after="0" w:line="276" w:lineRule="auto"/>
        <w:ind w:left="567" w:hanging="283"/>
        <w:rPr>
          <w:rFonts w:cs="Tahoma"/>
          <w:sz w:val="24"/>
          <w:szCs w:val="24"/>
        </w:rPr>
      </w:pPr>
      <w:r w:rsidRPr="00265B8E">
        <w:rPr>
          <w:rFonts w:cs="Tahoma"/>
          <w:sz w:val="24"/>
          <w:szCs w:val="24"/>
        </w:rPr>
        <w:t>Zakon o proračunu (NN 87/08, 136/12 i 15/15)</w:t>
      </w:r>
    </w:p>
    <w:p w14:paraId="5F31C4F6" w14:textId="77777777" w:rsidR="006C70AD" w:rsidRPr="00265B8E" w:rsidRDefault="006C70AD" w:rsidP="006C70AD">
      <w:pPr>
        <w:pStyle w:val="ListParagraph"/>
        <w:numPr>
          <w:ilvl w:val="0"/>
          <w:numId w:val="26"/>
        </w:numPr>
        <w:spacing w:after="0" w:line="276" w:lineRule="auto"/>
        <w:ind w:left="567" w:hanging="283"/>
        <w:rPr>
          <w:rFonts w:cs="Tahoma"/>
          <w:sz w:val="24"/>
          <w:szCs w:val="24"/>
        </w:rPr>
      </w:pPr>
      <w:r w:rsidRPr="00265B8E">
        <w:rPr>
          <w:rFonts w:cs="Tahoma"/>
          <w:sz w:val="24"/>
          <w:szCs w:val="24"/>
        </w:rPr>
        <w:t>Pravilnik o proračunskom računovodstvu i Računskom planu (NN 124/14, 115/15 i 87/16)</w:t>
      </w:r>
    </w:p>
    <w:p w14:paraId="135DEB82" w14:textId="77777777" w:rsidR="006C70AD" w:rsidRPr="00265B8E" w:rsidRDefault="006C70AD" w:rsidP="006C70AD">
      <w:pPr>
        <w:pStyle w:val="ListParagraph"/>
        <w:numPr>
          <w:ilvl w:val="0"/>
          <w:numId w:val="26"/>
        </w:numPr>
        <w:spacing w:after="0" w:line="276" w:lineRule="auto"/>
        <w:ind w:left="567" w:hanging="283"/>
        <w:rPr>
          <w:rFonts w:cs="Tahoma"/>
          <w:sz w:val="24"/>
          <w:szCs w:val="24"/>
        </w:rPr>
      </w:pPr>
      <w:r w:rsidRPr="00265B8E">
        <w:rPr>
          <w:rFonts w:cs="Tahoma"/>
          <w:sz w:val="24"/>
          <w:szCs w:val="24"/>
        </w:rPr>
        <w:t>Pravilnik o financijskom izvještavanju u proračunskom računovodstvu (NN 3/15, 93/15, 135/15, 2/17, 28/17 i 3/18)</w:t>
      </w:r>
    </w:p>
    <w:p w14:paraId="1520A169" w14:textId="77777777" w:rsidR="006C70AD" w:rsidRPr="00265B8E" w:rsidRDefault="006C70AD" w:rsidP="006C70AD">
      <w:pPr>
        <w:pStyle w:val="ListParagraph"/>
        <w:numPr>
          <w:ilvl w:val="0"/>
          <w:numId w:val="26"/>
        </w:numPr>
        <w:spacing w:after="0" w:line="276" w:lineRule="auto"/>
        <w:ind w:left="567" w:hanging="283"/>
        <w:rPr>
          <w:rFonts w:cs="Tahoma"/>
          <w:sz w:val="24"/>
          <w:szCs w:val="24"/>
        </w:rPr>
      </w:pPr>
      <w:r w:rsidRPr="00265B8E">
        <w:rPr>
          <w:rFonts w:cs="Tahoma"/>
          <w:sz w:val="24"/>
          <w:szCs w:val="24"/>
        </w:rPr>
        <w:t>Zakon o vlasništvu i drugim stvarnim pravima (NN 91/96, 68/98, 137/99, 22/00, 73/00, 129/00, 114/01, 79/06, 141/06, 146/08, 38/09, 153/09, 143/12 i 152/14)</w:t>
      </w:r>
    </w:p>
    <w:p w14:paraId="1FDD020D" w14:textId="77777777" w:rsidR="006C70AD" w:rsidRPr="00265B8E" w:rsidRDefault="006C70AD" w:rsidP="006C70AD">
      <w:pPr>
        <w:pStyle w:val="ListParagraph"/>
        <w:numPr>
          <w:ilvl w:val="0"/>
          <w:numId w:val="26"/>
        </w:numPr>
        <w:spacing w:after="0" w:line="276" w:lineRule="auto"/>
        <w:ind w:left="567" w:hanging="283"/>
        <w:rPr>
          <w:rFonts w:cs="Tahoma"/>
          <w:sz w:val="24"/>
          <w:szCs w:val="24"/>
        </w:rPr>
      </w:pPr>
      <w:r w:rsidRPr="00265B8E">
        <w:rPr>
          <w:rFonts w:cs="Tahoma"/>
          <w:sz w:val="24"/>
          <w:szCs w:val="24"/>
        </w:rPr>
        <w:t>Zakon o zemljišnim knjigama (NN 91/96, 68/98, 137/99, 114/01, 100/04, 107/07, 152/08, 126/10, 55/13, 60/13 i 108/17)</w:t>
      </w:r>
    </w:p>
    <w:p w14:paraId="7CA47C71" w14:textId="77777777" w:rsidR="006C70AD" w:rsidRPr="00265B8E" w:rsidRDefault="006C70AD" w:rsidP="006C70AD">
      <w:pPr>
        <w:pStyle w:val="ListParagraph"/>
        <w:numPr>
          <w:ilvl w:val="0"/>
          <w:numId w:val="26"/>
        </w:numPr>
        <w:spacing w:after="0" w:line="276" w:lineRule="auto"/>
        <w:ind w:left="567" w:hanging="283"/>
        <w:rPr>
          <w:rFonts w:cs="Tahoma"/>
          <w:sz w:val="24"/>
          <w:szCs w:val="24"/>
        </w:rPr>
      </w:pPr>
      <w:r w:rsidRPr="00265B8E">
        <w:rPr>
          <w:rFonts w:cs="Tahoma"/>
          <w:sz w:val="24"/>
          <w:szCs w:val="24"/>
        </w:rPr>
        <w:t>Zakon o obveznim odnosima (NN 35/05, 41/08, 125/11, 78/15 i 29/18)</w:t>
      </w:r>
    </w:p>
    <w:p w14:paraId="4D470571" w14:textId="77777777" w:rsidR="006C70AD" w:rsidRPr="00265B8E" w:rsidRDefault="006C70AD" w:rsidP="006C70AD">
      <w:pPr>
        <w:pStyle w:val="ListParagraph"/>
        <w:numPr>
          <w:ilvl w:val="0"/>
          <w:numId w:val="26"/>
        </w:numPr>
        <w:spacing w:after="0" w:line="276" w:lineRule="auto"/>
        <w:ind w:left="567" w:hanging="283"/>
        <w:rPr>
          <w:rFonts w:cs="Tahoma"/>
          <w:sz w:val="24"/>
          <w:szCs w:val="24"/>
        </w:rPr>
      </w:pPr>
      <w:r w:rsidRPr="00265B8E">
        <w:rPr>
          <w:rFonts w:cs="Tahoma"/>
          <w:sz w:val="24"/>
          <w:szCs w:val="24"/>
        </w:rPr>
        <w:t>Zakon o zakupu i kupoprodaji poslovnog prostora (NN 125/11, 64/15 i 112/18)</w:t>
      </w:r>
    </w:p>
    <w:p w14:paraId="38A8ACC6" w14:textId="77777777" w:rsidR="006C70AD" w:rsidRPr="00265B8E" w:rsidRDefault="006C70AD" w:rsidP="006C70AD">
      <w:pPr>
        <w:pStyle w:val="ListParagraph"/>
        <w:numPr>
          <w:ilvl w:val="0"/>
          <w:numId w:val="26"/>
        </w:numPr>
        <w:spacing w:after="0" w:line="276" w:lineRule="auto"/>
        <w:ind w:left="567" w:hanging="283"/>
        <w:rPr>
          <w:rFonts w:cs="Tahoma"/>
          <w:sz w:val="24"/>
          <w:szCs w:val="24"/>
        </w:rPr>
      </w:pPr>
      <w:r w:rsidRPr="00265B8E">
        <w:rPr>
          <w:rFonts w:cs="Tahoma"/>
          <w:sz w:val="24"/>
          <w:szCs w:val="24"/>
        </w:rPr>
        <w:t>Zakon o najmu stanova (NN 91/96, 48/98, 66/98, 22/06 i 68/18).</w:t>
      </w:r>
    </w:p>
    <w:p w14:paraId="39F8F0E9" w14:textId="77777777" w:rsidR="006C70AD" w:rsidRPr="00265B8E" w:rsidRDefault="006C70AD" w:rsidP="006C70AD">
      <w:pPr>
        <w:pStyle w:val="ListParagraph"/>
        <w:numPr>
          <w:ilvl w:val="0"/>
          <w:numId w:val="26"/>
        </w:numPr>
        <w:spacing w:after="0" w:line="276" w:lineRule="auto"/>
        <w:ind w:left="567" w:hanging="283"/>
        <w:rPr>
          <w:rFonts w:cs="Tahoma"/>
          <w:sz w:val="24"/>
          <w:szCs w:val="24"/>
        </w:rPr>
      </w:pPr>
      <w:r w:rsidRPr="00265B8E">
        <w:rPr>
          <w:rFonts w:cs="Tahoma"/>
          <w:sz w:val="24"/>
          <w:szCs w:val="24"/>
        </w:rPr>
        <w:t>Zakon o prostornom uređenju (NN 153/13, 65/17 i 114/18)</w:t>
      </w:r>
    </w:p>
    <w:p w14:paraId="1E3EF157" w14:textId="77777777" w:rsidR="006C70AD" w:rsidRPr="00265B8E" w:rsidRDefault="006C70AD" w:rsidP="006C70AD">
      <w:pPr>
        <w:pStyle w:val="ListParagraph"/>
        <w:numPr>
          <w:ilvl w:val="0"/>
          <w:numId w:val="26"/>
        </w:numPr>
        <w:spacing w:after="0" w:line="276" w:lineRule="auto"/>
        <w:ind w:left="567" w:hanging="283"/>
        <w:rPr>
          <w:rFonts w:cs="Tahoma"/>
          <w:sz w:val="24"/>
          <w:szCs w:val="24"/>
        </w:rPr>
      </w:pPr>
      <w:r w:rsidRPr="00265B8E">
        <w:rPr>
          <w:rFonts w:cs="Tahoma"/>
          <w:sz w:val="24"/>
          <w:szCs w:val="24"/>
        </w:rPr>
        <w:t>Zakon o gradnji (NN 153/13 i 20/17)</w:t>
      </w:r>
    </w:p>
    <w:p w14:paraId="6FBD5026" w14:textId="77777777" w:rsidR="006C70AD" w:rsidRPr="00265B8E" w:rsidRDefault="006C70AD" w:rsidP="006C70AD">
      <w:pPr>
        <w:pStyle w:val="ListParagraph"/>
        <w:numPr>
          <w:ilvl w:val="0"/>
          <w:numId w:val="26"/>
        </w:numPr>
        <w:spacing w:after="0" w:line="276" w:lineRule="auto"/>
        <w:ind w:left="567" w:hanging="283"/>
        <w:rPr>
          <w:rFonts w:cs="Tahoma"/>
          <w:sz w:val="24"/>
          <w:szCs w:val="24"/>
        </w:rPr>
      </w:pPr>
      <w:r w:rsidRPr="00265B8E">
        <w:rPr>
          <w:rFonts w:cs="Tahoma"/>
          <w:sz w:val="24"/>
          <w:szCs w:val="24"/>
        </w:rPr>
        <w:t>Zakon o upravljanju državnom imovinom (NN 52/18)</w:t>
      </w:r>
    </w:p>
    <w:p w14:paraId="4CB8AED3" w14:textId="77777777" w:rsidR="006C70AD" w:rsidRPr="00265B8E" w:rsidRDefault="006C70AD" w:rsidP="006C70AD">
      <w:pPr>
        <w:pStyle w:val="ListParagraph"/>
        <w:numPr>
          <w:ilvl w:val="0"/>
          <w:numId w:val="26"/>
        </w:numPr>
        <w:spacing w:after="0" w:line="276" w:lineRule="auto"/>
        <w:ind w:left="567" w:hanging="283"/>
        <w:rPr>
          <w:rFonts w:cs="Tahoma"/>
          <w:sz w:val="24"/>
          <w:szCs w:val="24"/>
        </w:rPr>
      </w:pPr>
      <w:r w:rsidRPr="00265B8E">
        <w:rPr>
          <w:rFonts w:cs="Tahoma"/>
          <w:sz w:val="24"/>
          <w:szCs w:val="24"/>
        </w:rPr>
        <w:t>Zakon o turističkom i ostalom građevinskom zemljištu neprocijenjenom u postupku pretvorbe i privatizacije (NN 92/10)</w:t>
      </w:r>
    </w:p>
    <w:p w14:paraId="6417B994" w14:textId="77777777" w:rsidR="006C70AD" w:rsidRPr="00265B8E" w:rsidRDefault="006C70AD" w:rsidP="006C70AD">
      <w:pPr>
        <w:pStyle w:val="ListParagraph"/>
        <w:numPr>
          <w:ilvl w:val="0"/>
          <w:numId w:val="26"/>
        </w:numPr>
        <w:spacing w:after="0" w:line="276" w:lineRule="auto"/>
        <w:ind w:left="567" w:hanging="283"/>
        <w:rPr>
          <w:rFonts w:cs="Tahoma"/>
          <w:sz w:val="24"/>
          <w:szCs w:val="24"/>
        </w:rPr>
      </w:pPr>
      <w:r w:rsidRPr="00265B8E">
        <w:rPr>
          <w:rFonts w:cs="Tahoma"/>
          <w:sz w:val="24"/>
          <w:szCs w:val="24"/>
        </w:rPr>
        <w:t>Zakon o uređivanju imovinskopravnih odnosa u svrhu izgradnje infrastrukturnih građevina (NN 80/11)</w:t>
      </w:r>
    </w:p>
    <w:p w14:paraId="7D37564D" w14:textId="77777777" w:rsidR="006C70AD" w:rsidRPr="00265B8E" w:rsidRDefault="006C70AD" w:rsidP="006C70AD">
      <w:pPr>
        <w:pStyle w:val="ListParagraph"/>
        <w:numPr>
          <w:ilvl w:val="0"/>
          <w:numId w:val="26"/>
        </w:numPr>
        <w:spacing w:after="0" w:line="276" w:lineRule="auto"/>
        <w:ind w:left="567" w:hanging="283"/>
        <w:rPr>
          <w:rFonts w:cs="Tahoma"/>
          <w:sz w:val="24"/>
          <w:szCs w:val="24"/>
        </w:rPr>
      </w:pPr>
      <w:r w:rsidRPr="00265B8E">
        <w:rPr>
          <w:rFonts w:cs="Tahoma"/>
          <w:sz w:val="24"/>
          <w:szCs w:val="24"/>
        </w:rPr>
        <w:t xml:space="preserve">Zakon o državnoj izmjeri i katastru nekretnina (NN 112/18) </w:t>
      </w:r>
    </w:p>
    <w:p w14:paraId="4EF6CB9F" w14:textId="77777777" w:rsidR="006C70AD" w:rsidRPr="00265B8E" w:rsidRDefault="006C70AD" w:rsidP="006C70AD">
      <w:pPr>
        <w:pStyle w:val="ListParagraph"/>
        <w:numPr>
          <w:ilvl w:val="0"/>
          <w:numId w:val="26"/>
        </w:numPr>
        <w:spacing w:after="0" w:line="276" w:lineRule="auto"/>
        <w:ind w:left="567" w:hanging="283"/>
        <w:rPr>
          <w:rFonts w:cs="Tahoma"/>
          <w:sz w:val="24"/>
          <w:szCs w:val="24"/>
        </w:rPr>
      </w:pPr>
      <w:r w:rsidRPr="00265B8E">
        <w:rPr>
          <w:rFonts w:cs="Tahoma"/>
          <w:sz w:val="24"/>
          <w:szCs w:val="24"/>
        </w:rPr>
        <w:t>Zakon o procjeni vrijednosti nekretnina (NN 78/15)</w:t>
      </w:r>
    </w:p>
    <w:p w14:paraId="6CEE7225" w14:textId="77777777" w:rsidR="006C70AD" w:rsidRPr="00265B8E" w:rsidRDefault="006C70AD" w:rsidP="006C70AD">
      <w:pPr>
        <w:pStyle w:val="ListParagraph"/>
        <w:numPr>
          <w:ilvl w:val="0"/>
          <w:numId w:val="26"/>
        </w:numPr>
        <w:spacing w:after="0" w:line="276" w:lineRule="auto"/>
        <w:ind w:left="567" w:hanging="283"/>
        <w:rPr>
          <w:rFonts w:cs="Tahoma"/>
          <w:sz w:val="24"/>
          <w:szCs w:val="24"/>
        </w:rPr>
      </w:pPr>
      <w:r w:rsidRPr="00265B8E">
        <w:rPr>
          <w:rFonts w:cs="Tahoma"/>
          <w:sz w:val="24"/>
          <w:szCs w:val="24"/>
        </w:rPr>
        <w:t>Zakon o cestama (NN 84/11, 22/13, 54/13, 148/13 i 92/14)</w:t>
      </w:r>
    </w:p>
    <w:p w14:paraId="129DD80D" w14:textId="77777777" w:rsidR="006C70AD" w:rsidRPr="00265B8E" w:rsidRDefault="006C70AD" w:rsidP="006C70AD">
      <w:pPr>
        <w:pStyle w:val="ListParagraph"/>
        <w:numPr>
          <w:ilvl w:val="0"/>
          <w:numId w:val="26"/>
        </w:numPr>
        <w:spacing w:after="0" w:line="276" w:lineRule="auto"/>
        <w:ind w:left="567" w:hanging="283"/>
        <w:rPr>
          <w:rFonts w:cs="Tahoma"/>
          <w:sz w:val="24"/>
          <w:szCs w:val="24"/>
        </w:rPr>
      </w:pPr>
      <w:r w:rsidRPr="00265B8E">
        <w:rPr>
          <w:rFonts w:cs="Tahoma"/>
          <w:sz w:val="24"/>
          <w:szCs w:val="24"/>
        </w:rPr>
        <w:t>Zakon o vodama (NN 153/09, 63/11, 130/11, 56/13, 14/14 i 46/18)</w:t>
      </w:r>
    </w:p>
    <w:p w14:paraId="4C761FB2" w14:textId="77777777" w:rsidR="006C70AD" w:rsidRPr="00265B8E" w:rsidRDefault="006C70AD" w:rsidP="006C70AD">
      <w:pPr>
        <w:pStyle w:val="ListParagraph"/>
        <w:numPr>
          <w:ilvl w:val="0"/>
          <w:numId w:val="26"/>
        </w:numPr>
        <w:spacing w:after="0" w:line="276" w:lineRule="auto"/>
        <w:ind w:left="567" w:hanging="283"/>
        <w:rPr>
          <w:rFonts w:cs="Tahoma"/>
          <w:sz w:val="24"/>
          <w:szCs w:val="24"/>
        </w:rPr>
      </w:pPr>
      <w:r w:rsidRPr="00265B8E">
        <w:rPr>
          <w:rFonts w:cs="Tahoma"/>
          <w:sz w:val="24"/>
          <w:szCs w:val="24"/>
        </w:rPr>
        <w:t>Zakon o trgovačkim društvima (NN 111/93, 34/99, 121/99, 52/00, 118/03, 107/07, 146/08, 137/09, 125/11, 152/11, 111/12, 68/13 i 110/15)</w:t>
      </w:r>
    </w:p>
    <w:p w14:paraId="6AAAD99C" w14:textId="77777777" w:rsidR="006C70AD" w:rsidRPr="00265B8E" w:rsidRDefault="006C70AD" w:rsidP="006C70AD">
      <w:pPr>
        <w:pStyle w:val="ListParagraph"/>
        <w:numPr>
          <w:ilvl w:val="0"/>
          <w:numId w:val="26"/>
        </w:numPr>
        <w:spacing w:after="0" w:line="276" w:lineRule="auto"/>
        <w:ind w:left="567" w:hanging="283"/>
        <w:rPr>
          <w:rFonts w:cs="Tahoma"/>
          <w:sz w:val="24"/>
          <w:szCs w:val="24"/>
        </w:rPr>
      </w:pPr>
      <w:r w:rsidRPr="00265B8E">
        <w:rPr>
          <w:rFonts w:cs="Tahoma"/>
          <w:sz w:val="24"/>
          <w:szCs w:val="24"/>
        </w:rPr>
        <w:t>Zakon o tržištu kapitala (NN 65/18).</w:t>
      </w:r>
    </w:p>
    <w:p w14:paraId="376B2FBB" w14:textId="77777777" w:rsidR="00D76E08" w:rsidRDefault="00D76E08" w:rsidP="00D76E08">
      <w:pPr>
        <w:pStyle w:val="ListParagraph"/>
        <w:spacing w:after="0" w:line="276" w:lineRule="auto"/>
        <w:ind w:left="567"/>
        <w:rPr>
          <w:rFonts w:cs="Tahoma"/>
          <w:sz w:val="24"/>
          <w:szCs w:val="24"/>
        </w:rPr>
      </w:pPr>
    </w:p>
    <w:p w14:paraId="2612EEA7" w14:textId="77777777" w:rsidR="00D76E08" w:rsidRDefault="00D76E08" w:rsidP="00D76E08">
      <w:pPr>
        <w:pStyle w:val="ListParagraph"/>
        <w:spacing w:after="0" w:line="276" w:lineRule="auto"/>
        <w:ind w:left="567"/>
        <w:rPr>
          <w:rFonts w:cs="Tahoma"/>
          <w:sz w:val="24"/>
          <w:szCs w:val="24"/>
        </w:rPr>
      </w:pPr>
    </w:p>
    <w:p w14:paraId="3F5A4EB7" w14:textId="77777777" w:rsidR="000A5269" w:rsidRDefault="000A5269" w:rsidP="00D76E08">
      <w:pPr>
        <w:pStyle w:val="ListParagraph"/>
        <w:spacing w:after="0" w:line="276" w:lineRule="auto"/>
        <w:ind w:left="567"/>
        <w:rPr>
          <w:rFonts w:cs="Tahoma"/>
          <w:sz w:val="24"/>
          <w:szCs w:val="24"/>
        </w:rPr>
      </w:pPr>
    </w:p>
    <w:p w14:paraId="068A985A" w14:textId="77777777" w:rsidR="000A5269" w:rsidRDefault="000A5269" w:rsidP="00D76E08">
      <w:pPr>
        <w:pStyle w:val="ListParagraph"/>
        <w:spacing w:after="0" w:line="276" w:lineRule="auto"/>
        <w:ind w:left="567"/>
        <w:rPr>
          <w:rFonts w:cs="Tahoma"/>
          <w:sz w:val="24"/>
          <w:szCs w:val="24"/>
        </w:rPr>
      </w:pPr>
    </w:p>
    <w:p w14:paraId="0E036E52" w14:textId="77777777" w:rsidR="000A5269" w:rsidRDefault="000A5269" w:rsidP="00D76E08">
      <w:pPr>
        <w:pStyle w:val="ListParagraph"/>
        <w:spacing w:after="0" w:line="276" w:lineRule="auto"/>
        <w:ind w:left="567"/>
        <w:rPr>
          <w:rFonts w:cs="Tahoma"/>
          <w:sz w:val="24"/>
          <w:szCs w:val="24"/>
        </w:rPr>
      </w:pPr>
    </w:p>
    <w:p w14:paraId="34ABE70D" w14:textId="77777777" w:rsidR="000A5269" w:rsidRDefault="000A5269" w:rsidP="00D76E08">
      <w:pPr>
        <w:pStyle w:val="ListParagraph"/>
        <w:spacing w:after="0" w:line="276" w:lineRule="auto"/>
        <w:ind w:left="567"/>
        <w:rPr>
          <w:rFonts w:cs="Tahoma"/>
          <w:sz w:val="24"/>
          <w:szCs w:val="24"/>
        </w:rPr>
      </w:pPr>
    </w:p>
    <w:p w14:paraId="41CBBE75" w14:textId="77777777" w:rsidR="000A5269" w:rsidRDefault="000A5269" w:rsidP="00D76E08">
      <w:pPr>
        <w:pStyle w:val="ListParagraph"/>
        <w:spacing w:after="0" w:line="276" w:lineRule="auto"/>
        <w:ind w:left="567"/>
        <w:rPr>
          <w:rFonts w:cs="Tahoma"/>
          <w:sz w:val="24"/>
          <w:szCs w:val="24"/>
        </w:rPr>
      </w:pPr>
    </w:p>
    <w:p w14:paraId="40565516" w14:textId="77777777" w:rsidR="000A5269" w:rsidRDefault="000A5269" w:rsidP="00D76E08">
      <w:pPr>
        <w:pStyle w:val="ListParagraph"/>
        <w:spacing w:after="0" w:line="276" w:lineRule="auto"/>
        <w:ind w:left="567"/>
        <w:rPr>
          <w:rFonts w:cs="Tahoma"/>
          <w:sz w:val="24"/>
          <w:szCs w:val="24"/>
        </w:rPr>
      </w:pPr>
    </w:p>
    <w:p w14:paraId="4B0B0AE1" w14:textId="77777777" w:rsidR="000A5269" w:rsidRDefault="000A5269" w:rsidP="00D76E08">
      <w:pPr>
        <w:pStyle w:val="ListParagraph"/>
        <w:spacing w:after="0" w:line="276" w:lineRule="auto"/>
        <w:ind w:left="567"/>
        <w:rPr>
          <w:rFonts w:cs="Tahoma"/>
          <w:sz w:val="24"/>
          <w:szCs w:val="24"/>
        </w:rPr>
      </w:pPr>
    </w:p>
    <w:p w14:paraId="01AD2412" w14:textId="77777777" w:rsidR="000A5269" w:rsidRDefault="000A5269" w:rsidP="00D76E08">
      <w:pPr>
        <w:pStyle w:val="ListParagraph"/>
        <w:spacing w:after="0" w:line="276" w:lineRule="auto"/>
        <w:ind w:left="567"/>
        <w:rPr>
          <w:rFonts w:cs="Tahoma"/>
          <w:sz w:val="24"/>
          <w:szCs w:val="24"/>
        </w:rPr>
      </w:pPr>
    </w:p>
    <w:p w14:paraId="6A4D8135" w14:textId="77777777" w:rsidR="00D76E08" w:rsidRPr="00824CB9" w:rsidRDefault="00D76E08" w:rsidP="00D76E08">
      <w:pPr>
        <w:pStyle w:val="ListParagraph"/>
        <w:spacing w:after="0" w:line="276" w:lineRule="auto"/>
        <w:ind w:left="567"/>
        <w:rPr>
          <w:rFonts w:cs="Tahoma"/>
          <w:sz w:val="24"/>
          <w:szCs w:val="24"/>
        </w:rPr>
      </w:pPr>
    </w:p>
    <w:p w14:paraId="3A62B0B6" w14:textId="77777777" w:rsidR="00D76E08" w:rsidRPr="004B4D25" w:rsidRDefault="00D76E08" w:rsidP="00D76E08">
      <w:pPr>
        <w:pStyle w:val="Heading1"/>
        <w:rPr>
          <w:rFonts w:ascii="Tahoma" w:hAnsi="Tahoma" w:cs="Tahoma"/>
          <w:sz w:val="40"/>
          <w:szCs w:val="40"/>
        </w:rPr>
      </w:pPr>
      <w:bookmarkStart w:id="60" w:name="_Toc3021492"/>
      <w:r w:rsidRPr="004B4D25">
        <w:rPr>
          <w:rFonts w:ascii="Tahoma" w:hAnsi="Tahoma" w:cs="Tahoma"/>
          <w:sz w:val="40"/>
          <w:szCs w:val="40"/>
        </w:rPr>
        <w:lastRenderedPageBreak/>
        <w:t>B i l j e š k e</w:t>
      </w:r>
      <w:bookmarkEnd w:id="60"/>
    </w:p>
    <w:p w14:paraId="77221A85" w14:textId="77777777" w:rsidR="00D76E08" w:rsidRPr="000D4CDA" w:rsidRDefault="00D76E08" w:rsidP="00D76E08">
      <w:pPr>
        <w:ind w:left="360"/>
        <w:jc w:val="both"/>
        <w:rPr>
          <w:rFonts w:ascii="Tahoma" w:hAnsi="Tahoma" w:cs="Tahoma"/>
          <w:sz w:val="28"/>
          <w:szCs w:val="28"/>
        </w:rPr>
      </w:pPr>
    </w:p>
    <w:p w14:paraId="72604970" w14:textId="77777777" w:rsidR="005A6D49" w:rsidRDefault="005A6D49"/>
    <w:sectPr w:rsidR="005A6D49" w:rsidSect="006C70AD">
      <w:footerReference w:type="even" r:id="rId11"/>
      <w:footerReference w:type="default" r:id="rId12"/>
      <w:pgSz w:w="11906" w:h="16838"/>
      <w:pgMar w:top="1135"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3AEB5" w14:textId="77777777" w:rsidR="008003C3" w:rsidRDefault="008003C3" w:rsidP="00D76E08">
      <w:r>
        <w:separator/>
      </w:r>
    </w:p>
  </w:endnote>
  <w:endnote w:type="continuationSeparator" w:id="0">
    <w:p w14:paraId="6B78251B" w14:textId="77777777" w:rsidR="008003C3" w:rsidRDefault="008003C3" w:rsidP="00D76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4B19B" w14:textId="77777777" w:rsidR="00A77818" w:rsidRDefault="00A77818" w:rsidP="006C70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DE7DC5" w14:textId="77777777" w:rsidR="00A77818" w:rsidRDefault="00A77818" w:rsidP="006C70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6C3CF" w14:textId="77777777" w:rsidR="00A77818" w:rsidRDefault="00A77818" w:rsidP="006C70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5E2E8B0" w14:textId="77777777" w:rsidR="00A77818" w:rsidRDefault="00A77818" w:rsidP="006C70A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2F1CB" w14:textId="77777777" w:rsidR="008003C3" w:rsidRDefault="008003C3" w:rsidP="00D76E08">
      <w:r>
        <w:separator/>
      </w:r>
    </w:p>
  </w:footnote>
  <w:footnote w:type="continuationSeparator" w:id="0">
    <w:p w14:paraId="113B3F34" w14:textId="77777777" w:rsidR="008003C3" w:rsidRDefault="008003C3" w:rsidP="00D76E08">
      <w:r>
        <w:continuationSeparator/>
      </w:r>
    </w:p>
  </w:footnote>
  <w:footnote w:id="1">
    <w:p w14:paraId="47DACCE8" w14:textId="77777777" w:rsidR="00A77818" w:rsidRPr="007C7FA5" w:rsidRDefault="00A77818" w:rsidP="00D76E08">
      <w:pPr>
        <w:pStyle w:val="FootnoteText"/>
        <w:rPr>
          <w:lang w:val="en-GB"/>
        </w:rPr>
      </w:pPr>
      <w:r>
        <w:rPr>
          <w:rStyle w:val="FootnoteReference"/>
        </w:rPr>
        <w:footnoteRef/>
      </w:r>
      <w:r>
        <w:t xml:space="preserve"> </w:t>
      </w:r>
      <w:proofErr w:type="gramStart"/>
      <w:r w:rsidRPr="00001CB4">
        <w:t>http://lipovljani.hr/wp-content/uploads/2013/11/Strateški-plan-gospodarskog-razvoja-Općine-Lipovljani-2014.-2017..</w:t>
      </w:r>
      <w:proofErr w:type="gramEnd"/>
      <w:r w:rsidRPr="00001CB4">
        <w:t>pdf</w:t>
      </w:r>
    </w:p>
  </w:footnote>
  <w:footnote w:id="2">
    <w:p w14:paraId="2FF3B840" w14:textId="77777777" w:rsidR="00A77818" w:rsidRPr="00021AE3" w:rsidRDefault="00A77818" w:rsidP="00D76E08">
      <w:pPr>
        <w:pStyle w:val="FootnoteText"/>
        <w:rPr>
          <w:lang w:val="hr-HR"/>
        </w:rPr>
      </w:pPr>
      <w:r>
        <w:rPr>
          <w:rStyle w:val="FootnoteReference"/>
        </w:rPr>
        <w:footnoteRef/>
      </w:r>
      <w:r>
        <w:t xml:space="preserve"> </w:t>
      </w:r>
      <w:r>
        <w:rPr>
          <w:rFonts w:ascii="Tahoma" w:hAnsi="Tahoma" w:cs="Tahoma"/>
          <w:lang w:val="hr-HR"/>
        </w:rPr>
        <w:t>Državni ured za reviziju, Izvješće o obavljenoj reviziji, Upravljanje i raspolaganje nekretninama jedinica lokalne i područne (regionalne) samouprave – Općina Lipovljani, siječanj 2016.</w:t>
      </w:r>
    </w:p>
  </w:footnote>
  <w:footnote w:id="3">
    <w:p w14:paraId="33F02C2B" w14:textId="77777777" w:rsidR="00A77818" w:rsidRPr="00970D21" w:rsidRDefault="00A77818" w:rsidP="00D76E08">
      <w:pPr>
        <w:pStyle w:val="FootnoteText"/>
        <w:rPr>
          <w:lang w:val="hr-HR"/>
        </w:rPr>
      </w:pPr>
      <w:r>
        <w:rPr>
          <w:rStyle w:val="FootnoteReference"/>
        </w:rPr>
        <w:footnoteRef/>
      </w:r>
      <w:r>
        <w:t xml:space="preserve"> </w:t>
      </w:r>
      <w:r>
        <w:rPr>
          <w:rFonts w:ascii="Tahoma" w:hAnsi="Tahoma" w:cs="Tahoma"/>
          <w:lang w:val="hr-HR"/>
        </w:rPr>
        <w:t>Prema PRLS metodologiji i na temelju definiranih portfelja i unesenih podataka u REGISTAR NEKRETNINA podjela je izvršena na ovaj način i sadrži navedene broj jedinica imovine.</w:t>
      </w:r>
    </w:p>
  </w:footnote>
  <w:footnote w:id="4">
    <w:p w14:paraId="1FDB3AF3" w14:textId="77777777" w:rsidR="00A77818" w:rsidRPr="00ED22EB" w:rsidRDefault="00A77818" w:rsidP="00D76E08">
      <w:pPr>
        <w:pStyle w:val="FootnoteText"/>
        <w:rPr>
          <w:rFonts w:ascii="Tahoma" w:hAnsi="Tahoma" w:cs="Tahoma"/>
          <w:lang w:val="hr-HR"/>
        </w:rPr>
      </w:pPr>
      <w:r>
        <w:rPr>
          <w:rStyle w:val="FootnoteReference"/>
        </w:rPr>
        <w:footnoteRef/>
      </w:r>
      <w:r>
        <w:t xml:space="preserve"> </w:t>
      </w:r>
      <w:r w:rsidRPr="00ED22EB">
        <w:rPr>
          <w:rFonts w:ascii="Tahoma" w:hAnsi="Tahoma" w:cs="Tahoma"/>
          <w:lang w:val="hr-HR"/>
        </w:rPr>
        <w:t xml:space="preserve">Za sve portfelje </w:t>
      </w:r>
      <w:r>
        <w:rPr>
          <w:rFonts w:ascii="Tahoma" w:hAnsi="Tahoma" w:cs="Tahoma"/>
          <w:lang w:val="hr-HR"/>
        </w:rPr>
        <w:t>i njihovu redovitu inventuru</w:t>
      </w:r>
      <w:r w:rsidRPr="00ED22EB">
        <w:rPr>
          <w:rFonts w:ascii="Tahoma" w:hAnsi="Tahoma" w:cs="Tahoma"/>
          <w:lang w:val="hr-HR"/>
        </w:rPr>
        <w:t xml:space="preserve"> ključni preduvjet </w:t>
      </w:r>
      <w:r>
        <w:rPr>
          <w:rFonts w:ascii="Tahoma" w:hAnsi="Tahoma" w:cs="Tahoma"/>
          <w:lang w:val="hr-HR"/>
        </w:rPr>
        <w:t xml:space="preserve">je </w:t>
      </w:r>
      <w:r w:rsidRPr="00ED22EB">
        <w:rPr>
          <w:rFonts w:ascii="Tahoma" w:hAnsi="Tahoma" w:cs="Tahoma"/>
          <w:lang w:val="hr-HR"/>
        </w:rPr>
        <w:t>ažurno vođen</w:t>
      </w:r>
      <w:r>
        <w:rPr>
          <w:rFonts w:ascii="Tahoma" w:hAnsi="Tahoma" w:cs="Tahoma"/>
          <w:lang w:val="hr-HR"/>
        </w:rPr>
        <w:t>je</w:t>
      </w:r>
      <w:r w:rsidRPr="00ED22EB">
        <w:rPr>
          <w:rFonts w:ascii="Tahoma" w:hAnsi="Tahoma" w:cs="Tahoma"/>
          <w:lang w:val="hr-HR"/>
        </w:rPr>
        <w:t xml:space="preserve"> podataka u REGISTRU NEKRETNINA koji je </w:t>
      </w:r>
      <w:r>
        <w:rPr>
          <w:rFonts w:ascii="Tahoma" w:hAnsi="Tahoma" w:cs="Tahoma"/>
          <w:lang w:val="hr-HR"/>
        </w:rPr>
        <w:t xml:space="preserve">operativno </w:t>
      </w:r>
      <w:r w:rsidRPr="00ED22EB">
        <w:rPr>
          <w:rFonts w:ascii="Tahoma" w:hAnsi="Tahoma" w:cs="Tahoma"/>
          <w:lang w:val="hr-HR"/>
        </w:rPr>
        <w:t xml:space="preserve">uveden u </w:t>
      </w:r>
      <w:r>
        <w:rPr>
          <w:rFonts w:ascii="Tahoma" w:hAnsi="Tahoma" w:cs="Tahoma"/>
          <w:lang w:val="hr-HR"/>
        </w:rPr>
        <w:t>Općin</w:t>
      </w:r>
      <w:r w:rsidRPr="00ED22EB">
        <w:rPr>
          <w:rFonts w:ascii="Tahoma" w:hAnsi="Tahoma" w:cs="Tahoma"/>
          <w:lang w:val="hr-HR"/>
        </w:rPr>
        <w:t xml:space="preserve">u </w:t>
      </w:r>
      <w:r>
        <w:rPr>
          <w:rFonts w:ascii="Tahoma" w:hAnsi="Tahoma" w:cs="Tahoma"/>
          <w:lang w:val="hr-HR"/>
        </w:rPr>
        <w:t>Lipovljani 2019. godine.</w:t>
      </w:r>
      <w:r w:rsidRPr="00ED22EB">
        <w:rPr>
          <w:rFonts w:ascii="Tahoma" w:hAnsi="Tahoma" w:cs="Tahoma"/>
          <w:lang w:val="hr-H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1E2C"/>
    <w:multiLevelType w:val="hybridMultilevel"/>
    <w:tmpl w:val="6D4C60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896F10"/>
    <w:multiLevelType w:val="hybridMultilevel"/>
    <w:tmpl w:val="1CB0E0A0"/>
    <w:lvl w:ilvl="0" w:tplc="0409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8952D6"/>
    <w:multiLevelType w:val="multilevel"/>
    <w:tmpl w:val="5650AE48"/>
    <w:lvl w:ilvl="0">
      <w:start w:val="1"/>
      <w:numFmt w:val="decimal"/>
      <w:lvlText w:val="%1."/>
      <w:lvlJc w:val="left"/>
      <w:pPr>
        <w:ind w:left="720" w:hanging="72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600" w:hanging="3600"/>
      </w:pPr>
      <w:rPr>
        <w:rFonts w:hint="default"/>
      </w:rPr>
    </w:lvl>
  </w:abstractNum>
  <w:abstractNum w:abstractNumId="3" w15:restartNumberingAfterBreak="0">
    <w:nsid w:val="122D00E8"/>
    <w:multiLevelType w:val="hybridMultilevel"/>
    <w:tmpl w:val="31FCDE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945199D"/>
    <w:multiLevelType w:val="hybridMultilevel"/>
    <w:tmpl w:val="B468A22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EC2E9D"/>
    <w:multiLevelType w:val="hybridMultilevel"/>
    <w:tmpl w:val="E58CE058"/>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1B640527"/>
    <w:multiLevelType w:val="hybridMultilevel"/>
    <w:tmpl w:val="0EB6C976"/>
    <w:lvl w:ilvl="0" w:tplc="B928D07E">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DB4C56"/>
    <w:multiLevelType w:val="hybridMultilevel"/>
    <w:tmpl w:val="898A1A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5131005"/>
    <w:multiLevelType w:val="hybridMultilevel"/>
    <w:tmpl w:val="7274455A"/>
    <w:lvl w:ilvl="0" w:tplc="0409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9501BE"/>
    <w:multiLevelType w:val="hybridMultilevel"/>
    <w:tmpl w:val="6E2CF430"/>
    <w:lvl w:ilvl="0" w:tplc="0409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CB738A"/>
    <w:multiLevelType w:val="hybridMultilevel"/>
    <w:tmpl w:val="C3120246"/>
    <w:lvl w:ilvl="0" w:tplc="1BA048F8">
      <w:start w:val="1"/>
      <w:numFmt w:val="bullet"/>
      <w:lvlText w:val="-"/>
      <w:lvlJc w:val="left"/>
      <w:pPr>
        <w:tabs>
          <w:tab w:val="num" w:pos="900"/>
        </w:tabs>
        <w:ind w:left="900" w:hanging="360"/>
      </w:pPr>
      <w:rPr>
        <w:rFonts w:ascii="Times New Roman" w:eastAsia="Times New Roman" w:hAnsi="Times New Roman" w:cs="Times New Roman" w:hint="default"/>
      </w:rPr>
    </w:lvl>
    <w:lvl w:ilvl="1" w:tplc="041A0003">
      <w:start w:val="1"/>
      <w:numFmt w:val="bullet"/>
      <w:lvlText w:val="o"/>
      <w:lvlJc w:val="left"/>
      <w:pPr>
        <w:tabs>
          <w:tab w:val="num" w:pos="1620"/>
        </w:tabs>
        <w:ind w:left="1620" w:hanging="360"/>
      </w:pPr>
      <w:rPr>
        <w:rFonts w:ascii="Courier New" w:hAnsi="Courier New" w:cs="Courier New" w:hint="default"/>
      </w:rPr>
    </w:lvl>
    <w:lvl w:ilvl="2" w:tplc="041A0005">
      <w:start w:val="1"/>
      <w:numFmt w:val="bullet"/>
      <w:lvlText w:val=""/>
      <w:lvlJc w:val="left"/>
      <w:pPr>
        <w:tabs>
          <w:tab w:val="num" w:pos="2340"/>
        </w:tabs>
        <w:ind w:left="2340" w:hanging="360"/>
      </w:pPr>
      <w:rPr>
        <w:rFonts w:ascii="Wingdings" w:hAnsi="Wingdings" w:hint="default"/>
      </w:rPr>
    </w:lvl>
    <w:lvl w:ilvl="3" w:tplc="041A000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370F7D58"/>
    <w:multiLevelType w:val="hybridMultilevel"/>
    <w:tmpl w:val="A530A32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3788162E"/>
    <w:multiLevelType w:val="hybridMultilevel"/>
    <w:tmpl w:val="74123DC0"/>
    <w:lvl w:ilvl="0" w:tplc="9C92038C">
      <w:start w:val="1"/>
      <w:numFmt w:val="decimal"/>
      <w:lvlText w:val="%1."/>
      <w:lvlJc w:val="left"/>
      <w:pPr>
        <w:ind w:left="1211" w:hanging="36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13" w15:restartNumberingAfterBreak="0">
    <w:nsid w:val="4133727A"/>
    <w:multiLevelType w:val="hybridMultilevel"/>
    <w:tmpl w:val="28DE4E6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2A751CD"/>
    <w:multiLevelType w:val="hybridMultilevel"/>
    <w:tmpl w:val="E6F257D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2A86285"/>
    <w:multiLevelType w:val="hybridMultilevel"/>
    <w:tmpl w:val="90C0B7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3E156F8"/>
    <w:multiLevelType w:val="hybridMultilevel"/>
    <w:tmpl w:val="CC2A01BE"/>
    <w:lvl w:ilvl="0" w:tplc="04090001">
      <w:start w:val="1"/>
      <w:numFmt w:val="bullet"/>
      <w:lvlText w:val=""/>
      <w:lvlJc w:val="left"/>
      <w:pPr>
        <w:tabs>
          <w:tab w:val="num" w:pos="720"/>
        </w:tabs>
        <w:ind w:left="720" w:hanging="360"/>
      </w:pPr>
      <w:rPr>
        <w:rFonts w:ascii="Symbol" w:hAnsi="Symbol"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15:restartNumberingAfterBreak="0">
    <w:nsid w:val="45481152"/>
    <w:multiLevelType w:val="hybridMultilevel"/>
    <w:tmpl w:val="6CCEADB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48105A1D"/>
    <w:multiLevelType w:val="hybridMultilevel"/>
    <w:tmpl w:val="FB34A1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8B102DB"/>
    <w:multiLevelType w:val="multilevel"/>
    <w:tmpl w:val="805E15E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54284386"/>
    <w:multiLevelType w:val="hybridMultilevel"/>
    <w:tmpl w:val="482055E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E675C32"/>
    <w:multiLevelType w:val="hybridMultilevel"/>
    <w:tmpl w:val="141CBFCE"/>
    <w:lvl w:ilvl="0" w:tplc="C130F824">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491590"/>
    <w:multiLevelType w:val="hybridMultilevel"/>
    <w:tmpl w:val="2488C968"/>
    <w:lvl w:ilvl="0" w:tplc="80C6B152">
      <w:start w:val="1"/>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3" w15:restartNumberingAfterBreak="0">
    <w:nsid w:val="66453C97"/>
    <w:multiLevelType w:val="hybridMultilevel"/>
    <w:tmpl w:val="E4FC5B8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15:restartNumberingAfterBreak="0">
    <w:nsid w:val="682651D8"/>
    <w:multiLevelType w:val="hybridMultilevel"/>
    <w:tmpl w:val="059A40F8"/>
    <w:lvl w:ilvl="0" w:tplc="6324BCD6">
      <w:numFmt w:val="bullet"/>
      <w:lvlText w:val="-"/>
      <w:lvlJc w:val="left"/>
      <w:pPr>
        <w:ind w:left="720" w:hanging="360"/>
      </w:pPr>
      <w:rPr>
        <w:rFonts w:ascii="Tahoma" w:eastAsia="Times New Roman"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AAD41AA"/>
    <w:multiLevelType w:val="hybridMultilevel"/>
    <w:tmpl w:val="8E26ABB2"/>
    <w:lvl w:ilvl="0" w:tplc="0409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FE6140"/>
    <w:multiLevelType w:val="hybridMultilevel"/>
    <w:tmpl w:val="6CD804C4"/>
    <w:lvl w:ilvl="0" w:tplc="04090001">
      <w:start w:val="1"/>
      <w:numFmt w:val="bullet"/>
      <w:lvlText w:val=""/>
      <w:lvlJc w:val="left"/>
      <w:pPr>
        <w:tabs>
          <w:tab w:val="num" w:pos="720"/>
        </w:tabs>
        <w:ind w:left="720" w:hanging="360"/>
      </w:pPr>
      <w:rPr>
        <w:rFonts w:ascii="Symbol" w:hAnsi="Symbol" w:hint="default"/>
      </w:rPr>
    </w:lvl>
    <w:lvl w:ilvl="1" w:tplc="49CA3CE6">
      <w:numFmt w:val="bullet"/>
      <w:lvlText w:val="-"/>
      <w:lvlJc w:val="left"/>
      <w:pPr>
        <w:tabs>
          <w:tab w:val="num" w:pos="1440"/>
        </w:tabs>
        <w:ind w:left="1440" w:hanging="360"/>
      </w:pPr>
      <w:rPr>
        <w:rFonts w:ascii="Times New Roman" w:eastAsia="Times New Roman" w:hAnsi="Times New Roman" w:cs="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E876A1"/>
    <w:multiLevelType w:val="hybridMultilevel"/>
    <w:tmpl w:val="6A7477CA"/>
    <w:lvl w:ilvl="0" w:tplc="08E6A160">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E02A58"/>
    <w:multiLevelType w:val="hybridMultilevel"/>
    <w:tmpl w:val="C11494C2"/>
    <w:lvl w:ilvl="0" w:tplc="85989342">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D7D76D2"/>
    <w:multiLevelType w:val="hybridMultilevel"/>
    <w:tmpl w:val="56D0CB5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1"/>
  </w:num>
  <w:num w:numId="3">
    <w:abstractNumId w:val="27"/>
  </w:num>
  <w:num w:numId="4">
    <w:abstractNumId w:val="6"/>
  </w:num>
  <w:num w:numId="5">
    <w:abstractNumId w:val="11"/>
  </w:num>
  <w:num w:numId="6">
    <w:abstractNumId w:val="23"/>
  </w:num>
  <w:num w:numId="7">
    <w:abstractNumId w:val="25"/>
  </w:num>
  <w:num w:numId="8">
    <w:abstractNumId w:val="9"/>
  </w:num>
  <w:num w:numId="9">
    <w:abstractNumId w:val="16"/>
  </w:num>
  <w:num w:numId="10">
    <w:abstractNumId w:val="26"/>
  </w:num>
  <w:num w:numId="11">
    <w:abstractNumId w:val="8"/>
  </w:num>
  <w:num w:numId="12">
    <w:abstractNumId w:val="1"/>
  </w:num>
  <w:num w:numId="13">
    <w:abstractNumId w:val="5"/>
  </w:num>
  <w:num w:numId="14">
    <w:abstractNumId w:val="29"/>
  </w:num>
  <w:num w:numId="15">
    <w:abstractNumId w:val="4"/>
  </w:num>
  <w:num w:numId="16">
    <w:abstractNumId w:val="22"/>
  </w:num>
  <w:num w:numId="17">
    <w:abstractNumId w:val="3"/>
  </w:num>
  <w:num w:numId="18">
    <w:abstractNumId w:val="28"/>
  </w:num>
  <w:num w:numId="19">
    <w:abstractNumId w:val="24"/>
  </w:num>
  <w:num w:numId="20">
    <w:abstractNumId w:val="15"/>
  </w:num>
  <w:num w:numId="21">
    <w:abstractNumId w:val="19"/>
  </w:num>
  <w:num w:numId="22">
    <w:abstractNumId w:val="2"/>
  </w:num>
  <w:num w:numId="23">
    <w:abstractNumId w:val="0"/>
  </w:num>
  <w:num w:numId="24">
    <w:abstractNumId w:val="20"/>
  </w:num>
  <w:num w:numId="25">
    <w:abstractNumId w:val="17"/>
  </w:num>
  <w:num w:numId="26">
    <w:abstractNumId w:val="18"/>
  </w:num>
  <w:num w:numId="27">
    <w:abstractNumId w:val="12"/>
  </w:num>
  <w:num w:numId="28">
    <w:abstractNumId w:val="14"/>
  </w:num>
  <w:num w:numId="29">
    <w:abstractNumId w:val="7"/>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E08"/>
    <w:rsid w:val="00001CB4"/>
    <w:rsid w:val="00053D54"/>
    <w:rsid w:val="000A5269"/>
    <w:rsid w:val="000E3CAD"/>
    <w:rsid w:val="001227FB"/>
    <w:rsid w:val="00133675"/>
    <w:rsid w:val="001B38A9"/>
    <w:rsid w:val="001C080A"/>
    <w:rsid w:val="001C4E83"/>
    <w:rsid w:val="00286AB1"/>
    <w:rsid w:val="0030498C"/>
    <w:rsid w:val="003E3510"/>
    <w:rsid w:val="00405BD3"/>
    <w:rsid w:val="0041326B"/>
    <w:rsid w:val="0041557C"/>
    <w:rsid w:val="00433919"/>
    <w:rsid w:val="004D56EC"/>
    <w:rsid w:val="005A6D49"/>
    <w:rsid w:val="005F6A03"/>
    <w:rsid w:val="00674467"/>
    <w:rsid w:val="006C70AD"/>
    <w:rsid w:val="00720F53"/>
    <w:rsid w:val="00731D60"/>
    <w:rsid w:val="00780833"/>
    <w:rsid w:val="007A14D5"/>
    <w:rsid w:val="007D529C"/>
    <w:rsid w:val="008003C3"/>
    <w:rsid w:val="00875415"/>
    <w:rsid w:val="008E2DB1"/>
    <w:rsid w:val="0091136B"/>
    <w:rsid w:val="00995D20"/>
    <w:rsid w:val="00997DBD"/>
    <w:rsid w:val="00A210E7"/>
    <w:rsid w:val="00A25939"/>
    <w:rsid w:val="00A304E4"/>
    <w:rsid w:val="00A314A6"/>
    <w:rsid w:val="00A77818"/>
    <w:rsid w:val="00BF5566"/>
    <w:rsid w:val="00C62DCC"/>
    <w:rsid w:val="00C80057"/>
    <w:rsid w:val="00CA796B"/>
    <w:rsid w:val="00D5722A"/>
    <w:rsid w:val="00D76E08"/>
    <w:rsid w:val="00D93A55"/>
    <w:rsid w:val="00DD5287"/>
    <w:rsid w:val="00E345A2"/>
    <w:rsid w:val="00EA6887"/>
    <w:rsid w:val="00F10CE3"/>
    <w:rsid w:val="00F20740"/>
    <w:rsid w:val="00F8622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37F0C"/>
  <w15:chartTrackingRefBased/>
  <w15:docId w15:val="{62C12BB0-B908-4B14-8BE9-90EE8BFC4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E08"/>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link w:val="Heading1Char"/>
    <w:qFormat/>
    <w:rsid w:val="00D76E08"/>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D76E08"/>
    <w:pPr>
      <w:spacing w:before="100" w:beforeAutospacing="1" w:after="100" w:afterAutospacing="1"/>
      <w:outlineLvl w:val="1"/>
    </w:pPr>
    <w:rPr>
      <w:b/>
      <w:bCs/>
      <w:sz w:val="36"/>
      <w:szCs w:val="36"/>
    </w:rPr>
  </w:style>
  <w:style w:type="paragraph" w:styleId="Heading3">
    <w:name w:val="heading 3"/>
    <w:basedOn w:val="Normal"/>
    <w:link w:val="Heading3Char"/>
    <w:qFormat/>
    <w:rsid w:val="00D76E08"/>
    <w:pPr>
      <w:spacing w:before="100" w:beforeAutospacing="1" w:after="100" w:afterAutospacing="1"/>
      <w:outlineLvl w:val="2"/>
    </w:pPr>
    <w:rPr>
      <w:b/>
      <w:bCs/>
      <w:sz w:val="27"/>
      <w:szCs w:val="27"/>
    </w:rPr>
  </w:style>
  <w:style w:type="paragraph" w:styleId="Heading4">
    <w:name w:val="heading 4"/>
    <w:basedOn w:val="Normal"/>
    <w:link w:val="Heading4Char"/>
    <w:qFormat/>
    <w:rsid w:val="00D76E08"/>
    <w:pPr>
      <w:spacing w:before="100" w:beforeAutospacing="1" w:after="100" w:afterAutospacing="1"/>
      <w:outlineLvl w:val="3"/>
    </w:pPr>
    <w:rPr>
      <w:b/>
      <w:bCs/>
    </w:rPr>
  </w:style>
  <w:style w:type="paragraph" w:styleId="Heading5">
    <w:name w:val="heading 5"/>
    <w:basedOn w:val="Normal"/>
    <w:link w:val="Heading5Char"/>
    <w:qFormat/>
    <w:rsid w:val="00D76E08"/>
    <w:pPr>
      <w:spacing w:before="100" w:beforeAutospacing="1" w:after="100" w:afterAutospacing="1"/>
      <w:outlineLvl w:val="4"/>
    </w:pPr>
    <w:rPr>
      <w:b/>
      <w:bCs/>
      <w:sz w:val="20"/>
      <w:szCs w:val="20"/>
    </w:rPr>
  </w:style>
  <w:style w:type="paragraph" w:styleId="Heading6">
    <w:name w:val="heading 6"/>
    <w:basedOn w:val="Normal"/>
    <w:link w:val="Heading6Char"/>
    <w:qFormat/>
    <w:rsid w:val="00D76E08"/>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6E08"/>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rsid w:val="00D76E08"/>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rsid w:val="00D76E08"/>
    <w:rPr>
      <w:rFonts w:ascii="Times New Roman" w:eastAsia="Times New Roman" w:hAnsi="Times New Roman" w:cs="Times New Roman"/>
      <w:b/>
      <w:bCs/>
      <w:sz w:val="27"/>
      <w:szCs w:val="27"/>
      <w:lang w:eastAsia="hr-HR"/>
    </w:rPr>
  </w:style>
  <w:style w:type="character" w:customStyle="1" w:styleId="Heading4Char">
    <w:name w:val="Heading 4 Char"/>
    <w:basedOn w:val="DefaultParagraphFont"/>
    <w:link w:val="Heading4"/>
    <w:rsid w:val="00D76E08"/>
    <w:rPr>
      <w:rFonts w:ascii="Times New Roman" w:eastAsia="Times New Roman" w:hAnsi="Times New Roman" w:cs="Times New Roman"/>
      <w:b/>
      <w:bCs/>
      <w:sz w:val="24"/>
      <w:szCs w:val="24"/>
      <w:lang w:eastAsia="hr-HR"/>
    </w:rPr>
  </w:style>
  <w:style w:type="character" w:customStyle="1" w:styleId="Heading5Char">
    <w:name w:val="Heading 5 Char"/>
    <w:basedOn w:val="DefaultParagraphFont"/>
    <w:link w:val="Heading5"/>
    <w:rsid w:val="00D76E08"/>
    <w:rPr>
      <w:rFonts w:ascii="Times New Roman" w:eastAsia="Times New Roman" w:hAnsi="Times New Roman" w:cs="Times New Roman"/>
      <w:b/>
      <w:bCs/>
      <w:sz w:val="20"/>
      <w:szCs w:val="20"/>
      <w:lang w:eastAsia="hr-HR"/>
    </w:rPr>
  </w:style>
  <w:style w:type="character" w:customStyle="1" w:styleId="Heading6Char">
    <w:name w:val="Heading 6 Char"/>
    <w:basedOn w:val="DefaultParagraphFont"/>
    <w:link w:val="Heading6"/>
    <w:rsid w:val="00D76E08"/>
    <w:rPr>
      <w:rFonts w:ascii="Times New Roman" w:eastAsia="Times New Roman" w:hAnsi="Times New Roman" w:cs="Times New Roman"/>
      <w:b/>
      <w:bCs/>
      <w:sz w:val="15"/>
      <w:szCs w:val="15"/>
      <w:lang w:eastAsia="hr-HR"/>
    </w:rPr>
  </w:style>
  <w:style w:type="paragraph" w:styleId="BalloonText">
    <w:name w:val="Balloon Text"/>
    <w:basedOn w:val="Normal"/>
    <w:link w:val="BalloonTextChar"/>
    <w:semiHidden/>
    <w:rsid w:val="00D76E08"/>
    <w:rPr>
      <w:rFonts w:ascii="Tahoma" w:hAnsi="Tahoma" w:cs="Tahoma"/>
      <w:sz w:val="16"/>
      <w:szCs w:val="16"/>
    </w:rPr>
  </w:style>
  <w:style w:type="character" w:customStyle="1" w:styleId="BalloonTextChar">
    <w:name w:val="Balloon Text Char"/>
    <w:basedOn w:val="DefaultParagraphFont"/>
    <w:link w:val="BalloonText"/>
    <w:semiHidden/>
    <w:rsid w:val="00D76E08"/>
    <w:rPr>
      <w:rFonts w:ascii="Tahoma" w:eastAsia="Times New Roman" w:hAnsi="Tahoma" w:cs="Tahoma"/>
      <w:sz w:val="16"/>
      <w:szCs w:val="16"/>
      <w:lang w:eastAsia="hr-HR"/>
    </w:rPr>
  </w:style>
  <w:style w:type="paragraph" w:styleId="FootnoteText">
    <w:name w:val="footnote text"/>
    <w:basedOn w:val="Normal"/>
    <w:link w:val="FootnoteTextChar"/>
    <w:semiHidden/>
    <w:rsid w:val="00D76E08"/>
    <w:rPr>
      <w:sz w:val="20"/>
      <w:szCs w:val="20"/>
      <w:lang w:val="en-US" w:eastAsia="en-US"/>
    </w:rPr>
  </w:style>
  <w:style w:type="character" w:customStyle="1" w:styleId="FootnoteTextChar">
    <w:name w:val="Footnote Text Char"/>
    <w:basedOn w:val="DefaultParagraphFont"/>
    <w:link w:val="FootnoteText"/>
    <w:semiHidden/>
    <w:rsid w:val="00D76E08"/>
    <w:rPr>
      <w:rFonts w:ascii="Times New Roman" w:eastAsia="Times New Roman" w:hAnsi="Times New Roman" w:cs="Times New Roman"/>
      <w:sz w:val="20"/>
      <w:szCs w:val="20"/>
      <w:lang w:val="en-US"/>
    </w:rPr>
  </w:style>
  <w:style w:type="character" w:styleId="FootnoteReference">
    <w:name w:val="footnote reference"/>
    <w:semiHidden/>
    <w:rsid w:val="00D76E08"/>
    <w:rPr>
      <w:vertAlign w:val="superscript"/>
    </w:rPr>
  </w:style>
  <w:style w:type="paragraph" w:styleId="Footer">
    <w:name w:val="footer"/>
    <w:basedOn w:val="Normal"/>
    <w:link w:val="FooterChar"/>
    <w:rsid w:val="00D76E08"/>
    <w:pPr>
      <w:tabs>
        <w:tab w:val="center" w:pos="4536"/>
        <w:tab w:val="right" w:pos="9072"/>
      </w:tabs>
    </w:pPr>
  </w:style>
  <w:style w:type="character" w:customStyle="1" w:styleId="FooterChar">
    <w:name w:val="Footer Char"/>
    <w:basedOn w:val="DefaultParagraphFont"/>
    <w:link w:val="Footer"/>
    <w:rsid w:val="00D76E08"/>
    <w:rPr>
      <w:rFonts w:ascii="Times New Roman" w:eastAsia="Times New Roman" w:hAnsi="Times New Roman" w:cs="Times New Roman"/>
      <w:sz w:val="24"/>
      <w:szCs w:val="24"/>
      <w:lang w:eastAsia="hr-HR"/>
    </w:rPr>
  </w:style>
  <w:style w:type="character" w:styleId="PageNumber">
    <w:name w:val="page number"/>
    <w:basedOn w:val="DefaultParagraphFont"/>
    <w:rsid w:val="00D76E08"/>
  </w:style>
  <w:style w:type="paragraph" w:styleId="TOC1">
    <w:name w:val="toc 1"/>
    <w:basedOn w:val="Normal"/>
    <w:next w:val="Normal"/>
    <w:autoRedefine/>
    <w:uiPriority w:val="39"/>
    <w:rsid w:val="00D76E08"/>
    <w:pPr>
      <w:tabs>
        <w:tab w:val="right" w:leader="dot" w:pos="9060"/>
      </w:tabs>
      <w:spacing w:line="360" w:lineRule="auto"/>
    </w:pPr>
    <w:rPr>
      <w:b/>
      <w:noProof/>
    </w:rPr>
  </w:style>
  <w:style w:type="paragraph" w:styleId="TOC2">
    <w:name w:val="toc 2"/>
    <w:basedOn w:val="Normal"/>
    <w:next w:val="Normal"/>
    <w:autoRedefine/>
    <w:uiPriority w:val="39"/>
    <w:rsid w:val="00D76E08"/>
    <w:pPr>
      <w:ind w:left="240"/>
    </w:pPr>
  </w:style>
  <w:style w:type="character" w:styleId="Hyperlink">
    <w:name w:val="Hyperlink"/>
    <w:uiPriority w:val="99"/>
    <w:rsid w:val="00D76E08"/>
    <w:rPr>
      <w:color w:val="0000FF"/>
      <w:u w:val="single"/>
    </w:rPr>
  </w:style>
  <w:style w:type="character" w:styleId="CommentReference">
    <w:name w:val="annotation reference"/>
    <w:rsid w:val="00D76E08"/>
    <w:rPr>
      <w:sz w:val="16"/>
      <w:szCs w:val="16"/>
    </w:rPr>
  </w:style>
  <w:style w:type="paragraph" w:styleId="CommentText">
    <w:name w:val="annotation text"/>
    <w:basedOn w:val="Normal"/>
    <w:link w:val="CommentTextChar"/>
    <w:rsid w:val="00D76E08"/>
    <w:rPr>
      <w:sz w:val="20"/>
      <w:szCs w:val="20"/>
    </w:rPr>
  </w:style>
  <w:style w:type="character" w:customStyle="1" w:styleId="CommentTextChar">
    <w:name w:val="Comment Text Char"/>
    <w:basedOn w:val="DefaultParagraphFont"/>
    <w:link w:val="CommentText"/>
    <w:rsid w:val="00D76E08"/>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rsid w:val="00D76E08"/>
    <w:rPr>
      <w:b/>
      <w:bCs/>
    </w:rPr>
  </w:style>
  <w:style w:type="character" w:customStyle="1" w:styleId="CommentSubjectChar">
    <w:name w:val="Comment Subject Char"/>
    <w:basedOn w:val="CommentTextChar"/>
    <w:link w:val="CommentSubject"/>
    <w:rsid w:val="00D76E08"/>
    <w:rPr>
      <w:rFonts w:ascii="Times New Roman" w:eastAsia="Times New Roman" w:hAnsi="Times New Roman" w:cs="Times New Roman"/>
      <w:b/>
      <w:bCs/>
      <w:sz w:val="20"/>
      <w:szCs w:val="20"/>
      <w:lang w:eastAsia="hr-HR"/>
    </w:rPr>
  </w:style>
  <w:style w:type="paragraph" w:styleId="TOCHeading">
    <w:name w:val="TOC Heading"/>
    <w:basedOn w:val="Heading1"/>
    <w:next w:val="Normal"/>
    <w:uiPriority w:val="39"/>
    <w:unhideWhenUsed/>
    <w:qFormat/>
    <w:rsid w:val="00D76E08"/>
    <w:pPr>
      <w:keepNext/>
      <w:keepLines/>
      <w:spacing w:before="240" w:beforeAutospacing="0" w:after="0" w:afterAutospacing="0" w:line="259" w:lineRule="auto"/>
      <w:outlineLvl w:val="9"/>
    </w:pPr>
    <w:rPr>
      <w:rFonts w:ascii="Calibri Light" w:hAnsi="Calibri Light"/>
      <w:b w:val="0"/>
      <w:bCs w:val="0"/>
      <w:color w:val="2E74B5"/>
      <w:kern w:val="0"/>
      <w:sz w:val="32"/>
      <w:szCs w:val="32"/>
      <w:lang w:val="en-US" w:eastAsia="en-US"/>
    </w:rPr>
  </w:style>
  <w:style w:type="paragraph" w:styleId="NormalWeb">
    <w:name w:val="Normal (Web)"/>
    <w:basedOn w:val="Normal"/>
    <w:uiPriority w:val="99"/>
    <w:unhideWhenUsed/>
    <w:rsid w:val="00D76E08"/>
    <w:pPr>
      <w:spacing w:after="150"/>
    </w:pPr>
  </w:style>
  <w:style w:type="paragraph" w:styleId="ListParagraph">
    <w:name w:val="List Paragraph"/>
    <w:basedOn w:val="Normal"/>
    <w:uiPriority w:val="34"/>
    <w:qFormat/>
    <w:rsid w:val="00D76E08"/>
    <w:pPr>
      <w:spacing w:after="200"/>
      <w:ind w:left="720"/>
      <w:contextualSpacing/>
      <w:jc w:val="both"/>
    </w:pPr>
    <w:rPr>
      <w:rFonts w:ascii="Tahoma" w:eastAsia="Calibri" w:hAnsi="Tahoma"/>
      <w:sz w:val="20"/>
      <w:szCs w:val="22"/>
      <w:lang w:eastAsia="en-US"/>
    </w:rPr>
  </w:style>
  <w:style w:type="table" w:styleId="TableGrid">
    <w:name w:val="Table Grid"/>
    <w:basedOn w:val="TableNormal"/>
    <w:rsid w:val="00D76E0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D76E08"/>
    <w:rPr>
      <w:i/>
      <w:iCs/>
    </w:rPr>
  </w:style>
  <w:style w:type="paragraph" w:styleId="Header">
    <w:name w:val="header"/>
    <w:basedOn w:val="Normal"/>
    <w:link w:val="HeaderChar"/>
    <w:rsid w:val="00D76E08"/>
    <w:pPr>
      <w:tabs>
        <w:tab w:val="center" w:pos="4536"/>
        <w:tab w:val="right" w:pos="9072"/>
      </w:tabs>
    </w:pPr>
  </w:style>
  <w:style w:type="character" w:customStyle="1" w:styleId="HeaderChar">
    <w:name w:val="Header Char"/>
    <w:basedOn w:val="DefaultParagraphFont"/>
    <w:link w:val="Header"/>
    <w:rsid w:val="00D76E08"/>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18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povljani.h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evizija.hr" TargetMode="External"/><Relationship Id="rId4" Type="http://schemas.openxmlformats.org/officeDocument/2006/relationships/webSettings" Target="webSettings.xml"/><Relationship Id="rId9" Type="http://schemas.openxmlformats.org/officeDocument/2006/relationships/hyperlink" Target="http://www.spi.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31</Pages>
  <Words>8626</Words>
  <Characters>49173</Characters>
  <Application>Microsoft Office Word</Application>
  <DocSecurity>0</DocSecurity>
  <Lines>409</Lines>
  <Paragraphs>115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LIBUSOFT CICOM d.o.o.</Company>
  <LinksUpToDate>false</LinksUpToDate>
  <CharactersWithSpaces>57684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Ignjatović</dc:creator>
  <cp:keywords/>
  <dc:description/>
  <cp:lastModifiedBy>Danijela</cp:lastModifiedBy>
  <cp:revision>6</cp:revision>
  <cp:lastPrinted>2019-12-05T11:39:00Z</cp:lastPrinted>
  <dcterms:created xsi:type="dcterms:W3CDTF">2019-12-05T11:38:00Z</dcterms:created>
  <dcterms:modified xsi:type="dcterms:W3CDTF">2019-12-17T07:52:00Z</dcterms:modified>
</cp:coreProperties>
</file>