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0E" w:rsidRPr="00A02C93" w:rsidRDefault="00726A0E" w:rsidP="00726A0E">
      <w:pPr>
        <w:jc w:val="both"/>
        <w:rPr>
          <w:b/>
        </w:rPr>
      </w:pPr>
      <w:r>
        <w:rPr>
          <w:b/>
          <w:noProof/>
          <w:lang w:eastAsia="hr-HR"/>
        </w:rPr>
        <w:drawing>
          <wp:inline distT="0" distB="0" distL="0" distR="0" wp14:anchorId="6A611EBA" wp14:editId="2AE4BEA8">
            <wp:extent cx="485775" cy="6096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Na temelju članka 72. Zakona o komunalnom </w:t>
      </w:r>
      <w:r w:rsidRPr="00A02C93">
        <w:rPr>
          <w:rFonts w:ascii="Times New Roman" w:hAnsi="Times New Roman"/>
          <w:sz w:val="24"/>
          <w:szCs w:val="24"/>
        </w:rPr>
        <w:t xml:space="preserve">gospodarstvu (Narodne novine, broj; 68/18) i članka 26. Statuta Općine Lipovljani (Službeni vjesnik, broj: 29/09, 7/13, 28/14, 04/18 </w:t>
      </w:r>
      <w:r>
        <w:rPr>
          <w:rFonts w:ascii="Times New Roman" w:hAnsi="Times New Roman"/>
          <w:sz w:val="24"/>
          <w:szCs w:val="24"/>
        </w:rPr>
        <w:t>i 09/18-ispr.), Općinsko vijeće Općine Lipovljani na 13. sjednici održanoj 14. prosinca 2018. godine donijelo je</w:t>
      </w:r>
    </w:p>
    <w:p w:rsidR="00726A0E" w:rsidRDefault="00726A0E" w:rsidP="00726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041805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I. izmjene i dopune Programa održavanja komunalne infrastrukture za 2018. godinu</w:t>
      </w:r>
    </w:p>
    <w:p w:rsidR="00726A0E" w:rsidRDefault="00726A0E" w:rsidP="00726A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6A0E" w:rsidRPr="00A02C93" w:rsidRDefault="00726A0E" w:rsidP="00726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726A0E" w:rsidRDefault="00726A0E" w:rsidP="00726A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Programu održavanja objekata komunalne infrastrukture u Općini Lipovljani (Službeni vjesnik, broj: 64/17, 32/18, 53/18) uslijedile su slijedeće izmjene i dopune:</w:t>
      </w:r>
    </w:p>
    <w:p w:rsidR="00726A0E" w:rsidRDefault="00726A0E" w:rsidP="00726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Obinatablica5"/>
        <w:tblW w:w="10479" w:type="dxa"/>
        <w:tblLook w:val="04A0" w:firstRow="1" w:lastRow="0" w:firstColumn="1" w:lastColumn="0" w:noHBand="0" w:noVBand="1"/>
      </w:tblPr>
      <w:tblGrid>
        <w:gridCol w:w="4820"/>
        <w:gridCol w:w="1417"/>
        <w:gridCol w:w="1134"/>
        <w:gridCol w:w="993"/>
        <w:gridCol w:w="2115"/>
      </w:tblGrid>
      <w:tr w:rsidR="00726A0E" w:rsidRPr="006E7CA5" w:rsidTr="000418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20" w:type="dxa"/>
            <w:noWrap/>
            <w:hideMark/>
          </w:tcPr>
          <w:p w:rsidR="00726A0E" w:rsidRDefault="00726A0E" w:rsidP="00402C82">
            <w:pPr>
              <w:tabs>
                <w:tab w:val="center" w:pos="2522"/>
              </w:tabs>
              <w:spacing w:after="0" w:line="240" w:lineRule="auto"/>
              <w:jc w:val="left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           BROJ</w:t>
            </w: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ab/>
              <w:t>VRSTA</w:t>
            </w:r>
          </w:p>
          <w:p w:rsidR="00726A0E" w:rsidRPr="006E7CA5" w:rsidRDefault="00726A0E" w:rsidP="00402C82">
            <w:pPr>
              <w:tabs>
                <w:tab w:val="center" w:pos="2522"/>
              </w:tabs>
              <w:spacing w:after="0" w:line="240" w:lineRule="auto"/>
              <w:jc w:val="left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        KONTA</w:t>
            </w: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ab/>
              <w:t>RASHODA/IZDATKA</w:t>
            </w:r>
          </w:p>
        </w:tc>
        <w:tc>
          <w:tcPr>
            <w:tcW w:w="1417" w:type="dxa"/>
            <w:noWrap/>
            <w:hideMark/>
          </w:tcPr>
          <w:p w:rsidR="00726A0E" w:rsidRPr="006E7CA5" w:rsidRDefault="00726A0E" w:rsidP="00402C8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PLANIRANO</w:t>
            </w:r>
          </w:p>
        </w:tc>
        <w:tc>
          <w:tcPr>
            <w:tcW w:w="1134" w:type="dxa"/>
            <w:noWrap/>
            <w:hideMark/>
          </w:tcPr>
          <w:p w:rsidR="00726A0E" w:rsidRDefault="00726A0E" w:rsidP="00402C8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PROMJENA</w:t>
            </w:r>
          </w:p>
          <w:p w:rsidR="00726A0E" w:rsidRPr="006E7CA5" w:rsidRDefault="00726A0E" w:rsidP="00402C8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993" w:type="dxa"/>
            <w:noWrap/>
            <w:hideMark/>
          </w:tcPr>
          <w:p w:rsidR="00726A0E" w:rsidRDefault="00726A0E" w:rsidP="00402C8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PROMJENA</w:t>
            </w:r>
          </w:p>
          <w:p w:rsidR="00726A0E" w:rsidRPr="006E7CA5" w:rsidRDefault="00726A0E" w:rsidP="00402C8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(%)</w:t>
            </w:r>
          </w:p>
        </w:tc>
        <w:tc>
          <w:tcPr>
            <w:tcW w:w="2115" w:type="dxa"/>
            <w:noWrap/>
            <w:hideMark/>
          </w:tcPr>
          <w:p w:rsidR="00726A0E" w:rsidRDefault="00041805" w:rsidP="00402C8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726A0E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NOVI </w:t>
            </w:r>
          </w:p>
          <w:p w:rsidR="00726A0E" w:rsidRPr="006E7CA5" w:rsidRDefault="00726A0E" w:rsidP="00402C8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IZNOS</w:t>
            </w:r>
          </w:p>
        </w:tc>
      </w:tr>
    </w:tbl>
    <w:p w:rsidR="00726A0E" w:rsidRDefault="00726A0E" w:rsidP="00726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A0E" w:rsidRDefault="00726A0E" w:rsidP="00726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A0E" w:rsidRDefault="00726A0E" w:rsidP="00726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Obinatablica51"/>
        <w:tblW w:w="8907" w:type="dxa"/>
        <w:tblLook w:val="04A0" w:firstRow="1" w:lastRow="0" w:firstColumn="1" w:lastColumn="0" w:noHBand="0" w:noVBand="1"/>
      </w:tblPr>
      <w:tblGrid>
        <w:gridCol w:w="706"/>
        <w:gridCol w:w="483"/>
        <w:gridCol w:w="3523"/>
        <w:gridCol w:w="1248"/>
        <w:gridCol w:w="1029"/>
        <w:gridCol w:w="795"/>
        <w:gridCol w:w="1151"/>
      </w:tblGrid>
      <w:tr w:rsidR="00726A0E" w:rsidRPr="00CE6951" w:rsidTr="00402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1001 ODRŽAVANJE KOMUNALNE INFRASTRUKTURE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1.212.154,00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90.000,00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7,42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1.302.154,00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A100001 ULIČNA RASVJETA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182.154,00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21,96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222.154,00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 PRIHODI OD IMOVINE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82.154,00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48,69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122.154,00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NAKNADA ZA PRIDOBIVENU KOLIČINU NAFTE I PLINA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82.154,00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48,69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122.154,00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064 Ulična rasvjeta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82.154,00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48,69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122.154,00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82.154,00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48,69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122.154,00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82.154,00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48,69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122.154,00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R107A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82.154,00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48,69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122.154,00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 KOMUNALNA NAKNADA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064 Ulična rasvjeta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R107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Električna energija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A100003 ZIMSKA SLUŽBA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280.000,00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7,14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 PRIHODI OD IMOVINE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19,23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NAKNADA ZA PRIDOBIVENU KOLIČINU NAFTE I PLINA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19,23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054 Zaštita bioraznolikosti i krajolika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19,23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124.000,00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19,23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19,23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124.000,00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R109A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Zimska služba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104.000,00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19,23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124.000,00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 KOMUNALNA NAKNADA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054 Zaštita bioraznolikosti i krajolika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176.000,00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176.000,00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R109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Zimska služba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176.000,00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A100004 ODRŽAVANJE JAVNE RASVJETE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 KOMUNALNA NAKNADA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064 Ulična rasvjeta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40.000,00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R110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Održavanje javne rasvjete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A100008 IZMULJIVANJE KANALA NERAZVRSTANIH CESTA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Izvor  3. PRIHODI OD IMOVINE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PRIHOD OD ZAKUPA POLJOPRIVREDNOG ZEMLJIŠTA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054 Zaštita bioraznolikosti i krajolika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R111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Izmuljivanje kanala nerazvrstanih cesta,interventne mjere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A100009 ODRŽAVANJE NERAZVRSTANIH CESTA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 PRIHODI OD IMOVINE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3.6. PRIHOD OD ZAKUPA POLJOPRIVREDNOG ZEMLJIŠTA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062 Razvoj zajednice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395.000,00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395.000,00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380.000,00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3,95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395.000,00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R112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330.000,00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R112A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Sanacija poljskih puteva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65.000,00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 A100010 ODRŽAVANJE JAVNIH POVRŠINA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260.000,00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5,77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275.000,00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 PRIHODI OD IMOVINE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3.4. NAKNADA ZA PRIDOBIVENU KOLIČINU NAFTE I PLINA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054 Zaštita bioraznolikosti i krajolika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7,89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205.000,00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7,89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205.000,00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R113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Održavanje javnih površina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190.000,00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15.000,00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7,89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205.000,00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 PRIHODI PO POSEBNIM PROPISIMA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Izvor  5.3. KOMUNALNA NAKNADA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2" w:type="dxa"/>
            <w:gridSpan w:val="3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Funkcijska klasifikacija  054 Zaštita bioraznolikosti i krajolika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Rashodi poslovanja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70.000,00</w:t>
            </w:r>
          </w:p>
        </w:tc>
      </w:tr>
      <w:tr w:rsidR="00726A0E" w:rsidRPr="00CE6951" w:rsidTr="00402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R113B</w:t>
            </w:r>
          </w:p>
        </w:tc>
        <w:tc>
          <w:tcPr>
            <w:tcW w:w="403" w:type="dxa"/>
            <w:noWrap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323</w:t>
            </w:r>
          </w:p>
        </w:tc>
        <w:tc>
          <w:tcPr>
            <w:tcW w:w="3606" w:type="dxa"/>
            <w:hideMark/>
          </w:tcPr>
          <w:p w:rsidR="00726A0E" w:rsidRPr="00CE6951" w:rsidRDefault="00726A0E" w:rsidP="000418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Održavanje javnih površina</w:t>
            </w:r>
          </w:p>
        </w:tc>
        <w:tc>
          <w:tcPr>
            <w:tcW w:w="1248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  <w:tc>
          <w:tcPr>
            <w:tcW w:w="1029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795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23" w:type="dxa"/>
            <w:noWrap/>
            <w:hideMark/>
          </w:tcPr>
          <w:p w:rsidR="00726A0E" w:rsidRPr="00CE6951" w:rsidRDefault="00726A0E" w:rsidP="00402C82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CE6951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70.000,00</w:t>
            </w:r>
          </w:p>
        </w:tc>
      </w:tr>
    </w:tbl>
    <w:p w:rsidR="00726A0E" w:rsidRDefault="00726A0E" w:rsidP="00726A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6A0E" w:rsidRDefault="00726A0E" w:rsidP="00726A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726A0E" w:rsidRPr="00A02C93" w:rsidRDefault="00726A0E" w:rsidP="00726A0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Ove Izmjene i dopune Programa stupaju na snagu osmog dana od dana objave u Službenom vjesniku.</w:t>
      </w:r>
    </w:p>
    <w:p w:rsidR="00726A0E" w:rsidRDefault="00726A0E" w:rsidP="00726A0E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 HRVATSKA</w:t>
      </w:r>
    </w:p>
    <w:p w:rsidR="00726A0E" w:rsidRDefault="00726A0E" w:rsidP="00726A0E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SISAČKO MOSLAVAČKA ŽUPANIJA</w:t>
      </w:r>
    </w:p>
    <w:p w:rsidR="00726A0E" w:rsidRDefault="00726A0E" w:rsidP="00726A0E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OPĆINA LIPOVLJANI</w:t>
      </w:r>
    </w:p>
    <w:p w:rsidR="00726A0E" w:rsidRDefault="00726A0E" w:rsidP="00726A0E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</w:t>
      </w:r>
    </w:p>
    <w:p w:rsidR="00726A0E" w:rsidRDefault="00726A0E" w:rsidP="00726A0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363-05/18-01/02</w:t>
      </w:r>
    </w:p>
    <w:p w:rsidR="00726A0E" w:rsidRDefault="00726A0E" w:rsidP="00726A0E">
      <w:pPr>
        <w:tabs>
          <w:tab w:val="left" w:pos="744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2176/13-01-18-03</w:t>
      </w:r>
      <w:r>
        <w:rPr>
          <w:rFonts w:ascii="Times New Roman" w:hAnsi="Times New Roman"/>
          <w:sz w:val="24"/>
          <w:szCs w:val="24"/>
        </w:rPr>
        <w:tab/>
      </w:r>
    </w:p>
    <w:p w:rsidR="00726A0E" w:rsidRDefault="00726A0E" w:rsidP="00726A0E">
      <w:pPr>
        <w:tabs>
          <w:tab w:val="left" w:pos="639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Lipovljani, 14. prosinac 2018. godine</w:t>
      </w:r>
      <w:r>
        <w:rPr>
          <w:rFonts w:ascii="Times New Roman" w:hAnsi="Times New Roman"/>
          <w:sz w:val="24"/>
          <w:szCs w:val="24"/>
        </w:rPr>
        <w:tab/>
        <w:t>Predsjednik</w:t>
      </w:r>
    </w:p>
    <w:p w:rsidR="00726A0E" w:rsidRPr="00A02C93" w:rsidRDefault="00726A0E" w:rsidP="00726A0E">
      <w:pPr>
        <w:tabs>
          <w:tab w:val="left" w:pos="6390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Tomislav Lukšić, dip.ing.šum.</w:t>
      </w:r>
    </w:p>
    <w:p w:rsidR="00726A0E" w:rsidRDefault="00726A0E" w:rsidP="00726A0E"/>
    <w:p w:rsidR="00726A0E" w:rsidRDefault="00726A0E" w:rsidP="00726A0E"/>
    <w:p w:rsidR="00A10F57" w:rsidRDefault="00A10F57"/>
    <w:sectPr w:rsidR="00A1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0E"/>
    <w:rsid w:val="00041805"/>
    <w:rsid w:val="00726A0E"/>
    <w:rsid w:val="00A1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6CF07-FC91-47CA-88E2-EC545F6B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5">
    <w:name w:val="Plain Table 5"/>
    <w:basedOn w:val="Obinatablica"/>
    <w:uiPriority w:val="45"/>
    <w:rsid w:val="00726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51">
    <w:name w:val="Obična tablica 51"/>
    <w:basedOn w:val="Obinatablica"/>
    <w:next w:val="Obinatablica5"/>
    <w:uiPriority w:val="45"/>
    <w:rsid w:val="00726A0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2018-12-06T10:35:00Z</dcterms:created>
  <dcterms:modified xsi:type="dcterms:W3CDTF">2018-12-06T10:38:00Z</dcterms:modified>
</cp:coreProperties>
</file>